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r/>
      <w:r/>
    </w:p>
    <w:p>
      <w:r/>
      <w:r/>
    </w:p>
    <w:p>
      <w:pPr>
        <w:rPr>
          <w:highlight w:val="none"/>
        </w:rPr>
      </w:pPr>
      <w:r>
        <w:t xml:space="preserve">№ </w:t>
      </w:r>
      <w:r>
        <w:t xml:space="preserve">681-н/қ</w:t>
      </w:r>
      <w:r>
        <w:t xml:space="preserve"> от </w:t>
      </w:r>
      <w:r>
        <w:t xml:space="preserve">13.09.2022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403" w:right="0" w:firstLine="0"/>
        <w:jc w:val="both"/>
        <w:spacing w:lineRule="atLeast" w:line="316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«Астана медицина университеті» КеАҚ</w:t>
      </w:r>
      <w:r/>
    </w:p>
    <w:p>
      <w:pPr>
        <w:ind w:left="403" w:right="0" w:firstLine="0"/>
        <w:jc w:val="both"/>
        <w:spacing w:lineRule="atLeast" w:line="316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Басқарма мүшелері арасында міндеттерді,</w:t>
      </w:r>
      <w:r/>
    </w:p>
    <w:p>
      <w:pPr>
        <w:ind w:left="403" w:right="0" w:firstLine="0"/>
        <w:jc w:val="both"/>
        <w:spacing w:lineRule="atLeast" w:line="316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сондай-ақ өкілеттіктер мен жауапкершіліктер</w:t>
      </w:r>
      <w:r/>
    </w:p>
    <w:p>
      <w:pPr>
        <w:ind w:left="403" w:right="0" w:firstLine="0"/>
        <w:jc w:val="both"/>
        <w:spacing w:lineRule="atLeast" w:line="316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саласын бөлу тәртібін бекіту туралы</w:t>
      </w:r>
      <w:r/>
    </w:p>
    <w:p>
      <w:pPr>
        <w:ind w:left="400" w:right="0" w:firstLine="580"/>
        <w:jc w:val="both"/>
        <w:spacing w:lineRule="atLeast" w:line="322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/>
    </w:p>
    <w:p>
      <w:pPr>
        <w:ind w:left="400" w:right="0" w:firstLine="580"/>
        <w:jc w:val="both"/>
        <w:spacing w:lineRule="atLeast" w:line="322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Қ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азақстан Республикасы Қ аржы министрлігінің Мемлекетік мүлік және жекешелендіру комитеті төрағасының 2019 жылғы 8 ақпандағы № 167 бұйрығымен бекітілген «Астана медицина университеті» коммерциялық емес акционерлік қоғамы Жарғысының 95-тармағы, 8) тармақшасы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на, «Астана медицина университеті» КеАҚ Директорлар кеңесінің 2019 жылгы 12 маусымдағы №5 шешімімен бекітілген «Астана медицина университеті» КеАҚ Басқармасы туралы» Ереженің 22-тармағына сәйкес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БҰЙЫРАМЫН:</w:t>
      </w:r>
      <w:r/>
    </w:p>
    <w:p>
      <w:pPr>
        <w:ind w:left="400" w:right="0" w:firstLine="580"/>
        <w:jc w:val="both"/>
        <w:spacing w:lineRule="atLeast" w:line="322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1. «Астана медицина университеті» КеАҚ Басқарма мүшелері арасында міндеттерді, сондай-ақ өкілеттіктер мен жауапкершіліктер саласын бөлу тәртібі қосымшаларға сәйкес бекітілсін.</w:t>
      </w:r>
      <w:r/>
    </w:p>
    <w:p>
      <w:pPr>
        <w:numPr>
          <w:ilvl w:val="0"/>
          <w:numId w:val="1"/>
        </w:numPr>
        <w:ind w:left="425" w:right="0" w:firstLine="567"/>
        <w:jc w:val="both"/>
        <w:spacing w:lineRule="atLeast" w:line="322" w:after="0" w:before="0"/>
        <w:tabs>
          <w:tab w:val="left" w:pos="130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Басқарма төрағасы-ректордың 2021 жылғы 20 қаңтардағы № 24 н/қ «Астана медицина университеті» КеАҚ Басқарма мүшелері арасында міндеттерді, сондай-ақ өкілеттіктер мен жауапкершіліктер саласын бөлу тәртібін бекіту туралы» бұйрықтың күші жойылды деп есептелсін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</w:t>
      </w:r>
      <w:r/>
    </w:p>
    <w:p>
      <w:pPr>
        <w:numPr>
          <w:ilvl w:val="0"/>
          <w:numId w:val="1"/>
        </w:numPr>
        <w:ind w:left="720" w:right="0" w:firstLine="272"/>
        <w:jc w:val="both"/>
        <w:spacing w:lineRule="atLeast" w:line="322" w:after="0" w:before="0"/>
        <w:tabs>
          <w:tab w:val="left" w:pos="130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Осы бұйрықтың орындалуын өзім бақылаймын.</w:t>
      </w:r>
      <w:r/>
    </w:p>
    <w:p>
      <w:pPr>
        <w:numPr>
          <w:ilvl w:val="0"/>
          <w:numId w:val="1"/>
        </w:numPr>
        <w:ind w:left="720" w:right="0" w:firstLine="272"/>
        <w:jc w:val="both"/>
        <w:spacing w:lineRule="atLeast" w:line="322" w:after="273" w:before="0"/>
        <w:tabs>
          <w:tab w:val="left" w:pos="130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Осы бұйрық қол қойылған күннен бастап күшіне енеді.</w:t>
      </w:r>
      <w:r/>
    </w:p>
    <w:p>
      <w:pPr>
        <w:ind w:left="400" w:right="0" w:firstLine="580"/>
        <w:jc w:val="both"/>
        <w:spacing w:lineRule="atLeast" w:line="279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 </w:t>
      </w:r>
      <w:r/>
    </w:p>
    <w:p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       </w:t>
        <w:tab/>
        <w:t xml:space="preserve">    Р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ектордың м.а.                                              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ab/>
        <w:tab/>
        <w:t xml:space="preserve">Б. Мараджапов</w:t>
      </w:r>
      <w:r>
        <w:rPr>
          <w:highlight w:val="none"/>
        </w:rPr>
        <w:br/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 утверждении Порядка распределения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обязанностей, а также сферы полномочий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 ответственности между членами Правления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НАО «Медицинский университет Астана»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В соответствии с подпунктом 8 пункта 95 Устава Некоммерческого акционерного общества «Медицинский университет Астана», утвержденного Приказом Председателя Комитета государственного имущества и приватизации Министерства финансов Республики Казахстан от 8 ф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евраля 2019 года № 167, и пункта 22 Положения о Правлении НАО «Медицинский университет Астана», утвержденного решением Совета директоров НАО «Медицинский университет Астана» от 12 июня 2019 года №5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, ПРИКАЗЫВАЮ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Утвердить Порядок распределения обязанностей, а также сферы полномочий и ответственности между членами Правления НАО «Медицинский университет Астана» согласно приложения.</w:t>
      </w:r>
      <w:r/>
    </w:p>
    <w:p>
      <w:pPr>
        <w:numPr>
          <w:ilvl w:val="0"/>
          <w:numId w:val="2"/>
        </w:num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Приказ Председателя Правления – Ректора от 20 января 2021 года №24 н/к «Об утверждении Порядка распределения обязанностей, а также сферы полномочий и ответственности между членами Правления НАО «Медицинский университет Астана» считать утратившим силу.</w:t>
      </w:r>
      <w:r/>
    </w:p>
    <w:p>
      <w:pPr>
        <w:numPr>
          <w:ilvl w:val="0"/>
          <w:numId w:val="2"/>
        </w:num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исполнением настоящего приказа оставляю за собой.</w:t>
      </w:r>
      <w:r/>
    </w:p>
    <w:p>
      <w:pPr>
        <w:numPr>
          <w:ilvl w:val="0"/>
          <w:numId w:val="2"/>
        </w:num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Настоящий приказ вступает в силу со дня его подписания.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И.о. Ректора </w:t>
        <w:tab/>
        <w:tab/>
        <w:tab/>
        <w:tab/>
        <w:tab/>
        <w:t xml:space="preserve">                          Б. Мараджапов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91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ФИО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Тип действия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Время и дата согласования или подписания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Данные по ЭЦП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Шоранова А.Е.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13.09.2022 14:51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ШОРАНОВА АЙГУЛЬ ЕДИГЕЕВНА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Ешанов А.А.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13.09.2022 15:22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ЕШАНОВ АЙДЫН АЙТБАЕВИЧ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Букеева Ж.К.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13.09.2022 17:15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БУКЕЕВА ЖАНАР КАНАЛБАЕВНА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Койков В.В.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13.09.2022 13:44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КОЙКОВ ВИТАЛИЙ ВИКТОРОВИЧ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Мараджапов Б.И.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Подписано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13.09.2022 17:52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r>
              <w:t xml:space="preserve">ҰЛТТЫҚ КУӘЛАНДЫРУШЫ ОРТАЛЫҚ (GOST), МАРАДЖАПОВ БАХТИЁР, НЕКОММЕРЧЕСКОЕ АКЦИОНЕРНОЕ ОБЩЕСТВО "МЕДИЦИНСКИЙ УНИВЕРСИТЕТ АСТАНА"</w:t>
            </w:r>
            <w:r/>
          </w:p>
        </w:tc>
      </w:tr>
    </w:tbl>
    <w:p>
      <w:pPr>
        <w:rPr>
          <w:highlight w:val="none"/>
        </w:rPr>
      </w:pPr>
      <w:r>
        <w:t xml:space="preserve">Издатель ЭЦП - ҰЛТТЫҚ КУӘЛАНДЫРУШЫ ОРТАЛЫҚ (GOST), МАРАДЖАПОВ БАХТИЁР, НЕКОММЕРЧЕСКОЕ АКЦИОНЕРНОЕ ОБЩЕСТВО "МЕДИЦИНСКИЙ УНИВЕРСИТЕТ АСТАНА", BIN080940008218</w:t>
        <w:tab/>
        <w:tab/>
        <w:tab/>
        <w:tab/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87400" cy="787400"/>
                <wp:effectExtent l="0" t="0" r="0" b="0"/>
                <wp:docPr id="2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62.0pt;height:62.0pt;" stroked="false">
                <v:path textboxrect="0,0,0,0"/>
                <v:imagedata r:id="rId13" o:title=""/>
              </v:shape>
            </w:pict>
          </mc:Fallback>
        </mc:AlternateConten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85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4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-266700</wp:posOffset>
              </wp:positionV>
              <wp:extent cx="6402684" cy="2040985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6402681" cy="2040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4096;o:allowoverlap:true;o:allowincell:true;mso-position-horizontal-relative:text;margin-left:0.0pt;mso-position-horizontal:absolute;mso-position-vertical-relative:text;margin-top:-21.0pt;mso-position-vertical:absolute;width:504.1pt;height:160.7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  <w:p>
    <w:pPr>
      <w:pStyle w:val="5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10">
    <w:name w:val="Heading 1"/>
    <w:basedOn w:val="685"/>
    <w:next w:val="685"/>
    <w:link w:val="5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11">
    <w:name w:val="Heading 1 Char"/>
    <w:link w:val="510"/>
    <w:uiPriority w:val="9"/>
    <w:rPr>
      <w:rFonts w:ascii="Arial" w:hAnsi="Arial" w:cs="Arial" w:eastAsia="Arial"/>
      <w:sz w:val="40"/>
      <w:szCs w:val="40"/>
    </w:rPr>
  </w:style>
  <w:style w:type="paragraph" w:styleId="512">
    <w:name w:val="Heading 2"/>
    <w:basedOn w:val="685"/>
    <w:next w:val="685"/>
    <w:link w:val="5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3">
    <w:name w:val="Heading 2 Char"/>
    <w:link w:val="512"/>
    <w:uiPriority w:val="9"/>
    <w:rPr>
      <w:rFonts w:ascii="Arial" w:hAnsi="Arial" w:cs="Arial" w:eastAsia="Arial"/>
      <w:sz w:val="34"/>
    </w:rPr>
  </w:style>
  <w:style w:type="paragraph" w:styleId="514">
    <w:name w:val="Heading 3"/>
    <w:basedOn w:val="685"/>
    <w:next w:val="685"/>
    <w:link w:val="5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5">
    <w:name w:val="Heading 3 Char"/>
    <w:link w:val="514"/>
    <w:uiPriority w:val="9"/>
    <w:rPr>
      <w:rFonts w:ascii="Arial" w:hAnsi="Arial" w:cs="Arial" w:eastAsia="Arial"/>
      <w:sz w:val="30"/>
      <w:szCs w:val="30"/>
    </w:rPr>
  </w:style>
  <w:style w:type="paragraph" w:styleId="516">
    <w:name w:val="Heading 4"/>
    <w:basedOn w:val="685"/>
    <w:next w:val="685"/>
    <w:link w:val="5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7">
    <w:name w:val="Heading 4 Char"/>
    <w:link w:val="516"/>
    <w:uiPriority w:val="9"/>
    <w:rPr>
      <w:rFonts w:ascii="Arial" w:hAnsi="Arial" w:cs="Arial" w:eastAsia="Arial"/>
      <w:b/>
      <w:bCs/>
      <w:sz w:val="26"/>
      <w:szCs w:val="26"/>
    </w:rPr>
  </w:style>
  <w:style w:type="paragraph" w:styleId="518">
    <w:name w:val="Heading 5"/>
    <w:basedOn w:val="685"/>
    <w:next w:val="685"/>
    <w:link w:val="5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9">
    <w:name w:val="Heading 5 Char"/>
    <w:link w:val="518"/>
    <w:uiPriority w:val="9"/>
    <w:rPr>
      <w:rFonts w:ascii="Arial" w:hAnsi="Arial" w:cs="Arial" w:eastAsia="Arial"/>
      <w:b/>
      <w:bCs/>
      <w:sz w:val="24"/>
      <w:szCs w:val="24"/>
    </w:rPr>
  </w:style>
  <w:style w:type="paragraph" w:styleId="520">
    <w:name w:val="Heading 6"/>
    <w:basedOn w:val="685"/>
    <w:next w:val="685"/>
    <w:link w:val="5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21">
    <w:name w:val="Heading 6 Char"/>
    <w:link w:val="520"/>
    <w:uiPriority w:val="9"/>
    <w:rPr>
      <w:rFonts w:ascii="Arial" w:hAnsi="Arial" w:cs="Arial" w:eastAsia="Arial"/>
      <w:b/>
      <w:bCs/>
      <w:sz w:val="22"/>
      <w:szCs w:val="22"/>
    </w:rPr>
  </w:style>
  <w:style w:type="paragraph" w:styleId="522">
    <w:name w:val="Heading 7"/>
    <w:basedOn w:val="685"/>
    <w:next w:val="685"/>
    <w:link w:val="5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3">
    <w:name w:val="Heading 7 Char"/>
    <w:link w:val="5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4">
    <w:name w:val="Heading 8"/>
    <w:basedOn w:val="685"/>
    <w:next w:val="685"/>
    <w:link w:val="5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5">
    <w:name w:val="Heading 8 Char"/>
    <w:link w:val="524"/>
    <w:uiPriority w:val="9"/>
    <w:rPr>
      <w:rFonts w:ascii="Arial" w:hAnsi="Arial" w:cs="Arial" w:eastAsia="Arial"/>
      <w:i/>
      <w:iCs/>
      <w:sz w:val="22"/>
      <w:szCs w:val="22"/>
    </w:rPr>
  </w:style>
  <w:style w:type="paragraph" w:styleId="526">
    <w:name w:val="Heading 9"/>
    <w:basedOn w:val="685"/>
    <w:next w:val="685"/>
    <w:link w:val="5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7">
    <w:name w:val="Heading 9 Char"/>
    <w:link w:val="526"/>
    <w:uiPriority w:val="9"/>
    <w:rPr>
      <w:rFonts w:ascii="Arial" w:hAnsi="Arial" w:cs="Arial" w:eastAsia="Arial"/>
      <w:i/>
      <w:iCs/>
      <w:sz w:val="21"/>
      <w:szCs w:val="21"/>
    </w:rPr>
  </w:style>
  <w:style w:type="paragraph" w:styleId="528">
    <w:name w:val="Title"/>
    <w:basedOn w:val="685"/>
    <w:next w:val="685"/>
    <w:link w:val="5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9">
    <w:name w:val="Title Char"/>
    <w:link w:val="528"/>
    <w:uiPriority w:val="10"/>
    <w:rPr>
      <w:sz w:val="48"/>
      <w:szCs w:val="48"/>
    </w:rPr>
  </w:style>
  <w:style w:type="paragraph" w:styleId="530">
    <w:name w:val="Subtitle"/>
    <w:basedOn w:val="685"/>
    <w:next w:val="685"/>
    <w:link w:val="531"/>
    <w:qFormat/>
    <w:uiPriority w:val="11"/>
    <w:rPr>
      <w:sz w:val="24"/>
      <w:szCs w:val="24"/>
    </w:rPr>
    <w:pPr>
      <w:spacing w:after="200" w:before="200"/>
    </w:pPr>
  </w:style>
  <w:style w:type="character" w:styleId="531">
    <w:name w:val="Subtitle Char"/>
    <w:link w:val="530"/>
    <w:uiPriority w:val="11"/>
    <w:rPr>
      <w:sz w:val="24"/>
      <w:szCs w:val="24"/>
    </w:rPr>
  </w:style>
  <w:style w:type="paragraph" w:styleId="532">
    <w:name w:val="Quote"/>
    <w:basedOn w:val="685"/>
    <w:next w:val="685"/>
    <w:link w:val="533"/>
    <w:qFormat/>
    <w:uiPriority w:val="29"/>
    <w:rPr>
      <w:i/>
    </w:rPr>
    <w:pPr>
      <w:ind w:left="720" w:right="720"/>
    </w:pPr>
  </w:style>
  <w:style w:type="character" w:styleId="533">
    <w:name w:val="Quote Char"/>
    <w:link w:val="532"/>
    <w:uiPriority w:val="29"/>
    <w:rPr>
      <w:i/>
    </w:rPr>
  </w:style>
  <w:style w:type="paragraph" w:styleId="534">
    <w:name w:val="Intense Quote"/>
    <w:basedOn w:val="685"/>
    <w:next w:val="685"/>
    <w:link w:val="53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5">
    <w:name w:val="Intense Quote Char"/>
    <w:link w:val="534"/>
    <w:uiPriority w:val="30"/>
    <w:rPr>
      <w:i/>
    </w:rPr>
  </w:style>
  <w:style w:type="paragraph" w:styleId="536">
    <w:name w:val="Header"/>
    <w:basedOn w:val="685"/>
    <w:link w:val="5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7">
    <w:name w:val="Header Char"/>
    <w:link w:val="536"/>
    <w:uiPriority w:val="99"/>
  </w:style>
  <w:style w:type="paragraph" w:styleId="538">
    <w:name w:val="Footer"/>
    <w:basedOn w:val="685"/>
    <w:link w:val="5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9">
    <w:name w:val="Footer Char"/>
    <w:link w:val="538"/>
    <w:uiPriority w:val="99"/>
  </w:style>
  <w:style w:type="paragraph" w:styleId="540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41">
    <w:name w:val="Caption Char"/>
    <w:basedOn w:val="540"/>
    <w:link w:val="538"/>
    <w:uiPriority w:val="99"/>
  </w:style>
  <w:style w:type="table" w:styleId="542">
    <w:name w:val="Table Grid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>
    <w:name w:val="Table Grid Light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>
    <w:name w:val="Plain Table 1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5">
    <w:name w:val="Plain Table 2"/>
    <w:basedOn w:val="6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6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7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9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Grid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Grid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Grid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1">
    <w:name w:val="Grid Table 4 - Accent 1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72">
    <w:name w:val="Grid Table 4 - Accent 2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Grid Table 4 - Accent 3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4">
    <w:name w:val="Grid Table 4 - Accent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Grid Table 4 - Accent 5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6">
    <w:name w:val="Grid Table 4 - Accent 6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7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8">
    <w:name w:val="Grid Table 5 Dark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9">
    <w:name w:val="Grid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80">
    <w:name w:val="Grid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81">
    <w:name w:val="Grid Table 5 Dark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82">
    <w:name w:val="Grid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83">
    <w:name w:val="Grid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84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5">
    <w:name w:val="Grid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6">
    <w:name w:val="Grid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7">
    <w:name w:val="Grid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8">
    <w:name w:val="Grid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9">
    <w:name w:val="Grid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90">
    <w:name w:val="Grid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91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Grid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Grid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Grid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List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List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6">
    <w:name w:val="List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7">
    <w:name w:val="List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8">
    <w:name w:val="List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9">
    <w:name w:val="List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10">
    <w:name w:val="List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11">
    <w:name w:val="List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12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4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4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4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4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0">
    <w:name w:val="List Table 5 Dark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1">
    <w:name w:val="List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2">
    <w:name w:val="List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3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4">
    <w:name w:val="List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5">
    <w:name w:val="List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6">
    <w:name w:val="List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7">
    <w:name w:val="List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8">
    <w:name w:val="List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9">
    <w:name w:val="List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40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41">
    <w:name w:val="List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42">
    <w:name w:val="List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43">
    <w:name w:val="List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44">
    <w:name w:val="List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45">
    <w:name w:val="List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46">
    <w:name w:val="List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47">
    <w:name w:val="Lined - Accent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8">
    <w:name w:val="Lined - Accent 1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9">
    <w:name w:val="Lined - Accent 2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0">
    <w:name w:val="Lined - Accent 3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1">
    <w:name w:val="Lined - Accent 4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2">
    <w:name w:val="Lined - Accent 5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3">
    <w:name w:val="Lined - Accent 6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4">
    <w:name w:val="Bordered &amp; Lined - Accent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5">
    <w:name w:val="Bordered &amp; Lined - Accent 1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6">
    <w:name w:val="Bordered &amp; Lined - Accent 2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7">
    <w:name w:val="Bordered &amp; Lined - Accent 3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8">
    <w:name w:val="Bordered &amp; Lined - Accent 4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9">
    <w:name w:val="Bordered &amp; Lined - Accent 5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60">
    <w:name w:val="Bordered &amp; Lined - Accent 6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61">
    <w:name w:val="Bordered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62">
    <w:name w:val="Bordered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63">
    <w:name w:val="Bordered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4">
    <w:name w:val="Bordered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5">
    <w:name w:val="Bordered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6">
    <w:name w:val="Bordered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7">
    <w:name w:val="Bordered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8">
    <w:name w:val="Hyperlink"/>
    <w:uiPriority w:val="99"/>
    <w:unhideWhenUsed/>
    <w:rPr>
      <w:color w:val="0000FF" w:themeColor="hyperlink"/>
      <w:u w:val="single"/>
    </w:rPr>
  </w:style>
  <w:style w:type="paragraph" w:styleId="669">
    <w:name w:val="footnote text"/>
    <w:basedOn w:val="685"/>
    <w:link w:val="670"/>
    <w:uiPriority w:val="99"/>
    <w:semiHidden/>
    <w:unhideWhenUsed/>
    <w:rPr>
      <w:sz w:val="18"/>
    </w:rPr>
    <w:pPr>
      <w:spacing w:lineRule="auto" w:line="240" w:after="40"/>
    </w:pPr>
  </w:style>
  <w:style w:type="character" w:styleId="670">
    <w:name w:val="Footnote Text Char"/>
    <w:link w:val="669"/>
    <w:uiPriority w:val="99"/>
    <w:rPr>
      <w:sz w:val="18"/>
    </w:rPr>
  </w:style>
  <w:style w:type="character" w:styleId="671">
    <w:name w:val="footnote reference"/>
    <w:uiPriority w:val="99"/>
    <w:unhideWhenUsed/>
    <w:rPr>
      <w:vertAlign w:val="superscript"/>
    </w:rPr>
  </w:style>
  <w:style w:type="paragraph" w:styleId="672">
    <w:name w:val="endnote text"/>
    <w:basedOn w:val="685"/>
    <w:link w:val="673"/>
    <w:uiPriority w:val="99"/>
    <w:semiHidden/>
    <w:unhideWhenUsed/>
    <w:rPr>
      <w:sz w:val="20"/>
    </w:rPr>
    <w:pPr>
      <w:spacing w:lineRule="auto" w:line="240" w:after="0"/>
    </w:pPr>
  </w:style>
  <w:style w:type="character" w:styleId="673">
    <w:name w:val="Endnote Text Char"/>
    <w:link w:val="672"/>
    <w:uiPriority w:val="99"/>
    <w:rPr>
      <w:sz w:val="20"/>
    </w:rPr>
  </w:style>
  <w:style w:type="character" w:styleId="674">
    <w:name w:val="endnote reference"/>
    <w:uiPriority w:val="99"/>
    <w:semiHidden/>
    <w:unhideWhenUsed/>
    <w:rPr>
      <w:vertAlign w:val="superscript"/>
    </w:rPr>
  </w:style>
  <w:style w:type="paragraph" w:styleId="675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676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677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678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679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680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681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682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683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684">
    <w:name w:val="TOC Heading"/>
    <w:uiPriority w:val="39"/>
    <w:unhideWhenUsed/>
  </w:style>
  <w:style w:type="paragraph" w:styleId="685" w:default="1">
    <w:name w:val="Normal"/>
    <w:qFormat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paragraph" w:styleId="688">
    <w:name w:val="No Spacing"/>
    <w:basedOn w:val="685"/>
    <w:qFormat/>
    <w:uiPriority w:val="1"/>
    <w:pPr>
      <w:spacing w:lineRule="auto" w:line="240" w:after="0"/>
    </w:pPr>
  </w:style>
  <w:style w:type="paragraph" w:styleId="689">
    <w:name w:val="List Paragraph"/>
    <w:basedOn w:val="685"/>
    <w:qFormat/>
    <w:uiPriority w:val="34"/>
    <w:pPr>
      <w:contextualSpacing w:val="true"/>
      <w:ind w:left="720"/>
    </w:pPr>
  </w:style>
  <w:style w:type="character" w:styleId="690" w:default="1">
    <w:name w:val="Default Paragraph Font"/>
    <w:uiPriority w:val="1"/>
    <w:semiHidden/>
    <w:unhideWhenUsed/>
  </w:style>
  <w:style w:type="table" w:styleId="691" w:customStyle="1">
    <w:name w:val="SalemTable"/>
    <w:rPr>
      <w:rFonts w:ascii="Times New Roman" w:hAnsi="Times New Roman"/>
      <w:sz w:val="24"/>
    </w:rPr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Зикенов Игорь Ирсаинович</cp:lastModifiedBy>
  <cp:revision>14</cp:revision>
  <dcterms:modified xsi:type="dcterms:W3CDTF">2022-09-14T07:32:24Z</dcterms:modified>
</cp:coreProperties>
</file>