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293B2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56E8E45C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F8D8F50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D80D2CD" w14:textId="77777777" w:rsidR="008B06C6" w:rsidRDefault="008B06C6" w:rsidP="008B06C6">
      <w:pPr>
        <w:pStyle w:val="HTML"/>
        <w:jc w:val="right"/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 xml:space="preserve">Approved by the </w:t>
      </w:r>
      <w:proofErr w:type="gramStart"/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decision</w:t>
      </w:r>
      <w:proofErr w:type="gramEnd"/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 xml:space="preserve"> </w:t>
      </w:r>
    </w:p>
    <w:p w14:paraId="300A6B2C" w14:textId="670B747D" w:rsidR="008B06C6" w:rsidRPr="008B06C6" w:rsidRDefault="008B06C6" w:rsidP="008B06C6">
      <w:pPr>
        <w:pStyle w:val="HTML"/>
        <w:jc w:val="right"/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of the meeting of the Academic Council</w:t>
      </w:r>
    </w:p>
    <w:p w14:paraId="1ABE49A2" w14:textId="2ED1AEFF" w:rsidR="008B06C6" w:rsidRPr="008B06C6" w:rsidRDefault="008B06C6" w:rsidP="008B06C6">
      <w:pPr>
        <w:pStyle w:val="HTML"/>
        <w:jc w:val="right"/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</w:pPr>
      <w:proofErr w:type="spellStart"/>
      <w:r w:rsidRPr="008B06C6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NpJSC</w:t>
      </w:r>
      <w:proofErr w:type="spellEnd"/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 xml:space="preserve"> "Astana Medical University"</w:t>
      </w:r>
    </w:p>
    <w:p w14:paraId="111B8CBE" w14:textId="77777777" w:rsidR="008B06C6" w:rsidRPr="008B06C6" w:rsidRDefault="008B06C6" w:rsidP="008B06C6">
      <w:pPr>
        <w:pStyle w:val="HTML"/>
        <w:jc w:val="right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Protocol No. 3 of February 29, 2024</w:t>
      </w:r>
    </w:p>
    <w:p w14:paraId="2C067900" w14:textId="10F8B37D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 w:themeColor="text1"/>
          <w:sz w:val="28"/>
          <w:szCs w:val="28"/>
          <w:lang w:val="ru-KZ"/>
        </w:rPr>
      </w:pPr>
    </w:p>
    <w:p w14:paraId="0F5CAED9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71AC76FF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05E0F60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3807738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BA9EDB3" w14:textId="77777777" w:rsidR="008B06C6" w:rsidRPr="008B06C6" w:rsidRDefault="008B06C6" w:rsidP="008B06C6">
      <w:pPr>
        <w:pStyle w:val="HTML"/>
        <w:jc w:val="center"/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WORK PLAN OF THE ACADEMIC COUNCIL</w:t>
      </w:r>
    </w:p>
    <w:p w14:paraId="23897C1D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  <w:proofErr w:type="spellStart"/>
      <w:r w:rsidRPr="008B06C6">
        <w:rPr>
          <w:b/>
          <w:bCs/>
          <w:color w:val="000000" w:themeColor="text1"/>
          <w:sz w:val="28"/>
          <w:szCs w:val="28"/>
          <w:lang w:val="kk-KZ"/>
        </w:rPr>
        <w:t>NpJSC</w:t>
      </w:r>
      <w:proofErr w:type="spellEnd"/>
      <w:r w:rsidRPr="008B06C6">
        <w:rPr>
          <w:b/>
          <w:bCs/>
          <w:color w:val="000000" w:themeColor="text1"/>
          <w:sz w:val="28"/>
          <w:szCs w:val="28"/>
          <w:lang w:val="kk-KZ"/>
        </w:rPr>
        <w:t xml:space="preserve"> "</w:t>
      </w:r>
      <w:proofErr w:type="spellStart"/>
      <w:r w:rsidRPr="008B06C6">
        <w:rPr>
          <w:b/>
          <w:bCs/>
          <w:color w:val="000000" w:themeColor="text1"/>
          <w:sz w:val="28"/>
          <w:szCs w:val="28"/>
          <w:lang w:val="kk-KZ"/>
        </w:rPr>
        <w:t>Astana</w:t>
      </w:r>
      <w:proofErr w:type="spellEnd"/>
      <w:r w:rsidRPr="008B06C6">
        <w:rPr>
          <w:b/>
          <w:bCs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8B06C6">
        <w:rPr>
          <w:b/>
          <w:bCs/>
          <w:color w:val="000000" w:themeColor="text1"/>
          <w:sz w:val="28"/>
          <w:szCs w:val="28"/>
          <w:lang w:val="kk-KZ"/>
        </w:rPr>
        <w:t>Medical</w:t>
      </w:r>
      <w:proofErr w:type="spellEnd"/>
      <w:r w:rsidRPr="008B06C6">
        <w:rPr>
          <w:b/>
          <w:bCs/>
          <w:color w:val="000000" w:themeColor="text1"/>
          <w:sz w:val="28"/>
          <w:szCs w:val="28"/>
          <w:lang w:val="kk-KZ"/>
        </w:rPr>
        <w:t xml:space="preserve"> University"</w:t>
      </w:r>
    </w:p>
    <w:p w14:paraId="0C77FC55" w14:textId="77777777" w:rsidR="008B06C6" w:rsidRPr="008B06C6" w:rsidRDefault="008B06C6" w:rsidP="008B06C6">
      <w:pPr>
        <w:pStyle w:val="HTML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for 2024</w:t>
      </w:r>
    </w:p>
    <w:p w14:paraId="1C8B7AE3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ru-KZ"/>
        </w:rPr>
      </w:pPr>
    </w:p>
    <w:p w14:paraId="26AA6D13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7327291F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2DF61CE6" w14:textId="2AFF68A2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  <w:r w:rsidRPr="008B06C6">
        <w:rPr>
          <w:b/>
          <w:bCs/>
          <w:color w:val="000000" w:themeColor="text1"/>
          <w:sz w:val="28"/>
          <w:szCs w:val="28"/>
          <w:lang w:val="kk-KZ"/>
        </w:rPr>
        <w:t xml:space="preserve"> </w:t>
      </w:r>
    </w:p>
    <w:p w14:paraId="55BF7381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6AA4B7EE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4C312297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1408E1BC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3C8ABD6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474EF9C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0518F65D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kk-KZ"/>
        </w:rPr>
      </w:pPr>
    </w:p>
    <w:p w14:paraId="30176EDA" w14:textId="77777777" w:rsidR="008B06C6" w:rsidRPr="008B06C6" w:rsidRDefault="008B06C6" w:rsidP="008B06C6">
      <w:pPr>
        <w:pStyle w:val="HTML"/>
        <w:jc w:val="center"/>
        <w:rPr>
          <w:rFonts w:ascii="Times New Roman" w:hAnsi="Times New Roman" w:cs="Times New Roman"/>
          <w:b/>
          <w:bCs/>
          <w:color w:val="202124"/>
          <w:sz w:val="28"/>
          <w:szCs w:val="28"/>
        </w:rPr>
      </w:pPr>
      <w:r w:rsidRPr="008B06C6">
        <w:rPr>
          <w:rStyle w:val="y2iqfc"/>
          <w:rFonts w:ascii="Times New Roman" w:eastAsiaTheme="majorEastAsia" w:hAnsi="Times New Roman" w:cs="Times New Roman"/>
          <w:b/>
          <w:bCs/>
          <w:color w:val="202124"/>
          <w:sz w:val="28"/>
          <w:szCs w:val="28"/>
          <w:lang w:val="en"/>
        </w:rPr>
        <w:t>Astana, 2024</w:t>
      </w:r>
    </w:p>
    <w:p w14:paraId="5E390F83" w14:textId="77777777" w:rsidR="008B06C6" w:rsidRPr="008B06C6" w:rsidRDefault="008B06C6" w:rsidP="008B06C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28"/>
          <w:szCs w:val="28"/>
          <w:lang w:val="ru-KZ"/>
        </w:rPr>
      </w:pPr>
    </w:p>
    <w:tbl>
      <w:tblPr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8222"/>
        <w:gridCol w:w="4536"/>
      </w:tblGrid>
      <w:tr w:rsidR="00F7101E" w:rsidRPr="00CA084B" w14:paraId="64018500" w14:textId="77777777" w:rsidTr="009F06DE">
        <w:trPr>
          <w:trHeight w:val="70"/>
        </w:trPr>
        <w:tc>
          <w:tcPr>
            <w:tcW w:w="567" w:type="dxa"/>
            <w:tcBorders>
              <w:top w:val="single" w:sz="4" w:space="0" w:color="000000"/>
            </w:tcBorders>
          </w:tcPr>
          <w:p w14:paraId="1F3EEBF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CA084B">
              <w:rPr>
                <w:b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6" w:type="dxa"/>
          </w:tcPr>
          <w:p w14:paraId="4BF0449E" w14:textId="4F2D3E7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A084B">
              <w:rPr>
                <w:rStyle w:val="y2iqfc"/>
                <w:rFonts w:eastAsiaTheme="majorEastAsia"/>
                <w:b/>
                <w:bCs/>
                <w:color w:val="202124"/>
                <w:sz w:val="24"/>
                <w:szCs w:val="24"/>
                <w:lang w:val="en"/>
              </w:rPr>
              <w:t>Dates</w:t>
            </w:r>
          </w:p>
        </w:tc>
        <w:tc>
          <w:tcPr>
            <w:tcW w:w="8222" w:type="dxa"/>
            <w:tcBorders>
              <w:top w:val="single" w:sz="4" w:space="0" w:color="000000"/>
            </w:tcBorders>
          </w:tcPr>
          <w:p w14:paraId="5B8536F7" w14:textId="3AF2825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b/>
                <w:bCs/>
                <w:color w:val="202124"/>
                <w:sz w:val="24"/>
                <w:szCs w:val="24"/>
                <w:lang w:val="en"/>
              </w:rPr>
              <w:t>Issues submitted for discussion by the Academic Council</w:t>
            </w:r>
          </w:p>
        </w:tc>
        <w:tc>
          <w:tcPr>
            <w:tcW w:w="4536" w:type="dxa"/>
          </w:tcPr>
          <w:p w14:paraId="7B5423C4" w14:textId="77777777" w:rsidR="00F7101E" w:rsidRPr="00CA084B" w:rsidRDefault="00F7101E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b/>
                <w:bCs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b/>
                <w:bCs/>
                <w:color w:val="202124"/>
                <w:sz w:val="24"/>
                <w:szCs w:val="24"/>
                <w:lang w:val="en"/>
              </w:rPr>
              <w:t>Responsible</w:t>
            </w:r>
          </w:p>
          <w:p w14:paraId="209A8C35" w14:textId="047E461B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101E" w:rsidRPr="00CA084B" w14:paraId="26285BCB" w14:textId="77777777" w:rsidTr="009F06DE">
        <w:trPr>
          <w:trHeight w:val="70"/>
        </w:trPr>
        <w:tc>
          <w:tcPr>
            <w:tcW w:w="567" w:type="dxa"/>
            <w:vMerge w:val="restart"/>
            <w:tcBorders>
              <w:top w:val="single" w:sz="4" w:space="0" w:color="000000"/>
            </w:tcBorders>
          </w:tcPr>
          <w:p w14:paraId="2958303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276" w:type="dxa"/>
            <w:vMerge w:val="restart"/>
          </w:tcPr>
          <w:p w14:paraId="44BA9CAC" w14:textId="77777777" w:rsidR="00F7101E" w:rsidRPr="00CA084B" w:rsidRDefault="00F7101E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January 2024</w:t>
            </w:r>
          </w:p>
          <w:p w14:paraId="373F4277" w14:textId="7861385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tcBorders>
              <w:top w:val="single" w:sz="4" w:space="0" w:color="000000"/>
            </w:tcBorders>
          </w:tcPr>
          <w:p w14:paraId="10E5B2D0" w14:textId="5CCDD1AA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Review and approval of the list of applicants for transfer to vacant state educational grants, based on the results of the winter interim certification of the 2023-2024 academic year.</w:t>
            </w:r>
          </w:p>
        </w:tc>
        <w:tc>
          <w:tcPr>
            <w:tcW w:w="4536" w:type="dxa"/>
          </w:tcPr>
          <w:p w14:paraId="6D922C92" w14:textId="77777777" w:rsidR="00400752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 of the School of Nursing</w:t>
            </w:r>
          </w:p>
          <w:p w14:paraId="57099866" w14:textId="4F82F231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ru-KZ"/>
              </w:rPr>
            </w:pPr>
          </w:p>
        </w:tc>
      </w:tr>
      <w:tr w:rsidR="00F7101E" w:rsidRPr="00CA084B" w14:paraId="132FD3C8" w14:textId="77777777" w:rsidTr="009F06DE">
        <w:trPr>
          <w:trHeight w:val="70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7556534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0BC6F25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  <w:tcBorders>
              <w:top w:val="single" w:sz="4" w:space="0" w:color="000000"/>
            </w:tcBorders>
          </w:tcPr>
          <w:p w14:paraId="6A4CAC94" w14:textId="589E358D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Review and approval of the list of applicants for master's programs for the award of a scholarship established by the President of the Republic of Kazakhstan.</w:t>
            </w:r>
          </w:p>
        </w:tc>
        <w:tc>
          <w:tcPr>
            <w:tcW w:w="4536" w:type="dxa"/>
          </w:tcPr>
          <w:p w14:paraId="13C9BC88" w14:textId="77777777" w:rsidR="00400752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 of the Research School</w:t>
            </w:r>
          </w:p>
          <w:p w14:paraId="1A859EF5" w14:textId="2827A3F5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1DE7CAC3" w14:textId="77777777" w:rsidTr="009F06DE">
        <w:trPr>
          <w:trHeight w:val="410"/>
        </w:trPr>
        <w:tc>
          <w:tcPr>
            <w:tcW w:w="567" w:type="dxa"/>
            <w:vMerge w:val="restart"/>
            <w:tcBorders>
              <w:top w:val="single" w:sz="4" w:space="0" w:color="000000"/>
            </w:tcBorders>
          </w:tcPr>
          <w:p w14:paraId="2CDC4AA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1276" w:type="dxa"/>
            <w:vMerge w:val="restart"/>
          </w:tcPr>
          <w:p w14:paraId="582180CC" w14:textId="77777777" w:rsidR="00400752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February 2024</w:t>
            </w:r>
          </w:p>
          <w:p w14:paraId="1A293FA4" w14:textId="7BE9EC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B7B2EED" w14:textId="7C52100D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Trends in the development of modern education and science.</w:t>
            </w:r>
          </w:p>
        </w:tc>
        <w:tc>
          <w:tcPr>
            <w:tcW w:w="4536" w:type="dxa"/>
          </w:tcPr>
          <w:p w14:paraId="7FC40459" w14:textId="0748D2E9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(for scientific work and strategic development)</w:t>
            </w:r>
          </w:p>
        </w:tc>
      </w:tr>
      <w:tr w:rsidR="00F7101E" w:rsidRPr="00CA084B" w14:paraId="10FFDA8F" w14:textId="77777777" w:rsidTr="009F06DE">
        <w:trPr>
          <w:trHeight w:val="410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605A5B0D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0563F51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66BF28E2" w14:textId="15F5FF23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University Research Activity Report 2023.</w:t>
            </w:r>
          </w:p>
        </w:tc>
        <w:tc>
          <w:tcPr>
            <w:tcW w:w="4536" w:type="dxa"/>
          </w:tcPr>
          <w:p w14:paraId="4E904DA7" w14:textId="2324830D" w:rsidR="00F7101E" w:rsidRPr="00CA084B" w:rsidRDefault="00400752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(for scientific work and strategic development)</w:t>
            </w:r>
          </w:p>
        </w:tc>
      </w:tr>
      <w:tr w:rsidR="00F7101E" w:rsidRPr="00CA084B" w14:paraId="4BE7730C" w14:textId="77777777" w:rsidTr="009F06DE">
        <w:trPr>
          <w:trHeight w:val="269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4270601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6C231869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196C6DFB" w14:textId="325C7907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Review and approval of master's degree programs.</w:t>
            </w:r>
          </w:p>
        </w:tc>
        <w:tc>
          <w:tcPr>
            <w:tcW w:w="4536" w:type="dxa"/>
          </w:tcPr>
          <w:p w14:paraId="6FC3F6FE" w14:textId="52AECFA1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6908C53E" w14:textId="77777777" w:rsidTr="009F06DE">
        <w:trPr>
          <w:trHeight w:val="410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0935681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0E797F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2FBED05A" w14:textId="76142D1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candidates for chairpersons of the final certification commission for master's degree programs.</w:t>
            </w:r>
          </w:p>
        </w:tc>
        <w:tc>
          <w:tcPr>
            <w:tcW w:w="4536" w:type="dxa"/>
          </w:tcPr>
          <w:p w14:paraId="464BE7CF" w14:textId="09DBC4E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52199E53" w14:textId="77777777" w:rsidTr="009F06DE">
        <w:trPr>
          <w:trHeight w:val="410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1083BB9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28C017B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6C5AF0D1" w14:textId="0A27A676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the composition of dissertation councils in the specialties “Medicine” and “Public Health”.</w:t>
            </w:r>
          </w:p>
        </w:tc>
        <w:tc>
          <w:tcPr>
            <w:tcW w:w="4536" w:type="dxa"/>
          </w:tcPr>
          <w:p w14:paraId="77D56F3E" w14:textId="7FC15E8E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672960B0" w14:textId="77777777" w:rsidTr="009F06DE">
        <w:trPr>
          <w:trHeight w:val="148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3BDBB948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775FE4E8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34DD8BBF" w14:textId="2F1F38AB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the Work Plan of the Academic Council for 2024.</w:t>
            </w:r>
          </w:p>
        </w:tc>
        <w:tc>
          <w:tcPr>
            <w:tcW w:w="4536" w:type="dxa"/>
          </w:tcPr>
          <w:p w14:paraId="3246F4C8" w14:textId="1B9123D9" w:rsidR="00F7101E" w:rsidRPr="009F06DE" w:rsidRDefault="004A5DE0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Scientific Secretary</w:t>
            </w:r>
          </w:p>
        </w:tc>
      </w:tr>
      <w:tr w:rsidR="00F7101E" w:rsidRPr="00CA084B" w14:paraId="4EDABEAD" w14:textId="77777777" w:rsidTr="009F06DE">
        <w:trPr>
          <w:trHeight w:val="293"/>
        </w:trPr>
        <w:tc>
          <w:tcPr>
            <w:tcW w:w="567" w:type="dxa"/>
            <w:vMerge/>
            <w:tcBorders>
              <w:top w:val="single" w:sz="4" w:space="0" w:color="000000"/>
            </w:tcBorders>
          </w:tcPr>
          <w:p w14:paraId="396F3D7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B94FB6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1D7D9914" w14:textId="5AD1D1F8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7666551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183E054C" w14:textId="77777777" w:rsidTr="009F06DE">
        <w:trPr>
          <w:trHeight w:val="359"/>
        </w:trPr>
        <w:tc>
          <w:tcPr>
            <w:tcW w:w="567" w:type="dxa"/>
            <w:vMerge w:val="restart"/>
          </w:tcPr>
          <w:p w14:paraId="38D1C798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276" w:type="dxa"/>
            <w:vMerge w:val="restart"/>
          </w:tcPr>
          <w:p w14:paraId="2631969A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March 2024</w:t>
            </w:r>
          </w:p>
          <w:p w14:paraId="62E2D667" w14:textId="2BFD0EE8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348127F" w14:textId="03EDD21E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University development strategy: results of implementation and ways for further improvement.</w:t>
            </w:r>
          </w:p>
        </w:tc>
        <w:tc>
          <w:tcPr>
            <w:tcW w:w="4536" w:type="dxa"/>
          </w:tcPr>
          <w:p w14:paraId="6EFA6D3F" w14:textId="5EBB2B1A" w:rsidR="00F7101E" w:rsidRPr="00CA084B" w:rsidRDefault="004A5DE0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color w:val="202124"/>
                <w:sz w:val="24"/>
                <w:szCs w:val="24"/>
                <w:lang w:val="en"/>
              </w:rPr>
              <w:t>Vice-Rector (for scientific work and strategic development)</w:t>
            </w:r>
          </w:p>
        </w:tc>
      </w:tr>
      <w:tr w:rsidR="00F7101E" w:rsidRPr="00CA084B" w14:paraId="7DE64DA7" w14:textId="77777777" w:rsidTr="009F06DE">
        <w:trPr>
          <w:trHeight w:val="359"/>
        </w:trPr>
        <w:tc>
          <w:tcPr>
            <w:tcW w:w="567" w:type="dxa"/>
            <w:vMerge/>
          </w:tcPr>
          <w:p w14:paraId="1E5DEE62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148EDAC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476CC2F6" w14:textId="1C091D2F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University Clinical Activity Report 2023.</w:t>
            </w:r>
          </w:p>
        </w:tc>
        <w:tc>
          <w:tcPr>
            <w:tcW w:w="4536" w:type="dxa"/>
          </w:tcPr>
          <w:p w14:paraId="32804510" w14:textId="146C7E55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(Clinical Affairs)</w:t>
            </w:r>
          </w:p>
        </w:tc>
      </w:tr>
      <w:tr w:rsidR="00F7101E" w:rsidRPr="00CA084B" w14:paraId="7756CF59" w14:textId="77777777" w:rsidTr="009F06DE">
        <w:trPr>
          <w:trHeight w:val="359"/>
        </w:trPr>
        <w:tc>
          <w:tcPr>
            <w:tcW w:w="567" w:type="dxa"/>
            <w:vMerge/>
          </w:tcPr>
          <w:p w14:paraId="073DED84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DCD9F5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0467BEC1" w14:textId="47E42D56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Information on the financial and economic activities of the University for 2023 and long-term work plans for 2024.</w:t>
            </w:r>
          </w:p>
        </w:tc>
        <w:tc>
          <w:tcPr>
            <w:tcW w:w="4536" w:type="dxa"/>
          </w:tcPr>
          <w:p w14:paraId="4465C0F4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Financial Director</w:t>
            </w:r>
          </w:p>
          <w:p w14:paraId="1B0DB148" w14:textId="19E6C023" w:rsidR="00F7101E" w:rsidRPr="00CA084B" w:rsidRDefault="00F7101E" w:rsidP="00CA084B">
            <w:pPr>
              <w:pStyle w:val="Default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F7101E" w:rsidRPr="00CA084B" w14:paraId="46174C4A" w14:textId="77777777" w:rsidTr="009F06DE">
        <w:trPr>
          <w:trHeight w:val="359"/>
        </w:trPr>
        <w:tc>
          <w:tcPr>
            <w:tcW w:w="567" w:type="dxa"/>
            <w:vMerge/>
          </w:tcPr>
          <w:p w14:paraId="585D9260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8C54F42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47E5D68" w14:textId="766971B4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5ED25517" w14:textId="77777777" w:rsidR="00F7101E" w:rsidRPr="00CA084B" w:rsidRDefault="00F7101E" w:rsidP="00CA084B">
            <w:pPr>
              <w:pStyle w:val="Default"/>
              <w:widowControl w:val="0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F7101E" w:rsidRPr="00CA084B" w14:paraId="0DC6DA57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06D6932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1276" w:type="dxa"/>
            <w:vMerge w:val="restart"/>
          </w:tcPr>
          <w:p w14:paraId="45FBB18D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April 2024</w:t>
            </w:r>
          </w:p>
          <w:p w14:paraId="70D89BC1" w14:textId="3C3B320B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0DC31BA" w14:textId="053C4D5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State and prospects of digitalization and economic activities of the university.</w:t>
            </w:r>
          </w:p>
        </w:tc>
        <w:tc>
          <w:tcPr>
            <w:tcW w:w="4536" w:type="dxa"/>
          </w:tcPr>
          <w:p w14:paraId="5A6C74BA" w14:textId="541D50F1" w:rsidR="00F7101E" w:rsidRPr="009F06DE" w:rsidRDefault="004A5DE0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Managing director</w:t>
            </w:r>
          </w:p>
        </w:tc>
      </w:tr>
      <w:tr w:rsidR="00F7101E" w:rsidRPr="00CA084B" w14:paraId="370D540C" w14:textId="77777777" w:rsidTr="009F06DE">
        <w:trPr>
          <w:trHeight w:val="70"/>
        </w:trPr>
        <w:tc>
          <w:tcPr>
            <w:tcW w:w="567" w:type="dxa"/>
            <w:vMerge/>
          </w:tcPr>
          <w:p w14:paraId="20B2FC1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D7EF3CD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5A5BBE56" w14:textId="16134A97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on the provision of continuing professional education services by the university for 2023.</w:t>
            </w:r>
          </w:p>
        </w:tc>
        <w:tc>
          <w:tcPr>
            <w:tcW w:w="4536" w:type="dxa"/>
          </w:tcPr>
          <w:p w14:paraId="0CA1D24C" w14:textId="17452D27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Director of the Institute of Continuing Professional Education</w:t>
            </w:r>
          </w:p>
        </w:tc>
      </w:tr>
      <w:tr w:rsidR="00F7101E" w:rsidRPr="00CA084B" w14:paraId="057D84A8" w14:textId="77777777" w:rsidTr="009F06DE">
        <w:trPr>
          <w:trHeight w:val="70"/>
        </w:trPr>
        <w:tc>
          <w:tcPr>
            <w:tcW w:w="567" w:type="dxa"/>
            <w:vMerge/>
          </w:tcPr>
          <w:p w14:paraId="155E312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59910C2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2C8CCDC0" w14:textId="10FF127A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Status and prospects for the activities of the Research Institute of Radiobiology and Radiation Protection.</w:t>
            </w:r>
          </w:p>
        </w:tc>
        <w:tc>
          <w:tcPr>
            <w:tcW w:w="4536" w:type="dxa"/>
          </w:tcPr>
          <w:p w14:paraId="1AAB3216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Director of the Research Institute</w:t>
            </w:r>
          </w:p>
          <w:p w14:paraId="30BE0974" w14:textId="25E343C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5E717FCA" w14:textId="77777777" w:rsidTr="009F06DE">
        <w:trPr>
          <w:trHeight w:val="70"/>
        </w:trPr>
        <w:tc>
          <w:tcPr>
            <w:tcW w:w="567" w:type="dxa"/>
            <w:vMerge/>
          </w:tcPr>
          <w:p w14:paraId="3B56C88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B576598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2E13270" w14:textId="110FDCB5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0458D1B3" w14:textId="77777777" w:rsidR="00F7101E" w:rsidRPr="00CA084B" w:rsidRDefault="00F7101E" w:rsidP="00CA084B">
            <w:pPr>
              <w:pStyle w:val="a7"/>
              <w:widowControl w:val="0"/>
              <w:tabs>
                <w:tab w:val="left" w:pos="993"/>
              </w:tabs>
              <w:adjustRightInd w:val="0"/>
              <w:snapToGrid w:val="0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iCs/>
              </w:rPr>
            </w:pPr>
          </w:p>
        </w:tc>
      </w:tr>
      <w:tr w:rsidR="00F7101E" w:rsidRPr="00CA084B" w14:paraId="3A10392D" w14:textId="77777777" w:rsidTr="009F06DE">
        <w:trPr>
          <w:trHeight w:val="230"/>
        </w:trPr>
        <w:tc>
          <w:tcPr>
            <w:tcW w:w="567" w:type="dxa"/>
            <w:vMerge w:val="restart"/>
          </w:tcPr>
          <w:p w14:paraId="4340585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1276" w:type="dxa"/>
            <w:vMerge w:val="restart"/>
          </w:tcPr>
          <w:p w14:paraId="36E22CFC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May</w:t>
            </w:r>
          </w:p>
          <w:p w14:paraId="1DE48C20" w14:textId="77777777" w:rsidR="004A5DE0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lastRenderedPageBreak/>
              <w:t>2024</w:t>
            </w:r>
          </w:p>
          <w:p w14:paraId="2CD7A660" w14:textId="075083EF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8167A87" w14:textId="053056A2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lastRenderedPageBreak/>
              <w:t>Approval of the teaching load of teaching staff for the 2024-2025 academic year.</w:t>
            </w:r>
          </w:p>
        </w:tc>
        <w:tc>
          <w:tcPr>
            <w:tcW w:w="4536" w:type="dxa"/>
          </w:tcPr>
          <w:p w14:paraId="41677C16" w14:textId="251C373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(Academic Affairs)</w:t>
            </w:r>
          </w:p>
        </w:tc>
      </w:tr>
      <w:tr w:rsidR="00F7101E" w:rsidRPr="00CA084B" w14:paraId="2DDE201B" w14:textId="77777777" w:rsidTr="009F06DE">
        <w:trPr>
          <w:trHeight w:val="230"/>
        </w:trPr>
        <w:tc>
          <w:tcPr>
            <w:tcW w:w="567" w:type="dxa"/>
            <w:vMerge/>
          </w:tcPr>
          <w:p w14:paraId="1B6E3D6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F35776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7D1AC54" w14:textId="77777777" w:rsidR="00705484" w:rsidRPr="00CA084B" w:rsidRDefault="0070548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State and prospects of university internationalization.</w:t>
            </w:r>
          </w:p>
          <w:p w14:paraId="713250A1" w14:textId="53DFB28D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ru-KZ"/>
              </w:rPr>
            </w:pPr>
          </w:p>
        </w:tc>
        <w:tc>
          <w:tcPr>
            <w:tcW w:w="4536" w:type="dxa"/>
          </w:tcPr>
          <w:p w14:paraId="324C22C1" w14:textId="44B1D2F7" w:rsidR="00F7101E" w:rsidRPr="00CA084B" w:rsidRDefault="0070548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Head of the Center for International Cooperation</w:t>
            </w:r>
          </w:p>
        </w:tc>
      </w:tr>
      <w:tr w:rsidR="00F7101E" w:rsidRPr="00CA084B" w14:paraId="301B3FB6" w14:textId="77777777" w:rsidTr="009F06DE">
        <w:trPr>
          <w:trHeight w:val="230"/>
        </w:trPr>
        <w:tc>
          <w:tcPr>
            <w:tcW w:w="567" w:type="dxa"/>
            <w:vMerge/>
          </w:tcPr>
          <w:p w14:paraId="3D82650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4E6B9B3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112F1BC6" w14:textId="7C9AA455" w:rsidR="00F7101E" w:rsidRPr="00CA084B" w:rsidRDefault="0070548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 xml:space="preserve">State and prospects for the activities of the Scientific Research Institute of Preventive Medicine named after Academician E.D. </w:t>
            </w:r>
            <w:proofErr w:type="spellStart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Dalenov</w:t>
            </w:r>
            <w:proofErr w:type="spellEnd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.</w:t>
            </w:r>
          </w:p>
        </w:tc>
        <w:tc>
          <w:tcPr>
            <w:tcW w:w="4536" w:type="dxa"/>
          </w:tcPr>
          <w:p w14:paraId="57493FA3" w14:textId="5238C99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Director of the Research Institute</w:t>
            </w:r>
          </w:p>
        </w:tc>
      </w:tr>
      <w:tr w:rsidR="00F7101E" w:rsidRPr="00CA084B" w14:paraId="3859B3EE" w14:textId="77777777" w:rsidTr="009F06DE">
        <w:trPr>
          <w:trHeight w:val="230"/>
        </w:trPr>
        <w:tc>
          <w:tcPr>
            <w:tcW w:w="567" w:type="dxa"/>
            <w:vMerge/>
          </w:tcPr>
          <w:p w14:paraId="2067E76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4D247244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0A40887A" w14:textId="0F1D8956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State and prospects of the library's activities.</w:t>
            </w:r>
          </w:p>
        </w:tc>
        <w:tc>
          <w:tcPr>
            <w:tcW w:w="4536" w:type="dxa"/>
          </w:tcPr>
          <w:p w14:paraId="68C067C4" w14:textId="03B70D63" w:rsidR="00F7101E" w:rsidRPr="009F06DE" w:rsidRDefault="004B4924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Library director</w:t>
            </w:r>
          </w:p>
        </w:tc>
      </w:tr>
      <w:tr w:rsidR="00F7101E" w:rsidRPr="00CA084B" w14:paraId="1BFA4F6E" w14:textId="77777777" w:rsidTr="009F06DE">
        <w:trPr>
          <w:trHeight w:val="230"/>
        </w:trPr>
        <w:tc>
          <w:tcPr>
            <w:tcW w:w="567" w:type="dxa"/>
            <w:vMerge/>
          </w:tcPr>
          <w:p w14:paraId="64587040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2FD7295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C5972CD" w14:textId="1AEC8B28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on the work of the student administration for the 2023-2024 academic year.</w:t>
            </w:r>
          </w:p>
        </w:tc>
        <w:tc>
          <w:tcPr>
            <w:tcW w:w="4536" w:type="dxa"/>
          </w:tcPr>
          <w:p w14:paraId="4F8E7346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Rector of the Student Administration</w:t>
            </w:r>
          </w:p>
          <w:p w14:paraId="3E9602E8" w14:textId="2753A931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adjustRightInd w:val="0"/>
              <w:snapToGrid w:val="0"/>
              <w:jc w:val="both"/>
              <w:rPr>
                <w:color w:val="000000"/>
                <w:sz w:val="24"/>
                <w:szCs w:val="24"/>
                <w:lang w:val="kk-KZ"/>
              </w:rPr>
            </w:pPr>
          </w:p>
        </w:tc>
      </w:tr>
      <w:tr w:rsidR="00F7101E" w:rsidRPr="00CA084B" w14:paraId="00D87D74" w14:textId="77777777" w:rsidTr="009F06DE">
        <w:trPr>
          <w:trHeight w:val="230"/>
        </w:trPr>
        <w:tc>
          <w:tcPr>
            <w:tcW w:w="567" w:type="dxa"/>
            <w:vMerge/>
          </w:tcPr>
          <w:p w14:paraId="6CC5FDE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2ABA4E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0DE1D4C3" w14:textId="09F3049D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2BAC0214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adjustRightInd w:val="0"/>
              <w:snapToGrid w:val="0"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F7101E" w:rsidRPr="00CA084B" w14:paraId="6D04EF4B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0C5189D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1276" w:type="dxa"/>
            <w:vMerge w:val="restart"/>
          </w:tcPr>
          <w:p w14:paraId="25EEDB67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June 2024</w:t>
            </w:r>
          </w:p>
          <w:p w14:paraId="2F2271AD" w14:textId="2FDF55E4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576FB407" w14:textId="3D520145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educational programs at all levels of education</w:t>
            </w:r>
          </w:p>
        </w:tc>
        <w:tc>
          <w:tcPr>
            <w:tcW w:w="4536" w:type="dxa"/>
          </w:tcPr>
          <w:p w14:paraId="735A5F3F" w14:textId="20894EA8" w:rsidR="00F7101E" w:rsidRPr="009F06DE" w:rsidRDefault="004B4924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0B77A9C0" w14:textId="77777777" w:rsidTr="009F06DE">
        <w:trPr>
          <w:trHeight w:val="70"/>
        </w:trPr>
        <w:tc>
          <w:tcPr>
            <w:tcW w:w="567" w:type="dxa"/>
            <w:vMerge/>
          </w:tcPr>
          <w:p w14:paraId="715CF060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57E94E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42234E9" w14:textId="577DBCE0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on educational work for the 2023-2024 academic year and approval of the educational work plan for the 2024-2025 academic year.</w:t>
            </w:r>
          </w:p>
        </w:tc>
        <w:tc>
          <w:tcPr>
            <w:tcW w:w="4536" w:type="dxa"/>
          </w:tcPr>
          <w:p w14:paraId="3BB8A2E1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(for social and educational work)</w:t>
            </w:r>
          </w:p>
          <w:p w14:paraId="1F5498D3" w14:textId="72763413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ru-KZ"/>
              </w:rPr>
            </w:pPr>
          </w:p>
        </w:tc>
      </w:tr>
      <w:tr w:rsidR="00F7101E" w:rsidRPr="00CA084B" w14:paraId="60775C12" w14:textId="77777777" w:rsidTr="009F06DE">
        <w:trPr>
          <w:trHeight w:val="70"/>
        </w:trPr>
        <w:tc>
          <w:tcPr>
            <w:tcW w:w="567" w:type="dxa"/>
            <w:vMerge/>
          </w:tcPr>
          <w:p w14:paraId="08B7EF1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135BEBA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486BEBD0" w14:textId="49FC18AB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 xml:space="preserve">State and prospects of activity of the Scientific Research Institute of Radiology named after Academician </w:t>
            </w:r>
            <w:proofErr w:type="spellStart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Zh.Kh</w:t>
            </w:r>
            <w:proofErr w:type="spellEnd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 xml:space="preserve">. </w:t>
            </w:r>
            <w:proofErr w:type="spellStart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Khamzabaev</w:t>
            </w:r>
            <w:proofErr w:type="spellEnd"/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.</w:t>
            </w:r>
          </w:p>
        </w:tc>
        <w:tc>
          <w:tcPr>
            <w:tcW w:w="4536" w:type="dxa"/>
          </w:tcPr>
          <w:p w14:paraId="6F42605A" w14:textId="297942AD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Director of the Research Institute</w:t>
            </w:r>
          </w:p>
        </w:tc>
      </w:tr>
      <w:tr w:rsidR="00F7101E" w:rsidRPr="00CA084B" w14:paraId="4204FDF7" w14:textId="77777777" w:rsidTr="009F06DE">
        <w:trPr>
          <w:trHeight w:val="70"/>
        </w:trPr>
        <w:tc>
          <w:tcPr>
            <w:tcW w:w="567" w:type="dxa"/>
            <w:vMerge/>
          </w:tcPr>
          <w:p w14:paraId="5E1416A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3B5BEA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2E6049DD" w14:textId="67925447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of the chairmen of the S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ru-RU"/>
              </w:rPr>
              <w:t>СС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 xml:space="preserve"> for graduates of the 2023-2024 academic year.</w:t>
            </w:r>
          </w:p>
        </w:tc>
        <w:tc>
          <w:tcPr>
            <w:tcW w:w="4536" w:type="dxa"/>
          </w:tcPr>
          <w:p w14:paraId="3EFE6F6A" w14:textId="23C79516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Chairmen of the state certification commission</w:t>
            </w:r>
          </w:p>
        </w:tc>
      </w:tr>
      <w:tr w:rsidR="00F7101E" w:rsidRPr="00CA084B" w14:paraId="1E21E41B" w14:textId="77777777" w:rsidTr="009F06DE">
        <w:trPr>
          <w:trHeight w:val="248"/>
        </w:trPr>
        <w:tc>
          <w:tcPr>
            <w:tcW w:w="567" w:type="dxa"/>
            <w:vMerge/>
          </w:tcPr>
          <w:p w14:paraId="548FB902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28B9581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6976614B" w14:textId="0EF77C05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7D7F77B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F7101E" w:rsidRPr="00CA084B" w14:paraId="127A649C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1538B41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Merge w:val="restart"/>
          </w:tcPr>
          <w:p w14:paraId="329F2415" w14:textId="77777777" w:rsidR="009F06DE" w:rsidRPr="009F06DE" w:rsidRDefault="009F06DE" w:rsidP="009F06DE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9F06DE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July 2024</w:t>
            </w:r>
          </w:p>
          <w:p w14:paraId="3B62308C" w14:textId="53F32A00" w:rsidR="00F7101E" w:rsidRPr="009F06DE" w:rsidRDefault="00F7101E" w:rsidP="009F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0ED424D" w14:textId="6EB25B15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Identification of applicants for transfer to vacant educational grants.</w:t>
            </w:r>
          </w:p>
        </w:tc>
        <w:tc>
          <w:tcPr>
            <w:tcW w:w="4536" w:type="dxa"/>
          </w:tcPr>
          <w:p w14:paraId="739767EA" w14:textId="28079B81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(Academic Affairs)</w:t>
            </w:r>
          </w:p>
        </w:tc>
      </w:tr>
      <w:tr w:rsidR="00F7101E" w:rsidRPr="00CA084B" w14:paraId="78D84777" w14:textId="77777777" w:rsidTr="009F06DE">
        <w:trPr>
          <w:trHeight w:val="254"/>
        </w:trPr>
        <w:tc>
          <w:tcPr>
            <w:tcW w:w="567" w:type="dxa"/>
            <w:vMerge/>
          </w:tcPr>
          <w:p w14:paraId="7C727E0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F59A5B6" w14:textId="77777777" w:rsidR="00F7101E" w:rsidRPr="009F06DE" w:rsidRDefault="00F7101E" w:rsidP="009F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D3728C9" w14:textId="7B84444A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Identification of applicants for scholarships established by the President of the Republic of Kazakhstan and personal scholarships.</w:t>
            </w:r>
          </w:p>
        </w:tc>
        <w:tc>
          <w:tcPr>
            <w:tcW w:w="4536" w:type="dxa"/>
          </w:tcPr>
          <w:p w14:paraId="08246F8E" w14:textId="1DAF68A3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52A8FA0D" w14:textId="77777777" w:rsidTr="009F06DE">
        <w:trPr>
          <w:trHeight w:val="254"/>
        </w:trPr>
        <w:tc>
          <w:tcPr>
            <w:tcW w:w="567" w:type="dxa"/>
            <w:vMerge/>
          </w:tcPr>
          <w:p w14:paraId="1C3A98D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F074110" w14:textId="77777777" w:rsidR="00F7101E" w:rsidRPr="009F06DE" w:rsidRDefault="00F7101E" w:rsidP="009F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2457B012" w14:textId="0729D667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the list of applicants for personalized scholarships.</w:t>
            </w:r>
          </w:p>
        </w:tc>
        <w:tc>
          <w:tcPr>
            <w:tcW w:w="4536" w:type="dxa"/>
          </w:tcPr>
          <w:p w14:paraId="530A714A" w14:textId="61FC3942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0F4DE6DD" w14:textId="77777777" w:rsidTr="009F06DE">
        <w:trPr>
          <w:trHeight w:val="254"/>
        </w:trPr>
        <w:tc>
          <w:tcPr>
            <w:tcW w:w="567" w:type="dxa"/>
            <w:vMerge/>
          </w:tcPr>
          <w:p w14:paraId="378D9A3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E62137C" w14:textId="77777777" w:rsidR="00F7101E" w:rsidRPr="009F06DE" w:rsidRDefault="00F7101E" w:rsidP="009F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23925E48" w14:textId="2296CB24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4137A8A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10CDED7E" w14:textId="77777777" w:rsidTr="009F06DE">
        <w:trPr>
          <w:trHeight w:val="399"/>
        </w:trPr>
        <w:tc>
          <w:tcPr>
            <w:tcW w:w="567" w:type="dxa"/>
            <w:vMerge w:val="restart"/>
          </w:tcPr>
          <w:p w14:paraId="3A9E57B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vMerge w:val="restart"/>
          </w:tcPr>
          <w:p w14:paraId="483541D5" w14:textId="77777777" w:rsidR="009F06DE" w:rsidRPr="009F06DE" w:rsidRDefault="009F06DE" w:rsidP="009F06DE">
            <w:pPr>
              <w:pStyle w:val="HTML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9F06DE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August 2024</w:t>
            </w:r>
          </w:p>
          <w:p w14:paraId="6798FB59" w14:textId="212FF777" w:rsidR="00F7101E" w:rsidRPr="009F06DE" w:rsidRDefault="00F7101E" w:rsidP="009F06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72EF71AD" w14:textId="60E0A381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on the academic activities of the university for the 2023-2024 academic year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66E8ECB6" w14:textId="393BAC90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(Academic Affairs)</w:t>
            </w:r>
          </w:p>
        </w:tc>
      </w:tr>
      <w:tr w:rsidR="00F7101E" w:rsidRPr="00CA084B" w14:paraId="7C77AAED" w14:textId="77777777" w:rsidTr="009F06DE">
        <w:trPr>
          <w:trHeight w:val="70"/>
        </w:trPr>
        <w:tc>
          <w:tcPr>
            <w:tcW w:w="567" w:type="dxa"/>
            <w:vMerge/>
          </w:tcPr>
          <w:p w14:paraId="471CB96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401EBA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8BA3ED5" w14:textId="1482FA50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of the chairmen of the State Attestation Commission on the results of the final certification of PhD and master's students for the 2023-2024 academic year.</w:t>
            </w:r>
          </w:p>
        </w:tc>
        <w:tc>
          <w:tcPr>
            <w:tcW w:w="4536" w:type="dxa"/>
          </w:tcPr>
          <w:p w14:paraId="77487C45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Chairmen of the final certification</w:t>
            </w:r>
          </w:p>
          <w:p w14:paraId="2C095110" w14:textId="66481B34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3D8FBCF7" w14:textId="77777777" w:rsidTr="009F06DE">
        <w:trPr>
          <w:trHeight w:val="70"/>
        </w:trPr>
        <w:tc>
          <w:tcPr>
            <w:tcW w:w="567" w:type="dxa"/>
            <w:vMerge/>
          </w:tcPr>
          <w:p w14:paraId="15E5375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587E39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1932BE12" w14:textId="6D9CE945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About readiness for the new 2024-2025 academic year.</w:t>
            </w:r>
          </w:p>
        </w:tc>
        <w:tc>
          <w:tcPr>
            <w:tcW w:w="4536" w:type="dxa"/>
          </w:tcPr>
          <w:p w14:paraId="4AB28471" w14:textId="13378728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(Academic Affairs)</w:t>
            </w:r>
          </w:p>
        </w:tc>
      </w:tr>
      <w:tr w:rsidR="00F7101E" w:rsidRPr="00CA084B" w14:paraId="798386FC" w14:textId="77777777" w:rsidTr="009F06DE">
        <w:trPr>
          <w:trHeight w:val="70"/>
        </w:trPr>
        <w:tc>
          <w:tcPr>
            <w:tcW w:w="567" w:type="dxa"/>
            <w:vMerge/>
          </w:tcPr>
          <w:p w14:paraId="4E51285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1A8699C8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8C65C42" w14:textId="391B2F8E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Reports of school deans for the 2023-2024 academic years and work plans of school deans for the 2024-2025 academic years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2CCE1835" w14:textId="3443C4CB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5777A05C" w14:textId="77777777" w:rsidTr="009F06DE">
        <w:trPr>
          <w:trHeight w:val="70"/>
        </w:trPr>
        <w:tc>
          <w:tcPr>
            <w:tcW w:w="567" w:type="dxa"/>
            <w:vMerge/>
          </w:tcPr>
          <w:p w14:paraId="45DE7AA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314B509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C71D59D" w14:textId="5B876B0D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461CBC7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50542847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234FD5E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vMerge w:val="restart"/>
          </w:tcPr>
          <w:p w14:paraId="280D3E29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September 2024</w:t>
            </w:r>
          </w:p>
          <w:p w14:paraId="48CE72CF" w14:textId="3B50DBCE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3175241" w14:textId="778C2651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lastRenderedPageBreak/>
              <w:t>Report on the admission of students to NJSC “Astana Medical University” for educational programs for the 2024-2025 academic year.</w:t>
            </w:r>
          </w:p>
        </w:tc>
        <w:tc>
          <w:tcPr>
            <w:tcW w:w="4536" w:type="dxa"/>
          </w:tcPr>
          <w:p w14:paraId="20BB6666" w14:textId="7D2E9A23" w:rsidR="00F7101E" w:rsidRPr="009F06DE" w:rsidRDefault="004B4924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Responsible Secretary of the Admissions Committee</w:t>
            </w:r>
          </w:p>
        </w:tc>
      </w:tr>
      <w:tr w:rsidR="00F7101E" w:rsidRPr="00CA084B" w14:paraId="69EE36A3" w14:textId="77777777" w:rsidTr="009F06DE">
        <w:trPr>
          <w:trHeight w:val="70"/>
        </w:trPr>
        <w:tc>
          <w:tcPr>
            <w:tcW w:w="567" w:type="dxa"/>
            <w:vMerge/>
          </w:tcPr>
          <w:p w14:paraId="479A01B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7A41703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3B7C10C1" w14:textId="5D710DB7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Information about the results of the summer examination session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219B9D4C" w14:textId="7B9A2A25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53907C36" w14:textId="77777777" w:rsidTr="009F06DE">
        <w:trPr>
          <w:trHeight w:val="70"/>
        </w:trPr>
        <w:tc>
          <w:tcPr>
            <w:tcW w:w="567" w:type="dxa"/>
            <w:vMerge/>
          </w:tcPr>
          <w:p w14:paraId="72B2F6B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6B07D3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BC15910" w14:textId="3616E5F3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Analysis of the results of independent certification of students’ knowledge in basic disciplines in pilot mode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538294BA" w14:textId="290634FF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3632FCC9" w14:textId="77777777" w:rsidTr="009F06DE">
        <w:trPr>
          <w:trHeight w:val="70"/>
        </w:trPr>
        <w:tc>
          <w:tcPr>
            <w:tcW w:w="567" w:type="dxa"/>
            <w:vMerge/>
          </w:tcPr>
          <w:p w14:paraId="68F9F8E2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8CDEB10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EBFB367" w14:textId="1AF67B00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 on the work of the Council of Young Scientists (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CYS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) and the Student Scientific Society (SSS).</w:t>
            </w:r>
          </w:p>
        </w:tc>
        <w:tc>
          <w:tcPr>
            <w:tcW w:w="4536" w:type="dxa"/>
          </w:tcPr>
          <w:p w14:paraId="07E81B53" w14:textId="119423C2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Head of CYS and SSS</w:t>
            </w:r>
          </w:p>
          <w:p w14:paraId="4B527A84" w14:textId="3EDB8E1F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F7101E" w:rsidRPr="00CA084B" w14:paraId="247A18B7" w14:textId="77777777" w:rsidTr="009F06DE">
        <w:trPr>
          <w:trHeight w:val="70"/>
        </w:trPr>
        <w:tc>
          <w:tcPr>
            <w:tcW w:w="567" w:type="dxa"/>
            <w:vMerge/>
          </w:tcPr>
          <w:p w14:paraId="5D1874E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0E49792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33B92EE6" w14:textId="5C64307A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</w:p>
        </w:tc>
        <w:tc>
          <w:tcPr>
            <w:tcW w:w="4536" w:type="dxa"/>
          </w:tcPr>
          <w:p w14:paraId="6248F8B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328CB2D6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7B12D99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vMerge w:val="restart"/>
          </w:tcPr>
          <w:p w14:paraId="47A85DCF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October 2024</w:t>
            </w:r>
          </w:p>
          <w:p w14:paraId="1D32E0D5" w14:textId="5B11745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3E816D5" w14:textId="3230D76E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The state and prospects for the development of the university’s personnel policy.</w:t>
            </w:r>
          </w:p>
        </w:tc>
        <w:tc>
          <w:tcPr>
            <w:tcW w:w="4536" w:type="dxa"/>
          </w:tcPr>
          <w:p w14:paraId="1891FBF6" w14:textId="77777777" w:rsidR="004B4924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Executive Director</w:t>
            </w:r>
          </w:p>
          <w:p w14:paraId="39C0BFD9" w14:textId="0042AA75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57B5E8C4" w14:textId="77777777" w:rsidTr="009F06DE">
        <w:trPr>
          <w:trHeight w:val="70"/>
        </w:trPr>
        <w:tc>
          <w:tcPr>
            <w:tcW w:w="567" w:type="dxa"/>
            <w:vMerge/>
          </w:tcPr>
          <w:p w14:paraId="5AB58EC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232B29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DF95BCF" w14:textId="576176D7" w:rsidR="00F7101E" w:rsidRPr="00CA084B" w:rsidRDefault="004B4924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Consideration and approval of applicants for the annual award of the Ministry of Science and Higher Education of the Republic of Kazakhstan “Best University Teacher”.</w:t>
            </w:r>
          </w:p>
        </w:tc>
        <w:tc>
          <w:tcPr>
            <w:tcW w:w="4536" w:type="dxa"/>
          </w:tcPr>
          <w:p w14:paraId="12440D10" w14:textId="109A9CD1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Vice-Rector (Academic Affairs)</w:t>
            </w:r>
          </w:p>
        </w:tc>
      </w:tr>
      <w:tr w:rsidR="00F7101E" w:rsidRPr="00CA084B" w14:paraId="1586D8CD" w14:textId="77777777" w:rsidTr="009F06DE">
        <w:trPr>
          <w:trHeight w:val="70"/>
        </w:trPr>
        <w:tc>
          <w:tcPr>
            <w:tcW w:w="567" w:type="dxa"/>
            <w:vMerge/>
          </w:tcPr>
          <w:p w14:paraId="78AF8BC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191622E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17023F3" w14:textId="350FDC90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Status and prospects for the activities of the Competence Center for the development of remote medical services and big data analysis.</w:t>
            </w:r>
          </w:p>
        </w:tc>
        <w:tc>
          <w:tcPr>
            <w:tcW w:w="4536" w:type="dxa"/>
          </w:tcPr>
          <w:p w14:paraId="54CB3426" w14:textId="77777777" w:rsidR="00F54587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Head of the Competence Center</w:t>
            </w:r>
          </w:p>
          <w:p w14:paraId="062005B0" w14:textId="4F9651C1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2F1CC0A4" w14:textId="77777777" w:rsidTr="009F06DE">
        <w:trPr>
          <w:trHeight w:val="70"/>
        </w:trPr>
        <w:tc>
          <w:tcPr>
            <w:tcW w:w="567" w:type="dxa"/>
            <w:vMerge/>
          </w:tcPr>
          <w:p w14:paraId="7137FC39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BD4090D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06BF23D" w14:textId="484558CD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topics and scientific supervisors of master's theses and scientific advisors of PhD doctoral students.</w:t>
            </w:r>
          </w:p>
        </w:tc>
        <w:tc>
          <w:tcPr>
            <w:tcW w:w="4536" w:type="dxa"/>
          </w:tcPr>
          <w:p w14:paraId="2839090B" w14:textId="72BBE321" w:rsidR="00F7101E" w:rsidRPr="00CA084B" w:rsidRDefault="004A5DE0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52E9FE1F" w14:textId="77777777" w:rsidTr="009F06DE">
        <w:trPr>
          <w:trHeight w:val="70"/>
        </w:trPr>
        <w:tc>
          <w:tcPr>
            <w:tcW w:w="567" w:type="dxa"/>
            <w:vMerge/>
          </w:tcPr>
          <w:p w14:paraId="7D171EA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7AFFED04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4734B880" w14:textId="47DF3E15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  <w:r w:rsidR="00F7101E" w:rsidRPr="00CA08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</w:tcPr>
          <w:p w14:paraId="4C96DEB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</w:tr>
      <w:tr w:rsidR="00F7101E" w:rsidRPr="00CA084B" w14:paraId="0A401D59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75C6D29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vMerge w:val="restart"/>
          </w:tcPr>
          <w:p w14:paraId="59DEC02A" w14:textId="77777777" w:rsidR="00F54587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November 2024</w:t>
            </w:r>
          </w:p>
          <w:p w14:paraId="6789B0D6" w14:textId="2FFEB7D2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2851F49C" w14:textId="656D326A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Information on the state of preventing and combating corruption.</w:t>
            </w:r>
          </w:p>
        </w:tc>
        <w:tc>
          <w:tcPr>
            <w:tcW w:w="4536" w:type="dxa"/>
          </w:tcPr>
          <w:p w14:paraId="6B21C99B" w14:textId="7FDC3688" w:rsidR="00F7101E" w:rsidRPr="009F06DE" w:rsidRDefault="00F54587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Compliance officer</w:t>
            </w:r>
          </w:p>
        </w:tc>
      </w:tr>
      <w:tr w:rsidR="00F7101E" w:rsidRPr="00CA084B" w14:paraId="07FE9F51" w14:textId="77777777" w:rsidTr="009F06DE">
        <w:trPr>
          <w:trHeight w:val="70"/>
        </w:trPr>
        <w:tc>
          <w:tcPr>
            <w:tcW w:w="567" w:type="dxa"/>
            <w:vMerge/>
          </w:tcPr>
          <w:p w14:paraId="58B2914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57D637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465D5E96" w14:textId="12C82DF3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Consideration and approval of applicants for the annual award of the Ministry of Science and Higher Education of the Republic of Kazakhstan “Best Researcher”.</w:t>
            </w:r>
          </w:p>
        </w:tc>
        <w:tc>
          <w:tcPr>
            <w:tcW w:w="4536" w:type="dxa"/>
          </w:tcPr>
          <w:p w14:paraId="07028D97" w14:textId="12013F45" w:rsidR="00F7101E" w:rsidRPr="00CA084B" w:rsidRDefault="004A5DE0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 w:themeColor="text1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color w:val="202124"/>
                <w:sz w:val="24"/>
                <w:szCs w:val="24"/>
                <w:lang w:val="en"/>
              </w:rPr>
              <w:t>Vice-Rector (for scientific work and strategic development)</w:t>
            </w:r>
          </w:p>
        </w:tc>
      </w:tr>
      <w:tr w:rsidR="00F7101E" w:rsidRPr="00CA084B" w14:paraId="3873F251" w14:textId="77777777" w:rsidTr="009F06DE">
        <w:trPr>
          <w:trHeight w:val="70"/>
        </w:trPr>
        <w:tc>
          <w:tcPr>
            <w:tcW w:w="567" w:type="dxa"/>
            <w:vMerge/>
          </w:tcPr>
          <w:p w14:paraId="4E32A883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08778B60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6D2A96EC" w14:textId="2AC4D323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topics and scientific supervisors of master's theses and scientific advisors of PhD doctoral students.</w:t>
            </w:r>
          </w:p>
        </w:tc>
        <w:tc>
          <w:tcPr>
            <w:tcW w:w="4536" w:type="dxa"/>
          </w:tcPr>
          <w:p w14:paraId="15ECCCA7" w14:textId="410F0C17" w:rsidR="00F7101E" w:rsidRPr="00CA084B" w:rsidRDefault="004A5DE0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7A34A614" w14:textId="77777777" w:rsidTr="009F06DE">
        <w:trPr>
          <w:trHeight w:val="70"/>
        </w:trPr>
        <w:tc>
          <w:tcPr>
            <w:tcW w:w="567" w:type="dxa"/>
            <w:vMerge/>
          </w:tcPr>
          <w:p w14:paraId="5323EA7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23E787D1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04521E91" w14:textId="5299F533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  <w:r w:rsidR="00F7101E" w:rsidRPr="00CA08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</w:tcPr>
          <w:p w14:paraId="5D6B58A5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</w:tr>
      <w:tr w:rsidR="00F7101E" w:rsidRPr="00CA084B" w14:paraId="281A4987" w14:textId="77777777" w:rsidTr="009F06DE">
        <w:trPr>
          <w:trHeight w:val="70"/>
        </w:trPr>
        <w:tc>
          <w:tcPr>
            <w:tcW w:w="567" w:type="dxa"/>
            <w:vMerge w:val="restart"/>
          </w:tcPr>
          <w:p w14:paraId="50D43BE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  <w:r w:rsidRPr="00CA084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Merge w:val="restart"/>
          </w:tcPr>
          <w:p w14:paraId="4E99CE2B" w14:textId="77777777" w:rsidR="00F54587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December 2024</w:t>
            </w:r>
          </w:p>
          <w:p w14:paraId="790C249A" w14:textId="1A7D28FA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61E50D8C" w14:textId="74163EB0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Main results of the university's work for 2024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2B459964" w14:textId="60DAC4B1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Chairman of the Board - Rector</w:t>
            </w:r>
          </w:p>
        </w:tc>
      </w:tr>
      <w:tr w:rsidR="00F7101E" w:rsidRPr="00CA084B" w14:paraId="2B6366D3" w14:textId="77777777" w:rsidTr="009F06DE">
        <w:trPr>
          <w:trHeight w:val="70"/>
        </w:trPr>
        <w:tc>
          <w:tcPr>
            <w:tcW w:w="567" w:type="dxa"/>
            <w:vMerge/>
          </w:tcPr>
          <w:p w14:paraId="13837C5D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3646B7BB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52034066" w14:textId="736E7EE3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Reports of the Chairmen of the Committees of the Academic Council</w:t>
            </w:r>
          </w:p>
        </w:tc>
        <w:tc>
          <w:tcPr>
            <w:tcW w:w="4536" w:type="dxa"/>
          </w:tcPr>
          <w:p w14:paraId="61CA5D1F" w14:textId="7914D788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Chairmen of the Academic Council Committees</w:t>
            </w:r>
          </w:p>
        </w:tc>
      </w:tr>
      <w:tr w:rsidR="00F7101E" w:rsidRPr="00CA084B" w14:paraId="00ABF4B8" w14:textId="77777777" w:rsidTr="009F06DE">
        <w:trPr>
          <w:trHeight w:val="70"/>
        </w:trPr>
        <w:tc>
          <w:tcPr>
            <w:tcW w:w="567" w:type="dxa"/>
            <w:vMerge/>
          </w:tcPr>
          <w:p w14:paraId="1F6C6A19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1D2EF276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2D18673E" w14:textId="1BF1F780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candidates for chairpersons of the state certification commission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1C3D8F37" w14:textId="3E250F58" w:rsidR="00F7101E" w:rsidRPr="009F06DE" w:rsidRDefault="00F54587" w:rsidP="009F06DE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ru-RU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Deans of schools</w:t>
            </w:r>
          </w:p>
        </w:tc>
      </w:tr>
      <w:tr w:rsidR="00F7101E" w:rsidRPr="00CA084B" w14:paraId="7B8E6149" w14:textId="77777777" w:rsidTr="009F06DE">
        <w:trPr>
          <w:trHeight w:val="70"/>
        </w:trPr>
        <w:tc>
          <w:tcPr>
            <w:tcW w:w="567" w:type="dxa"/>
            <w:vMerge/>
          </w:tcPr>
          <w:p w14:paraId="5FD7F21C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7A701002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14:paraId="3823215A" w14:textId="511CE3F8" w:rsidR="00F7101E" w:rsidRPr="00CA084B" w:rsidRDefault="00F54587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Approval of topics and scientific supervisors of master's theses and scientific advisors of PhD doctoral students</w:t>
            </w: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-US"/>
              </w:rPr>
              <w:t>.</w:t>
            </w:r>
          </w:p>
        </w:tc>
        <w:tc>
          <w:tcPr>
            <w:tcW w:w="4536" w:type="dxa"/>
          </w:tcPr>
          <w:p w14:paraId="36C34081" w14:textId="7CA73FFB" w:rsidR="00F7101E" w:rsidRPr="00CA084B" w:rsidRDefault="004A5DE0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  <w:r w:rsidRPr="00CA084B">
              <w:rPr>
                <w:rStyle w:val="y2iqfc"/>
                <w:rFonts w:eastAsiaTheme="majorEastAsia"/>
                <w:color w:val="202124"/>
                <w:sz w:val="24"/>
                <w:szCs w:val="24"/>
                <w:lang w:val="en"/>
              </w:rPr>
              <w:t>Dean of the Research School</w:t>
            </w:r>
          </w:p>
        </w:tc>
      </w:tr>
      <w:tr w:rsidR="00F7101E" w:rsidRPr="00CA084B" w14:paraId="2FA8350F" w14:textId="77777777" w:rsidTr="009F06DE">
        <w:trPr>
          <w:trHeight w:val="70"/>
        </w:trPr>
        <w:tc>
          <w:tcPr>
            <w:tcW w:w="567" w:type="dxa"/>
            <w:vMerge/>
          </w:tcPr>
          <w:p w14:paraId="20373837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</w:tcPr>
          <w:p w14:paraId="017451DA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8222" w:type="dxa"/>
          </w:tcPr>
          <w:p w14:paraId="6674D0B0" w14:textId="4095CCC9" w:rsidR="00F7101E" w:rsidRPr="00CA084B" w:rsidRDefault="004A5DE0" w:rsidP="00CA084B">
            <w:pPr>
              <w:pStyle w:val="HTML"/>
              <w:widowControl w:val="0"/>
              <w:adjustRightInd w:val="0"/>
              <w:snapToGrid w:val="0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CA084B">
              <w:rPr>
                <w:rStyle w:val="y2iqfc"/>
                <w:rFonts w:ascii="Times New Roman" w:eastAsiaTheme="majorEastAsia" w:hAnsi="Times New Roman" w:cs="Times New Roman"/>
                <w:color w:val="202124"/>
                <w:sz w:val="24"/>
                <w:szCs w:val="24"/>
                <w:lang w:val="en"/>
              </w:rPr>
              <w:t>Miscellaneous</w:t>
            </w:r>
            <w:r w:rsidR="00F7101E" w:rsidRPr="00CA084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. </w:t>
            </w:r>
          </w:p>
        </w:tc>
        <w:tc>
          <w:tcPr>
            <w:tcW w:w="4536" w:type="dxa"/>
          </w:tcPr>
          <w:p w14:paraId="2A76EE7F" w14:textId="77777777" w:rsidR="00F7101E" w:rsidRPr="00CA084B" w:rsidRDefault="00F7101E" w:rsidP="00CA08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djustRightInd w:val="0"/>
              <w:snapToGrid w:val="0"/>
              <w:rPr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7D701F27" w14:textId="77777777" w:rsidR="008B06C6" w:rsidRPr="009F06DE" w:rsidRDefault="008B06C6" w:rsidP="009F06DE"/>
    <w:sectPr w:rsidR="008B06C6" w:rsidRPr="009F06DE" w:rsidSect="00F07184">
      <w:headerReference w:type="default" r:id="rId6"/>
      <w:pgSz w:w="16838" w:h="11906" w:orient="landscape"/>
      <w:pgMar w:top="1276" w:right="1134" w:bottom="850" w:left="1134" w:header="425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928B" w14:textId="77777777" w:rsidR="00F07184" w:rsidRDefault="00F07184" w:rsidP="008B06C6">
      <w:r>
        <w:separator/>
      </w:r>
    </w:p>
  </w:endnote>
  <w:endnote w:type="continuationSeparator" w:id="0">
    <w:p w14:paraId="6E28B13C" w14:textId="77777777" w:rsidR="00F07184" w:rsidRDefault="00F07184" w:rsidP="008B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6A1E" w14:textId="77777777" w:rsidR="00F07184" w:rsidRDefault="00F07184" w:rsidP="008B06C6">
      <w:r>
        <w:separator/>
      </w:r>
    </w:p>
  </w:footnote>
  <w:footnote w:type="continuationSeparator" w:id="0">
    <w:p w14:paraId="33503940" w14:textId="77777777" w:rsidR="00F07184" w:rsidRDefault="00F07184" w:rsidP="008B0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59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49"/>
      <w:gridCol w:w="11146"/>
      <w:gridCol w:w="1701"/>
    </w:tblGrid>
    <w:tr w:rsidR="0008440A" w14:paraId="7694F069" w14:textId="77777777" w:rsidTr="005E775B">
      <w:trPr>
        <w:trHeight w:val="699"/>
      </w:trPr>
      <w:tc>
        <w:tcPr>
          <w:tcW w:w="1749" w:type="dxa"/>
          <w:vMerge w:val="restart"/>
          <w:vAlign w:val="center"/>
        </w:tcPr>
        <w:p w14:paraId="5F9C98D3" w14:textId="77777777" w:rsidR="00000000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1CEF9F9B" wp14:editId="2FCAC325">
                <wp:extent cx="764540" cy="76390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4540" cy="7639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46" w:type="dxa"/>
          <w:vAlign w:val="center"/>
        </w:tcPr>
        <w:p w14:paraId="2E84126F" w14:textId="711F7319" w:rsidR="00000000" w:rsidRPr="00CA084B" w:rsidRDefault="008B06C6" w:rsidP="008B06C6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FF0000"/>
              <w:sz w:val="24"/>
              <w:szCs w:val="24"/>
            </w:rPr>
          </w:pPr>
          <w:proofErr w:type="spellStart"/>
          <w:r w:rsidRPr="00CA084B">
            <w:rPr>
              <w:b/>
              <w:color w:val="FF0000"/>
              <w:sz w:val="24"/>
              <w:szCs w:val="24"/>
            </w:rPr>
            <w:t>NpJSC</w:t>
          </w:r>
          <w:proofErr w:type="spellEnd"/>
          <w:r w:rsidRPr="00CA084B">
            <w:rPr>
              <w:b/>
              <w:color w:val="FF0000"/>
              <w:sz w:val="24"/>
              <w:szCs w:val="24"/>
            </w:rPr>
            <w:t xml:space="preserve"> "</w:t>
          </w:r>
          <w:proofErr w:type="spellStart"/>
          <w:r w:rsidRPr="00CA084B">
            <w:rPr>
              <w:b/>
              <w:color w:val="FF0000"/>
              <w:sz w:val="24"/>
              <w:szCs w:val="24"/>
            </w:rPr>
            <w:t>Astana</w:t>
          </w:r>
          <w:proofErr w:type="spellEnd"/>
          <w:r w:rsidRPr="00CA084B">
            <w:rPr>
              <w:b/>
              <w:color w:val="FF0000"/>
              <w:sz w:val="24"/>
              <w:szCs w:val="24"/>
            </w:rPr>
            <w:t xml:space="preserve"> Medical University" </w:t>
          </w:r>
        </w:p>
      </w:tc>
      <w:tc>
        <w:tcPr>
          <w:tcW w:w="1701" w:type="dxa"/>
          <w:vMerge w:val="restart"/>
          <w:vAlign w:val="center"/>
        </w:tcPr>
        <w:p w14:paraId="1BC3EA5E" w14:textId="652A5514" w:rsidR="00000000" w:rsidRPr="008B06C6" w:rsidRDefault="008B06C6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8"/>
              <w:szCs w:val="18"/>
              <w:lang w:val="en-US"/>
            </w:rPr>
          </w:pPr>
          <w:r>
            <w:rPr>
              <w:color w:val="000000"/>
              <w:sz w:val="18"/>
              <w:szCs w:val="18"/>
              <w:lang w:val="en-US"/>
            </w:rPr>
            <w:t>AMU</w:t>
          </w:r>
        </w:p>
        <w:p w14:paraId="4602DAE9" w14:textId="77777777" w:rsidR="00000000" w:rsidRDefault="00000000" w:rsidP="00A52FC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</w:rPr>
            <w:t>Стр</w:t>
          </w:r>
          <w:proofErr w:type="spellEnd"/>
          <w:r>
            <w:rPr>
              <w:color w:val="000000"/>
            </w:rPr>
            <w:t xml:space="preserve">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  <w:r>
            <w:rPr>
              <w:color w:val="000000"/>
            </w:rPr>
            <w:t xml:space="preserve"> из </w:t>
          </w: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NUMPAGES</w:instrText>
          </w:r>
          <w:r>
            <w:rPr>
              <w:color w:val="000000"/>
            </w:rPr>
            <w:fldChar w:fldCharType="separate"/>
          </w:r>
          <w:r>
            <w:rPr>
              <w:noProof/>
              <w:color w:val="000000"/>
            </w:rPr>
            <w:t>3</w:t>
          </w:r>
          <w:r>
            <w:rPr>
              <w:color w:val="000000"/>
            </w:rPr>
            <w:fldChar w:fldCharType="end"/>
          </w:r>
        </w:p>
      </w:tc>
    </w:tr>
    <w:tr w:rsidR="0008440A" w:rsidRPr="008B06C6" w14:paraId="61FFB2EF" w14:textId="77777777" w:rsidTr="005E775B">
      <w:trPr>
        <w:trHeight w:val="456"/>
      </w:trPr>
      <w:tc>
        <w:tcPr>
          <w:tcW w:w="1749" w:type="dxa"/>
          <w:vMerge/>
          <w:vAlign w:val="center"/>
        </w:tcPr>
        <w:p w14:paraId="4AD7EF32" w14:textId="77777777" w:rsidR="00000000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16"/>
              <w:szCs w:val="16"/>
            </w:rPr>
          </w:pPr>
        </w:p>
      </w:tc>
      <w:tc>
        <w:tcPr>
          <w:tcW w:w="11146" w:type="dxa"/>
          <w:vAlign w:val="center"/>
        </w:tcPr>
        <w:p w14:paraId="59001F2A" w14:textId="42418801" w:rsidR="00000000" w:rsidRPr="00CA084B" w:rsidRDefault="008B06C6" w:rsidP="008B06C6">
          <w:pPr>
            <w:pStyle w:val="HTML"/>
            <w:jc w:val="center"/>
            <w:rPr>
              <w:rFonts w:ascii="Times New Roman" w:hAnsi="Times New Roman" w:cs="Times New Roman"/>
              <w:color w:val="202124"/>
              <w:sz w:val="24"/>
              <w:szCs w:val="24"/>
            </w:rPr>
          </w:pPr>
          <w:r w:rsidRPr="00CA084B">
            <w:rPr>
              <w:rStyle w:val="y2iqfc"/>
              <w:rFonts w:ascii="Times New Roman" w:eastAsiaTheme="majorEastAsia" w:hAnsi="Times New Roman" w:cs="Times New Roman"/>
              <w:color w:val="202124"/>
              <w:sz w:val="24"/>
              <w:szCs w:val="24"/>
              <w:lang w:val="en"/>
            </w:rPr>
            <w:t>Work plan of the Academic Council for 2024</w:t>
          </w:r>
        </w:p>
      </w:tc>
      <w:tc>
        <w:tcPr>
          <w:tcW w:w="1701" w:type="dxa"/>
          <w:vMerge/>
        </w:tcPr>
        <w:p w14:paraId="74B86B77" w14:textId="77777777" w:rsidR="00000000" w:rsidRPr="008B06C6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lang w:val="en-US"/>
            </w:rPr>
          </w:pPr>
        </w:p>
      </w:tc>
    </w:tr>
  </w:tbl>
  <w:p w14:paraId="29805AA9" w14:textId="77777777" w:rsidR="00000000" w:rsidRPr="008B06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6C6"/>
    <w:rsid w:val="00400752"/>
    <w:rsid w:val="004A5DE0"/>
    <w:rsid w:val="004B4924"/>
    <w:rsid w:val="00705484"/>
    <w:rsid w:val="008B06C6"/>
    <w:rsid w:val="009F06DE"/>
    <w:rsid w:val="00CA084B"/>
    <w:rsid w:val="00F07184"/>
    <w:rsid w:val="00F54587"/>
    <w:rsid w:val="00F7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6CCC"/>
  <w15:chartTrackingRefBased/>
  <w15:docId w15:val="{A992F65C-D18C-2442-8FEB-C40E9509F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B06C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B06C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ru-KZ"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6C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ru-KZ"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6C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ru-KZ"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6C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ru-KZ"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6C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ru-KZ"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6C6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ru-KZ"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6C6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ru-KZ"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6C6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ru-KZ"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6C6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ru-KZ"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0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B0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B06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B06C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B06C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B06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B06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B06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B06C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B06C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KZ"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8B0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06C6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ru-KZ"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8B0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B06C6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ru-KZ"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8B06C6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8B06C6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ru-KZ" w:eastAsia="en-US"/>
      <w14:ligatures w14:val="standardContextual"/>
    </w:rPr>
  </w:style>
  <w:style w:type="character" w:styleId="a9">
    <w:name w:val="Intense Emphasis"/>
    <w:basedOn w:val="a0"/>
    <w:uiPriority w:val="21"/>
    <w:qFormat/>
    <w:rsid w:val="008B06C6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8B0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ru-KZ" w:eastAsia="en-US"/>
      <w14:ligatures w14:val="standardContextual"/>
    </w:rPr>
  </w:style>
  <w:style w:type="character" w:customStyle="1" w:styleId="ab">
    <w:name w:val="Выделенная цитата Знак"/>
    <w:basedOn w:val="a0"/>
    <w:link w:val="aa"/>
    <w:uiPriority w:val="30"/>
    <w:rsid w:val="008B06C6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8B06C6"/>
    <w:rPr>
      <w:b/>
      <w:bCs/>
      <w:smallCaps/>
      <w:color w:val="0F4761" w:themeColor="accent1" w:themeShade="BF"/>
      <w:spacing w:val="5"/>
    </w:rPr>
  </w:style>
  <w:style w:type="character" w:customStyle="1" w:styleId="a8">
    <w:name w:val="Абзац списка Знак"/>
    <w:link w:val="a7"/>
    <w:uiPriority w:val="34"/>
    <w:locked/>
    <w:rsid w:val="008B06C6"/>
  </w:style>
  <w:style w:type="paragraph" w:customStyle="1" w:styleId="Default">
    <w:name w:val="Default"/>
    <w:rsid w:val="008B06C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lang w:val="ru-RU" w:eastAsia="ru-RU"/>
      <w14:ligatures w14:val="none"/>
    </w:rPr>
  </w:style>
  <w:style w:type="paragraph" w:styleId="ad">
    <w:name w:val="header"/>
    <w:basedOn w:val="a"/>
    <w:link w:val="ae"/>
    <w:uiPriority w:val="99"/>
    <w:unhideWhenUsed/>
    <w:rsid w:val="008B06C6"/>
    <w:pPr>
      <w:tabs>
        <w:tab w:val="center" w:pos="4513"/>
        <w:tab w:val="right" w:pos="9026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8B06C6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af">
    <w:name w:val="footer"/>
    <w:basedOn w:val="a"/>
    <w:link w:val="af0"/>
    <w:uiPriority w:val="99"/>
    <w:unhideWhenUsed/>
    <w:rsid w:val="008B06C6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B06C6"/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</w:style>
  <w:style w:type="paragraph" w:styleId="HTML">
    <w:name w:val="HTML Preformatted"/>
    <w:basedOn w:val="a"/>
    <w:link w:val="HTML0"/>
    <w:uiPriority w:val="99"/>
    <w:unhideWhenUsed/>
    <w:rsid w:val="008B06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ru-KZ"/>
    </w:rPr>
  </w:style>
  <w:style w:type="character" w:customStyle="1" w:styleId="HTML0">
    <w:name w:val="Стандартный HTML Знак"/>
    <w:basedOn w:val="a0"/>
    <w:link w:val="HTML"/>
    <w:uiPriority w:val="99"/>
    <w:rsid w:val="008B06C6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y2iqfc">
    <w:name w:val="y2iqfc"/>
    <w:basedOn w:val="a0"/>
    <w:rsid w:val="008B0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991</Words>
  <Characters>5650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Гульсара Имамбаева</dc:creator>
  <cp:keywords/>
  <dc:description/>
  <cp:lastModifiedBy>Гульсара Имамбаева</cp:lastModifiedBy>
  <cp:revision>5</cp:revision>
  <dcterms:created xsi:type="dcterms:W3CDTF">2024-03-13T06:56:00Z</dcterms:created>
  <dcterms:modified xsi:type="dcterms:W3CDTF">2024-03-13T07:45:00Z</dcterms:modified>
</cp:coreProperties>
</file>