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53" w:lineRule="atLeast"/>
        <w:rPr>
          <w:rFonts w:ascii="Times New Roman" w:hAnsi="Times New Roman" w:cs="Times New Roman" w:eastAsia="Times New Roman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8D10102 - «Медицина»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jc w:val="right"/>
        <w:spacing w:before="0" w:after="0" w:line="253" w:lineRule="atLeast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мамандығы бойынша 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jc w:val="right"/>
        <w:spacing w:before="0" w:after="0" w:line="253" w:lineRule="atLeast"/>
        <w:rPr>
          <w:rFonts w:ascii="Times New Roman" w:hAnsi="Times New Roman" w:cs="Times New Roman" w:eastAsia="Times New Roman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Диссертациялық кеңестің  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jc w:val="right"/>
        <w:spacing w:before="0" w:after="0" w:line="25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мүшелерін бекіту туралы</w:t>
      </w:r>
      <w:r/>
    </w:p>
    <w:p>
      <w:pPr>
        <w:ind w:left="0" w:right="0" w:firstLine="0"/>
        <w:jc w:val="right"/>
        <w:spacing w:before="0" w:after="0" w:line="253" w:lineRule="atLeast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right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4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6"/>
        </w:rPr>
        <w:t xml:space="preserve"> </w:t>
        <w:tab/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Қазақстан Республикасы Білім және ғылым министрінің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«Диссертациялық кеңес туралы үлгі ережені бекіту туралы»  2011 жылғы 31 наурыздағы №126 бұйрығының 5.9-тармағына сәйкес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БҰЙЫРАМЫН:</w:t>
      </w:r>
      <w:r/>
    </w:p>
    <w:p>
      <w:pPr>
        <w:numPr>
          <w:ilvl w:val="0"/>
          <w:numId w:val="1"/>
        </w:numPr>
        <w:jc w:val="both"/>
        <w:spacing w:before="4" w:after="0" w:line="253" w:lineRule="atLeast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PhD докторант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Дмитриева Мария Викторовнаның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«Эффективность полидезоксирибонуклеотида в комплексном лечении неосложненных диабетических язв стопы» тақырыбында диссертациясын қорғауы бойынша философия ғылымдарының докторы (PhD) дәрежесін беру үшін 8D10102 - «Медицина» мамандығы бойынша Диссертациялық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кеңестің уақытша мүшелері ретінде келесі ғалымдар бекітілсін:</w:t>
      </w:r>
      <w:r/>
    </w:p>
    <w:p>
      <w:pPr>
        <w:ind w:left="0" w:right="0" w:firstLine="426"/>
        <w:jc w:val="both"/>
        <w:spacing w:before="0" w:after="0" w:line="253" w:lineRule="atLeast"/>
        <w:tabs>
          <w:tab w:val="left" w:pos="8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- Мусин Надияр Маратұлы 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PhD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«Медицина», (14.00.27- хирургия) Марат Оспанов атындағы Батыс Қазақстан медицина университетінің клиникалық мәселелер жөніндегі проректоры, Басқарма мүшесі (Ақтөбе қ.), Clarivate Analytics (Clarivalue Analytics) журналының Citation Reports (Journal Citati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on Reports) бойынша алғашқы үш квартильге енген 5 жарияланымның авторы, Scopus  ақпараттық базаларында Хирш индексі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- 4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(Ақтөбе қ.);</w:t>
      </w:r>
      <w:r/>
    </w:p>
    <w:p>
      <w:pPr>
        <w:ind w:left="0" w:right="0" w:firstLine="426"/>
        <w:jc w:val="both"/>
        <w:spacing w:before="0" w:after="0" w:line="253" w:lineRule="atLeast"/>
        <w:tabs>
          <w:tab w:val="left" w:pos="56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-</w:t>
        <w:tab/>
        <w:t xml:space="preserve"> Мұқажанов Әділбек Қайырбекұлы 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медицина ғылымдарының кандидаты (14.00.27 – хирургия), Астана қаласындағы Ұлттық ғылыми онкология орталығы Басқарма төрағасының медициналық қызмет жөніндегі орынбасары, халықаралық рецензияланған журналдарда 4 жарияланымның авторы, олардың ішінде халықарал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ық рецензияланған журналдар. Clarivate Analytics (Clarivate Analytics) компаниясының Journal Citation Reports (Journal Citation Reports) бойынша алғашқы үш квартиль, Scopus ақпараттық деректер базасында Хирш индексі – 2, (Астана);</w:t>
      </w:r>
      <w:r/>
    </w:p>
    <w:p>
      <w:pPr>
        <w:ind w:left="0" w:right="0" w:firstLine="426"/>
        <w:jc w:val="both"/>
        <w:spacing w:before="0" w:after="0" w:line="253" w:lineRule="atLeast"/>
        <w:tabs>
          <w:tab w:val="left" w:pos="56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- Бөлегенов Толқын Алпысбайұлы - 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ицина ғылымдарының докторы (14.00.27-хирургия), профессор, «Семей медицина университеті» КеАҚ госпиталдық және балалар хирургиясы кафедрасының профессоры, Clarivate Analytics (Clarivate Analytics) журналының Citation Reports (Journal Citation Reports) бойы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нша Хирш индексі бойынша алғашқы үш квартильге енген 7 жарияланымның авторы. Scopus ақпараттық деректер қорында Хирш индексі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- 2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(Семей қ.);</w:t>
      </w:r>
      <w:r/>
    </w:p>
    <w:p>
      <w:pPr>
        <w:ind w:left="0" w:right="0" w:firstLine="284"/>
        <w:jc w:val="both"/>
        <w:spacing w:before="0" w:after="0" w:line="253" w:lineRule="atLeast"/>
        <w:tabs>
          <w:tab w:val="left" w:pos="70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-</w:t>
        <w:tab/>
        <w:t xml:space="preserve">Уразаев Олжас Нұрланұлы 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едицина ғылымдарының кандидаты (14.00.27 – хирургия), Марат Оспанов атындағы Батыс Қазақстан медицина университетінің онкология кафедрасының доценті, Ақтөбе қ., Clarivate Analytics компаниясының (Clarivate Analytics) Journal Citation Reports (Journal Citat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ion Reports) бойынша алғашқы үш квартильге енген 10 жарияланымның авторы, Scopus ақпараттық базаларында Хирш индексі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- 5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(Ақтөбе қ.);</w:t>
      </w:r>
      <w:r/>
    </w:p>
    <w:p>
      <w:pPr>
        <w:ind w:left="0" w:right="0" w:firstLine="235"/>
        <w:jc w:val="both"/>
        <w:spacing w:before="0" w:after="0" w:line="253" w:lineRule="atLeast"/>
        <w:tabs>
          <w:tab w:val="left" w:pos="8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- Сопуев Андрей Асанкулович 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медицина ғылымдарының докторы (14.00.27 – хирургия), профессор, оперативті хирургия курсы бар госпитальдық хирургия кафедрасының меңгерушісі, Қырғыз мемлекеттік медицина академиясы. Ахунбаева И.К., Clarivate Analytics (Clarivate Analytics) журналының Citat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ion Reports (Journal Citation Reports) бойынша алғашқы үш квартильге енген 10 жарияланымның авторы, Scopus ақпараттық дерекқорында Хирш индексі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- 1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(Бішкек, Қырғызстан).</w:t>
      </w:r>
      <w:r/>
    </w:p>
    <w:p>
      <w:pPr>
        <w:ind w:left="0" w:right="0" w:firstLine="235"/>
        <w:jc w:val="both"/>
        <w:spacing w:before="0" w:after="0" w:line="253" w:lineRule="atLeast"/>
        <w:tabs>
          <w:tab w:val="left" w:pos="8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Осы бұйрықтың орындалуын бақылау ғылыми жұмыстар және стратегиялық дамыту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жөніндегі проректор В.В. Койковқа жүктелсін. </w:t>
      </w:r>
      <w:r/>
    </w:p>
    <w:p>
      <w:pPr>
        <w:ind w:left="0" w:right="0" w:firstLine="708"/>
        <w:jc w:val="both"/>
        <w:spacing w:before="39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Негіздеме: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01.11.2023 жылғы 8D10102 «Медицина» мамандығы бойынша Диссертациялық кеңестің №9 хаттамасынан үзінді-көшірме.</w:t>
      </w:r>
      <w:r/>
    </w:p>
    <w:p>
      <w:pPr>
        <w:ind w:left="0" w:right="0" w:firstLine="708"/>
        <w:jc w:val="both"/>
        <w:spacing w:before="39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8"/>
        <w:jc w:val="both"/>
        <w:spacing w:before="39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8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Ғылыми жұмыс және стратегиялық </w:t>
      </w:r>
      <w:r/>
    </w:p>
    <w:p>
      <w:pPr>
        <w:ind w:left="0" w:right="0" w:firstLine="708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дамыту жөніндегі проректор</w:t>
        <w:tab/>
        <w:tab/>
        <w:tab/>
        <w:t xml:space="preserve">         </w:t>
        <w:tab/>
        <w:t xml:space="preserve">        В. Койков</w:t>
        <w:br/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20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Издатель ЭЦП - ҰЛТТЫҚ КУӘЛАНДЫРУШЫ ОРТАЛЫҚ (GOST), КОЙКОВ ВИТАЛИЙ, Некоммерческое Акционерное Общество "Медицинский университет Астана", BIN080940008218</w:t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tbl>
      <w:tblPr>
        <w:tblStyle w:val="909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Абдрахманов А.С. - Председатель Диссертационного Совета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02.11.2023 12:15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АБДРАХМАНОВ А.С.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Орынбасарова Б.А. - Руководитель группы - главный специалист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02.11.2023 12:37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ОРЫНБАСАРОВА Б.А.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Шокаева К.М. - Заместитель руководителя Управления контроля, документооборота и развития гос.языка - Управление контроля, документооборота и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02.11.2023 12:42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ШОКАЕВА К.М.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 - Проректор по научной работе и стратегическому развитию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02.11.2023 16:42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ҰЛТТЫҚ КУӘЛАНДЫРУШЫ ОРТАЛЫҚ (GOST), КОЙКОВ ВИТАЛИЙ, Некоммерческое Акционерное Общество "Медицинский университет Астана"</w:t>
            </w:r>
            <w:r/>
          </w:p>
        </w:tc>
      </w:tr>
    </w:tbl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921" w:right="850" w:bottom="1134" w:left="1275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87400" cy="787400"/>
              <wp:effectExtent l="0" t="0" r="0" b="0"/>
              <wp:docPr id="2" name="Picture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7400" cy="787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62.0pt;height:62.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2" w:right="0" w:firstLine="0"/>
      <w:rPr>
        <w:highlight w:val="none"/>
        <w:lang w:val="ru-RU"/>
      </w:rPr>
    </w:pPr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759224" cy="2202275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6759223" cy="2202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32.2pt;height:173.4pt;" stroked="false">
              <v:path textboxrect="0,0,0,0"/>
              <v:imagedata r:id="rId1" o:title=""/>
            </v:shape>
          </w:pict>
        </mc:Fallback>
      </mc:AlternateContent>
    </w:r>
    <w:r>
      <w:rPr>
        <w:lang w:val="ru-RU"/>
      </w:rPr>
    </w:r>
    <w:r/>
  </w:p>
  <w:p>
    <w:pPr>
      <w:rPr>
        <w:rFonts w:ascii="Times New Roman" w:hAnsi="Times New Roman" w:cs="Times New Roman" w:eastAsia="Times New Roman"/>
        <w:sz w:val="28"/>
        <w:highlight w:val="none"/>
        <w:lang w:val="ru-RU"/>
      </w:rPr>
    </w:pPr>
    <w:r>
      <w:rPr>
        <w:rFonts w:ascii="Times New Roman" w:hAnsi="Times New Roman" w:cs="Times New Roman" w:eastAsia="Times New Roman"/>
        <w:sz w:val="28"/>
        <w:lang w:val="ru-RU"/>
      </w:rPr>
      <w:t xml:space="preserve">№ </w:t>
    </w:r>
    <w:r>
      <w:rPr>
        <w:rFonts w:ascii="Times New Roman" w:hAnsi="Times New Roman" w:cs="Times New Roman" w:eastAsia="Times New Roman"/>
        <w:sz w:val="28"/>
        <w:lang w:val="ru-RU"/>
      </w:rPr>
      <w:t xml:space="preserve">59-07/214</w:t>
    </w:r>
    <w:r>
      <w:rPr>
        <w:rFonts w:ascii="Times New Roman" w:hAnsi="Times New Roman" w:cs="Times New Roman" w:eastAsia="Times New Roman"/>
        <w:sz w:val="28"/>
        <w:lang w:val="ru-RU"/>
      </w:rPr>
      <w:t xml:space="preserve"> от </w:t>
    </w:r>
    <w:r>
      <w:rPr>
        <w:rFonts w:ascii="Times New Roman" w:hAnsi="Times New Roman" w:cs="Times New Roman" w:eastAsia="Times New Roman"/>
        <w:sz w:val="28"/>
        <w:lang w:val="ru-RU"/>
      </w:rPr>
      <w:t xml:space="preserve">02.11.2023</w:t>
    </w:r>
    <w:r>
      <w:rPr>
        <w:rFonts w:ascii="Times New Roman" w:hAnsi="Times New Roman" w:cs="Times New Roman" w:eastAsia="Times New Roman"/>
        <w:sz w:val="28"/>
        <w:highlight w:val="none"/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728">
    <w:name w:val="Heading 1"/>
    <w:basedOn w:val="903"/>
    <w:next w:val="903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cs="Arial" w:eastAsia="Arial"/>
      <w:sz w:val="40"/>
      <w:szCs w:val="40"/>
    </w:rPr>
  </w:style>
  <w:style w:type="paragraph" w:styleId="730">
    <w:name w:val="Heading 2"/>
    <w:basedOn w:val="903"/>
    <w:next w:val="903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1">
    <w:name w:val="Heading 2 Char"/>
    <w:link w:val="730"/>
    <w:uiPriority w:val="9"/>
    <w:rPr>
      <w:rFonts w:ascii="Arial" w:hAnsi="Arial" w:cs="Arial" w:eastAsia="Arial"/>
      <w:sz w:val="34"/>
    </w:rPr>
  </w:style>
  <w:style w:type="paragraph" w:styleId="732">
    <w:name w:val="Heading 3"/>
    <w:basedOn w:val="903"/>
    <w:next w:val="903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cs="Arial" w:eastAsia="Arial"/>
      <w:sz w:val="30"/>
      <w:szCs w:val="30"/>
    </w:rPr>
  </w:style>
  <w:style w:type="paragraph" w:styleId="734">
    <w:name w:val="Heading 4"/>
    <w:basedOn w:val="903"/>
    <w:next w:val="903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cs="Arial" w:eastAsia="Arial"/>
      <w:b/>
      <w:bCs/>
      <w:sz w:val="26"/>
      <w:szCs w:val="26"/>
    </w:rPr>
  </w:style>
  <w:style w:type="paragraph" w:styleId="736">
    <w:name w:val="Heading 5"/>
    <w:basedOn w:val="903"/>
    <w:next w:val="903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cs="Arial" w:eastAsia="Arial"/>
      <w:b/>
      <w:bCs/>
      <w:sz w:val="24"/>
      <w:szCs w:val="24"/>
    </w:rPr>
  </w:style>
  <w:style w:type="paragraph" w:styleId="738">
    <w:name w:val="Heading 6"/>
    <w:basedOn w:val="903"/>
    <w:next w:val="903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cs="Arial" w:eastAsia="Arial"/>
      <w:b/>
      <w:bCs/>
      <w:sz w:val="22"/>
      <w:szCs w:val="22"/>
    </w:rPr>
  </w:style>
  <w:style w:type="paragraph" w:styleId="740">
    <w:name w:val="Heading 7"/>
    <w:basedOn w:val="903"/>
    <w:next w:val="903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2">
    <w:name w:val="Heading 8"/>
    <w:basedOn w:val="903"/>
    <w:next w:val="90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cs="Arial" w:eastAsia="Arial"/>
      <w:i/>
      <w:iCs/>
      <w:sz w:val="22"/>
      <w:szCs w:val="22"/>
    </w:rPr>
  </w:style>
  <w:style w:type="paragraph" w:styleId="744">
    <w:name w:val="Heading 9"/>
    <w:basedOn w:val="903"/>
    <w:next w:val="903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cs="Arial" w:eastAsia="Arial"/>
      <w:i/>
      <w:iCs/>
      <w:sz w:val="21"/>
      <w:szCs w:val="21"/>
    </w:rPr>
  </w:style>
  <w:style w:type="paragraph" w:styleId="746">
    <w:name w:val="Title"/>
    <w:basedOn w:val="903"/>
    <w:next w:val="903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3"/>
    <w:next w:val="903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3"/>
    <w:next w:val="903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3"/>
    <w:next w:val="903"/>
    <w:link w:val="753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3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3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3"/>
    <w:next w:val="9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basedOn w:val="9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0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1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2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3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4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5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66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67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68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69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0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1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2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73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74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75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6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7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8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9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3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3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 w:default="1">
    <w:name w:val="Normal"/>
    <w:qFormat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paragraph" w:styleId="906">
    <w:name w:val="No Spacing"/>
    <w:basedOn w:val="903"/>
    <w:uiPriority w:val="1"/>
    <w:qFormat/>
    <w:pPr>
      <w:spacing w:after="0" w:line="240" w:lineRule="auto"/>
    </w:pPr>
  </w:style>
  <w:style w:type="paragraph" w:styleId="907">
    <w:name w:val="List Paragraph"/>
    <w:basedOn w:val="903"/>
    <w:uiPriority w:val="34"/>
    <w:qFormat/>
    <w:pPr>
      <w:contextualSpacing/>
      <w:ind w:left="720"/>
    </w:pPr>
  </w:style>
  <w:style w:type="character" w:styleId="908" w:default="1">
    <w:name w:val="Default Paragraph Font"/>
    <w:uiPriority w:val="1"/>
    <w:semiHidden/>
    <w:unhideWhenUsed/>
  </w:style>
  <w:style w:type="table" w:styleId="909" w:customStyle="1">
    <w:name w:val="SalemTable"/>
    <w:rPr>
      <w:rFonts w:ascii="Times New Roman" w:hAnsi="Times New Roman"/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Абдрахманов Аян Сулейменович</cp:lastModifiedBy>
  <cp:revision>15</cp:revision>
  <dcterms:modified xsi:type="dcterms:W3CDTF">2024-09-05T07:28:23Z</dcterms:modified>
</cp:coreProperties>
</file>