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CE10B" w14:textId="1E552CC0" w:rsidR="00854FF4" w:rsidRDefault="00813613">
      <w:pPr>
        <w:ind w:firstLine="0"/>
        <w:jc w:val="center"/>
        <w:rPr>
          <w:rFonts w:eastAsia="Times New Roman"/>
        </w:rPr>
      </w:pPr>
      <w:bookmarkStart w:id="0" w:name="_Hlk190366733"/>
      <w:bookmarkEnd w:id="0"/>
      <w:r>
        <w:rPr>
          <w:rFonts w:eastAsia="Times New Roman"/>
        </w:rPr>
        <w:t xml:space="preserve"> </w:t>
      </w:r>
      <w:r w:rsidR="008460A8">
        <w:rPr>
          <w:rFonts w:eastAsia="Times New Roman"/>
        </w:rPr>
        <w:t xml:space="preserve">   НАО «Медицинский университет Астана»</w:t>
      </w:r>
    </w:p>
    <w:p w14:paraId="6B925C27" w14:textId="77777777" w:rsidR="00854FF4" w:rsidRDefault="00854FF4">
      <w:pPr>
        <w:rPr>
          <w:rFonts w:eastAsia="Times New Roman"/>
        </w:rPr>
      </w:pPr>
    </w:p>
    <w:p w14:paraId="68E6395B" w14:textId="77777777" w:rsidR="00854FF4" w:rsidRDefault="00854FF4">
      <w:pPr>
        <w:rPr>
          <w:rFonts w:eastAsia="Times New Roman"/>
        </w:rPr>
      </w:pPr>
    </w:p>
    <w:p w14:paraId="63333531" w14:textId="77777777" w:rsidR="00854FF4" w:rsidRDefault="00854FF4">
      <w:pPr>
        <w:rPr>
          <w:rFonts w:eastAsia="Times New Roman"/>
        </w:rPr>
      </w:pPr>
    </w:p>
    <w:p w14:paraId="3E8C9089" w14:textId="77777777" w:rsidR="00854FF4" w:rsidRDefault="008460A8">
      <w:pPr>
        <w:ind w:firstLine="0"/>
        <w:rPr>
          <w:lang w:val="kk-KZ"/>
        </w:rPr>
      </w:pPr>
      <w:r>
        <w:rPr>
          <w:rFonts w:eastAsia="Times New Roman"/>
        </w:rPr>
        <w:t xml:space="preserve">УДК616.34-08-039.73-053.2                       </w:t>
      </w:r>
      <w:r w:rsidR="002D708B">
        <w:rPr>
          <w:rFonts w:eastAsia="Times New Roman"/>
        </w:rPr>
        <w:t xml:space="preserve">                              </w:t>
      </w:r>
      <w:r>
        <w:rPr>
          <w:rFonts w:eastAsia="Times New Roman"/>
        </w:rPr>
        <w:t xml:space="preserve"> </w:t>
      </w:r>
      <w:r>
        <w:rPr>
          <w:lang w:val="kk-KZ"/>
        </w:rPr>
        <w:t>На правах рукописи</w:t>
      </w:r>
    </w:p>
    <w:p w14:paraId="3191BBA6" w14:textId="77777777" w:rsidR="00854FF4" w:rsidRDefault="00854FF4">
      <w:pPr>
        <w:rPr>
          <w:lang w:val="kk-KZ"/>
        </w:rPr>
      </w:pPr>
    </w:p>
    <w:p w14:paraId="3ED8AE04" w14:textId="77777777" w:rsidR="00854FF4" w:rsidRDefault="00854FF4">
      <w:pPr>
        <w:rPr>
          <w:rFonts w:eastAsia="Times New Roman"/>
        </w:rPr>
      </w:pPr>
    </w:p>
    <w:p w14:paraId="199899B6" w14:textId="77777777" w:rsidR="00854FF4" w:rsidRDefault="00854FF4">
      <w:pPr>
        <w:rPr>
          <w:rFonts w:eastAsia="Times New Roman"/>
        </w:rPr>
      </w:pPr>
    </w:p>
    <w:p w14:paraId="0E4D8ED2" w14:textId="77777777" w:rsidR="00854FF4" w:rsidRDefault="008460A8">
      <w:pPr>
        <w:ind w:firstLine="0"/>
        <w:jc w:val="center"/>
        <w:rPr>
          <w:rFonts w:eastAsia="Times New Roman"/>
          <w:b/>
        </w:rPr>
      </w:pPr>
      <w:r>
        <w:rPr>
          <w:rFonts w:eastAsia="Times New Roman"/>
          <w:b/>
        </w:rPr>
        <w:t>КРЫЛДАКОВА ДИНА МАЛИКОВНА</w:t>
      </w:r>
    </w:p>
    <w:p w14:paraId="506CCE80" w14:textId="77777777" w:rsidR="00854FF4" w:rsidRDefault="00854FF4">
      <w:pPr>
        <w:ind w:firstLine="0"/>
        <w:jc w:val="center"/>
        <w:rPr>
          <w:rFonts w:eastAsia="Times New Roman"/>
          <w:b/>
        </w:rPr>
      </w:pPr>
    </w:p>
    <w:p w14:paraId="793AF7E3" w14:textId="77777777" w:rsidR="00854FF4" w:rsidRDefault="00854FF4">
      <w:pPr>
        <w:ind w:firstLine="0"/>
        <w:jc w:val="center"/>
        <w:rPr>
          <w:rFonts w:eastAsia="Times New Roman"/>
          <w:b/>
        </w:rPr>
      </w:pPr>
    </w:p>
    <w:p w14:paraId="6644B52D" w14:textId="77777777" w:rsidR="00854FF4" w:rsidRDefault="00854FF4">
      <w:pPr>
        <w:ind w:firstLine="0"/>
        <w:jc w:val="center"/>
        <w:rPr>
          <w:rFonts w:eastAsia="Times New Roman"/>
          <w:b/>
        </w:rPr>
      </w:pPr>
    </w:p>
    <w:p w14:paraId="74E766F8" w14:textId="77777777" w:rsidR="00854FF4" w:rsidRDefault="008460A8">
      <w:pPr>
        <w:ind w:firstLine="0"/>
        <w:jc w:val="center"/>
        <w:rPr>
          <w:rFonts w:eastAsia="Times New Roman"/>
          <w:b/>
        </w:rPr>
      </w:pPr>
      <w:r>
        <w:rPr>
          <w:b/>
          <w:color w:val="000000"/>
        </w:rPr>
        <w:t xml:space="preserve">Оптимизация консервативного лечения детей с хроническим </w:t>
      </w:r>
      <w:proofErr w:type="spellStart"/>
      <w:r>
        <w:rPr>
          <w:b/>
          <w:color w:val="000000"/>
        </w:rPr>
        <w:t>колостазом</w:t>
      </w:r>
      <w:proofErr w:type="spellEnd"/>
    </w:p>
    <w:p w14:paraId="6C664050" w14:textId="77777777" w:rsidR="00854FF4" w:rsidRDefault="00854FF4">
      <w:pPr>
        <w:ind w:firstLine="0"/>
        <w:jc w:val="center"/>
        <w:rPr>
          <w:rFonts w:eastAsia="Times New Roman"/>
          <w:b/>
        </w:rPr>
      </w:pPr>
    </w:p>
    <w:p w14:paraId="29BE1F98" w14:textId="77777777" w:rsidR="00854FF4" w:rsidRDefault="00854FF4">
      <w:pPr>
        <w:ind w:firstLine="0"/>
        <w:jc w:val="center"/>
        <w:rPr>
          <w:rFonts w:eastAsia="Times New Roman"/>
          <w:b/>
        </w:rPr>
      </w:pPr>
    </w:p>
    <w:p w14:paraId="7DCEDEA9" w14:textId="77777777" w:rsidR="00854FF4" w:rsidRDefault="00854FF4">
      <w:pPr>
        <w:ind w:firstLine="0"/>
        <w:jc w:val="center"/>
        <w:rPr>
          <w:rFonts w:eastAsia="Times New Roman"/>
          <w:b/>
        </w:rPr>
      </w:pPr>
    </w:p>
    <w:p w14:paraId="0440EE70" w14:textId="77777777" w:rsidR="00854FF4" w:rsidRDefault="008460A8">
      <w:pPr>
        <w:ind w:firstLine="0"/>
        <w:jc w:val="center"/>
        <w:rPr>
          <w:rFonts w:eastAsia="Times New Roman"/>
        </w:rPr>
      </w:pPr>
      <w:r>
        <w:t>6D110100 – Медицина</w:t>
      </w:r>
    </w:p>
    <w:p w14:paraId="4A07E7AC" w14:textId="77777777" w:rsidR="00854FF4" w:rsidRDefault="00854FF4">
      <w:pPr>
        <w:ind w:firstLine="0"/>
        <w:jc w:val="center"/>
        <w:rPr>
          <w:rFonts w:eastAsia="Times New Roman"/>
          <w:b/>
        </w:rPr>
      </w:pPr>
    </w:p>
    <w:p w14:paraId="2C4F9909" w14:textId="77777777" w:rsidR="00854FF4" w:rsidRDefault="00854FF4">
      <w:pPr>
        <w:ind w:firstLine="0"/>
        <w:jc w:val="center"/>
        <w:rPr>
          <w:rFonts w:eastAsia="Times New Roman"/>
          <w:b/>
        </w:rPr>
      </w:pPr>
    </w:p>
    <w:p w14:paraId="04AEC929" w14:textId="77777777" w:rsidR="00854FF4" w:rsidRDefault="00854FF4">
      <w:pPr>
        <w:ind w:firstLine="0"/>
        <w:jc w:val="center"/>
        <w:rPr>
          <w:rFonts w:eastAsia="Times New Roman"/>
          <w:b/>
        </w:rPr>
      </w:pPr>
    </w:p>
    <w:p w14:paraId="4067EA09" w14:textId="77777777" w:rsidR="00854FF4" w:rsidRDefault="008460A8">
      <w:pPr>
        <w:ind w:firstLine="0"/>
        <w:jc w:val="center"/>
        <w:rPr>
          <w:rFonts w:eastAsia="Times New Roman"/>
        </w:rPr>
      </w:pPr>
      <w:r>
        <w:t>Диссертация на соискание степени</w:t>
      </w:r>
    </w:p>
    <w:p w14:paraId="6D8A2153" w14:textId="77777777" w:rsidR="00854FF4" w:rsidRDefault="008460A8">
      <w:pPr>
        <w:ind w:firstLine="0"/>
        <w:jc w:val="center"/>
        <w:rPr>
          <w:rFonts w:eastAsia="Times New Roman"/>
        </w:rPr>
      </w:pPr>
      <w:r>
        <w:t>доктора философии (PhD)</w:t>
      </w:r>
    </w:p>
    <w:p w14:paraId="672D66FC" w14:textId="77777777" w:rsidR="00854FF4" w:rsidRDefault="00854FF4">
      <w:pPr>
        <w:ind w:firstLine="0"/>
        <w:rPr>
          <w:rFonts w:eastAsia="Times New Roman"/>
        </w:rPr>
      </w:pPr>
    </w:p>
    <w:p w14:paraId="53D4B8DF" w14:textId="77777777" w:rsidR="00854FF4" w:rsidRDefault="00854FF4">
      <w:pPr>
        <w:jc w:val="right"/>
        <w:rPr>
          <w:rFonts w:eastAsia="Times New Roman"/>
        </w:rPr>
      </w:pPr>
    </w:p>
    <w:p w14:paraId="22C52F5C" w14:textId="77777777" w:rsidR="00854FF4" w:rsidRDefault="00854FF4">
      <w:pPr>
        <w:jc w:val="right"/>
        <w:rPr>
          <w:rFonts w:eastAsia="Times New Roman"/>
        </w:rPr>
      </w:pPr>
    </w:p>
    <w:p w14:paraId="01B6A8EE" w14:textId="77777777" w:rsidR="00854FF4" w:rsidRDefault="00854FF4">
      <w:pPr>
        <w:jc w:val="right"/>
        <w:rPr>
          <w:rFonts w:eastAsia="Times New Roman"/>
        </w:rPr>
      </w:pPr>
    </w:p>
    <w:p w14:paraId="577B5108" w14:textId="77777777" w:rsidR="005E703A" w:rsidRDefault="002A4B72" w:rsidP="00341BEC">
      <w:pPr>
        <w:ind w:left="4395" w:firstLine="0"/>
        <w:jc w:val="right"/>
        <w:rPr>
          <w:color w:val="000000"/>
          <w:szCs w:val="27"/>
        </w:rPr>
      </w:pPr>
      <w:r>
        <w:rPr>
          <w:color w:val="000000"/>
          <w:szCs w:val="27"/>
        </w:rPr>
        <w:t xml:space="preserve">      </w:t>
      </w:r>
      <w:r w:rsidR="005E703A">
        <w:rPr>
          <w:color w:val="000000"/>
          <w:szCs w:val="27"/>
        </w:rPr>
        <w:t>Научный консультант</w:t>
      </w:r>
    </w:p>
    <w:p w14:paraId="30E07DF2" w14:textId="77777777" w:rsidR="00854FF4" w:rsidRDefault="008460A8" w:rsidP="00341BEC">
      <w:pPr>
        <w:ind w:left="4395" w:firstLine="0"/>
        <w:jc w:val="right"/>
        <w:rPr>
          <w:color w:val="000000"/>
          <w:szCs w:val="27"/>
        </w:rPr>
      </w:pPr>
      <w:r>
        <w:rPr>
          <w:color w:val="000000"/>
          <w:szCs w:val="27"/>
        </w:rPr>
        <w:t xml:space="preserve">  </w:t>
      </w:r>
      <w:r w:rsidR="002D708B">
        <w:rPr>
          <w:color w:val="000000"/>
          <w:szCs w:val="27"/>
        </w:rPr>
        <w:t xml:space="preserve">  </w:t>
      </w:r>
      <w:r>
        <w:rPr>
          <w:color w:val="000000"/>
          <w:szCs w:val="27"/>
        </w:rPr>
        <w:t xml:space="preserve">PhD </w:t>
      </w:r>
      <w:proofErr w:type="spellStart"/>
      <w:r>
        <w:rPr>
          <w:color w:val="000000"/>
          <w:szCs w:val="27"/>
        </w:rPr>
        <w:t>Досанова</w:t>
      </w:r>
      <w:proofErr w:type="spellEnd"/>
      <w:r>
        <w:rPr>
          <w:color w:val="000000"/>
          <w:szCs w:val="27"/>
        </w:rPr>
        <w:t xml:space="preserve"> А.К.</w:t>
      </w:r>
    </w:p>
    <w:p w14:paraId="2F4C75D2" w14:textId="77777777" w:rsidR="002D708B" w:rsidRDefault="002D708B" w:rsidP="00341BEC">
      <w:pPr>
        <w:ind w:left="4395" w:firstLine="0"/>
        <w:jc w:val="right"/>
        <w:rPr>
          <w:color w:val="000000"/>
          <w:szCs w:val="27"/>
        </w:rPr>
      </w:pPr>
    </w:p>
    <w:p w14:paraId="2350C904" w14:textId="77777777" w:rsidR="00854FF4" w:rsidRDefault="00854FF4" w:rsidP="00341BEC">
      <w:pPr>
        <w:ind w:left="4395" w:firstLine="0"/>
        <w:jc w:val="right"/>
        <w:rPr>
          <w:color w:val="000000"/>
          <w:sz w:val="16"/>
          <w:szCs w:val="16"/>
        </w:rPr>
      </w:pPr>
    </w:p>
    <w:p w14:paraId="6D3C5C1E" w14:textId="77777777" w:rsidR="00854FF4" w:rsidRDefault="008460A8" w:rsidP="00341BEC">
      <w:pPr>
        <w:ind w:left="4395" w:firstLine="0"/>
        <w:jc w:val="right"/>
        <w:rPr>
          <w:color w:val="000000"/>
          <w:szCs w:val="27"/>
        </w:rPr>
      </w:pPr>
      <w:r>
        <w:rPr>
          <w:color w:val="000000"/>
          <w:szCs w:val="27"/>
        </w:rPr>
        <w:t xml:space="preserve">       Научный консультант</w:t>
      </w:r>
    </w:p>
    <w:p w14:paraId="3FA6D78B" w14:textId="77777777" w:rsidR="002A4B72" w:rsidRDefault="008460A8" w:rsidP="00341BEC">
      <w:pPr>
        <w:ind w:left="4395" w:firstLine="0"/>
        <w:jc w:val="right"/>
        <w:rPr>
          <w:color w:val="000000"/>
          <w:szCs w:val="27"/>
        </w:rPr>
      </w:pPr>
      <w:r>
        <w:rPr>
          <w:color w:val="000000"/>
          <w:szCs w:val="27"/>
        </w:rPr>
        <w:t xml:space="preserve">   </w:t>
      </w:r>
      <w:r w:rsidR="002A4B72">
        <w:rPr>
          <w:color w:val="000000"/>
          <w:szCs w:val="27"/>
        </w:rPr>
        <w:t xml:space="preserve">           доктор медицинских наук</w:t>
      </w:r>
    </w:p>
    <w:p w14:paraId="7EA7D804" w14:textId="77777777" w:rsidR="00854FF4" w:rsidRDefault="002A4B72" w:rsidP="00341BEC">
      <w:pPr>
        <w:ind w:left="4395" w:firstLine="0"/>
        <w:jc w:val="right"/>
        <w:rPr>
          <w:color w:val="000000"/>
          <w:szCs w:val="27"/>
        </w:rPr>
      </w:pPr>
      <w:r>
        <w:rPr>
          <w:color w:val="000000"/>
          <w:szCs w:val="27"/>
        </w:rPr>
        <w:t xml:space="preserve">                      </w:t>
      </w:r>
      <w:r w:rsidR="008460A8">
        <w:rPr>
          <w:color w:val="000000"/>
          <w:szCs w:val="27"/>
        </w:rPr>
        <w:t>Лозовой В.М.</w:t>
      </w:r>
    </w:p>
    <w:p w14:paraId="08172092" w14:textId="77777777" w:rsidR="00854FF4" w:rsidRDefault="00854FF4" w:rsidP="00341BEC">
      <w:pPr>
        <w:ind w:left="4395" w:firstLine="0"/>
        <w:jc w:val="right"/>
        <w:rPr>
          <w:color w:val="000000"/>
          <w:sz w:val="16"/>
          <w:szCs w:val="16"/>
        </w:rPr>
      </w:pPr>
    </w:p>
    <w:p w14:paraId="7A49321D" w14:textId="77777777" w:rsidR="002D708B" w:rsidRDefault="002D708B" w:rsidP="00341BEC">
      <w:pPr>
        <w:ind w:left="4395" w:firstLine="0"/>
        <w:jc w:val="right"/>
        <w:rPr>
          <w:color w:val="000000"/>
          <w:sz w:val="16"/>
          <w:szCs w:val="16"/>
        </w:rPr>
      </w:pPr>
    </w:p>
    <w:p w14:paraId="651481C3" w14:textId="77777777" w:rsidR="00854FF4" w:rsidRDefault="005E703A" w:rsidP="00341BEC">
      <w:pPr>
        <w:ind w:left="4395" w:firstLine="0"/>
        <w:jc w:val="right"/>
        <w:rPr>
          <w:color w:val="000000"/>
          <w:szCs w:val="27"/>
        </w:rPr>
      </w:pPr>
      <w:r>
        <w:rPr>
          <w:color w:val="000000"/>
          <w:szCs w:val="27"/>
        </w:rPr>
        <w:t xml:space="preserve">           </w:t>
      </w:r>
      <w:r w:rsidR="008460A8">
        <w:rPr>
          <w:color w:val="000000"/>
          <w:szCs w:val="27"/>
        </w:rPr>
        <w:t>Зарубежный консультант</w:t>
      </w:r>
    </w:p>
    <w:p w14:paraId="5EC30029" w14:textId="77777777" w:rsidR="00854FF4" w:rsidRDefault="008460A8" w:rsidP="00341BEC">
      <w:pPr>
        <w:jc w:val="right"/>
        <w:rPr>
          <w:color w:val="000000"/>
          <w:szCs w:val="27"/>
        </w:rPr>
      </w:pPr>
      <w:r>
        <w:rPr>
          <w:color w:val="000000"/>
          <w:szCs w:val="27"/>
        </w:rPr>
        <w:t xml:space="preserve">                                           </w:t>
      </w:r>
      <w:r w:rsidR="002D708B">
        <w:rPr>
          <w:color w:val="000000"/>
          <w:szCs w:val="27"/>
        </w:rPr>
        <w:t xml:space="preserve">                    MD, PhD</w:t>
      </w:r>
      <w:r w:rsidR="00341BEC">
        <w:rPr>
          <w:color w:val="000000"/>
          <w:szCs w:val="27"/>
        </w:rPr>
        <w:t xml:space="preserve">                                          </w:t>
      </w:r>
      <w:r w:rsidR="002D708B">
        <w:rPr>
          <w:color w:val="000000"/>
          <w:szCs w:val="27"/>
        </w:rPr>
        <w:t xml:space="preserve">                           </w:t>
      </w:r>
      <w:r>
        <w:rPr>
          <w:color w:val="000000"/>
          <w:szCs w:val="27"/>
        </w:rPr>
        <w:t xml:space="preserve">Артурас </w:t>
      </w:r>
      <w:proofErr w:type="spellStart"/>
      <w:r>
        <w:rPr>
          <w:color w:val="000000"/>
          <w:szCs w:val="27"/>
        </w:rPr>
        <w:t>Килда</w:t>
      </w:r>
      <w:proofErr w:type="spellEnd"/>
    </w:p>
    <w:p w14:paraId="79EA1B6E" w14:textId="77777777" w:rsidR="00854FF4" w:rsidRDefault="00854FF4">
      <w:pPr>
        <w:jc w:val="right"/>
        <w:rPr>
          <w:rFonts w:eastAsia="Times New Roman"/>
        </w:rPr>
      </w:pPr>
    </w:p>
    <w:p w14:paraId="252B3270" w14:textId="77777777" w:rsidR="00854FF4" w:rsidRDefault="00854FF4">
      <w:pPr>
        <w:jc w:val="right"/>
        <w:rPr>
          <w:rFonts w:eastAsia="Times New Roman"/>
        </w:rPr>
      </w:pPr>
    </w:p>
    <w:p w14:paraId="053AC6B0" w14:textId="77777777" w:rsidR="00854FF4" w:rsidRDefault="00854FF4">
      <w:pPr>
        <w:jc w:val="right"/>
        <w:rPr>
          <w:rFonts w:eastAsia="Times New Roman"/>
        </w:rPr>
      </w:pPr>
    </w:p>
    <w:p w14:paraId="3AE4F2CE" w14:textId="77777777" w:rsidR="00854FF4" w:rsidRDefault="00854FF4">
      <w:pPr>
        <w:jc w:val="right"/>
        <w:rPr>
          <w:rFonts w:eastAsia="Times New Roman"/>
        </w:rPr>
      </w:pPr>
    </w:p>
    <w:p w14:paraId="7C438A65" w14:textId="77777777" w:rsidR="00854FF4" w:rsidRDefault="00854FF4">
      <w:pPr>
        <w:jc w:val="right"/>
        <w:rPr>
          <w:rFonts w:eastAsia="Times New Roman"/>
        </w:rPr>
      </w:pPr>
    </w:p>
    <w:p w14:paraId="4621426C" w14:textId="77777777" w:rsidR="007629BB" w:rsidRDefault="007629BB">
      <w:pPr>
        <w:ind w:firstLine="0"/>
        <w:rPr>
          <w:rFonts w:eastAsia="Times New Roman"/>
        </w:rPr>
      </w:pPr>
    </w:p>
    <w:p w14:paraId="04FDFB49" w14:textId="77777777" w:rsidR="00854FF4" w:rsidRDefault="008460A8">
      <w:pPr>
        <w:ind w:firstLine="0"/>
        <w:jc w:val="center"/>
        <w:rPr>
          <w:rFonts w:eastAsia="Times New Roman"/>
        </w:rPr>
      </w:pPr>
      <w:r>
        <w:rPr>
          <w:rFonts w:eastAsia="Times New Roman"/>
        </w:rPr>
        <w:t>Республика Казахстан</w:t>
      </w:r>
    </w:p>
    <w:p w14:paraId="1E9DCF07" w14:textId="04CB2D72" w:rsidR="00854FF4" w:rsidRDefault="00E57FC7">
      <w:pPr>
        <w:ind w:firstLine="0"/>
        <w:jc w:val="center"/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59107" wp14:editId="71F98D89">
                <wp:simplePos x="0" y="0"/>
                <wp:positionH relativeFrom="column">
                  <wp:posOffset>2321560</wp:posOffset>
                </wp:positionH>
                <wp:positionV relativeFrom="paragraph">
                  <wp:posOffset>315595</wp:posOffset>
                </wp:positionV>
                <wp:extent cx="906145" cy="510540"/>
                <wp:effectExtent l="0" t="0" r="8255" b="3810"/>
                <wp:wrapNone/>
                <wp:docPr id="4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E8576" w14:textId="77777777" w:rsidR="00294A13" w:rsidRDefault="00294A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59107" id="Rectangle 50" o:spid="_x0000_s1026" style="position:absolute;left:0;text-align:left;margin-left:182.8pt;margin-top:24.85pt;width:71.3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" stroked="f" strokeweight="1pt">
                <v:textbox>
                  <w:txbxContent>
                    <w:p w14:paraId="0AEE8576" w14:textId="77777777" w:rsidR="00294A13" w:rsidRDefault="00294A13"/>
                  </w:txbxContent>
                </v:textbox>
              </v:rect>
            </w:pict>
          </mc:Fallback>
        </mc:AlternateContent>
      </w:r>
      <w:r w:rsidR="008460A8">
        <w:t>Астана, 202</w:t>
      </w:r>
      <w:r w:rsidR="00422EB4">
        <w:t>5</w:t>
      </w:r>
      <w:r w:rsidR="008460A8">
        <w:br w:type="page"/>
      </w:r>
    </w:p>
    <w:p w14:paraId="271BF92A" w14:textId="77777777" w:rsidR="00854FF4" w:rsidRDefault="008460A8">
      <w:pPr>
        <w:ind w:firstLine="0"/>
        <w:jc w:val="center"/>
        <w:rPr>
          <w:rFonts w:cs="Times New Roman"/>
          <w:b/>
          <w:bCs/>
          <w:szCs w:val="28"/>
          <w:lang w:val="kk-KZ"/>
        </w:rPr>
      </w:pPr>
      <w:bookmarkStart w:id="1" w:name="_Toc129199852"/>
      <w:r>
        <w:rPr>
          <w:rFonts w:cs="Times New Roman"/>
          <w:b/>
          <w:bCs/>
          <w:szCs w:val="28"/>
        </w:rPr>
        <w:lastRenderedPageBreak/>
        <w:t>СОДЕРЖАНИЕ</w:t>
      </w:r>
      <w:bookmarkEnd w:id="1"/>
    </w:p>
    <w:p w14:paraId="77328DE1" w14:textId="77777777" w:rsidR="00854FF4" w:rsidRDefault="00854FF4">
      <w:pPr>
        <w:ind w:firstLine="0"/>
        <w:jc w:val="left"/>
        <w:rPr>
          <w:rFonts w:cs="Times New Roman"/>
          <w:b/>
          <w:bCs/>
          <w:szCs w:val="28"/>
          <w:lang w:val="kk-KZ"/>
        </w:rPr>
      </w:pPr>
    </w:p>
    <w:tbl>
      <w:tblPr>
        <w:tblStyle w:val="af5"/>
        <w:tblW w:w="0" w:type="auto"/>
        <w:tblInd w:w="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0"/>
        <w:gridCol w:w="510"/>
      </w:tblGrid>
      <w:tr w:rsidR="00854FF4" w14:paraId="479494E8" w14:textId="77777777" w:rsidTr="004F6323">
        <w:tc>
          <w:tcPr>
            <w:tcW w:w="8950" w:type="dxa"/>
          </w:tcPr>
          <w:p w14:paraId="6979F7D5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>НОРМАТИВНЫЕ ССЫЛКИ</w:t>
            </w:r>
            <w:r>
              <w:rPr>
                <w:lang w:val="kk-KZ"/>
              </w:rPr>
              <w:t>.......................................................................</w:t>
            </w:r>
          </w:p>
        </w:tc>
        <w:tc>
          <w:tcPr>
            <w:tcW w:w="510" w:type="dxa"/>
          </w:tcPr>
          <w:p w14:paraId="07259367" w14:textId="77777777" w:rsidR="00854FF4" w:rsidRDefault="008460A8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</w:tr>
      <w:tr w:rsidR="00854FF4" w14:paraId="105FE2E2" w14:textId="77777777" w:rsidTr="004F6323">
        <w:tc>
          <w:tcPr>
            <w:tcW w:w="8950" w:type="dxa"/>
          </w:tcPr>
          <w:p w14:paraId="2A2174DB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>ОПРЕДЕЛЕНИЯ</w:t>
            </w:r>
            <w:r>
              <w:rPr>
                <w:lang w:val="kk-KZ"/>
              </w:rPr>
              <w:t>..............................................................</w:t>
            </w:r>
            <w:r w:rsidR="007629BB">
              <w:rPr>
                <w:lang w:val="kk-KZ"/>
              </w:rPr>
              <w:t>...............................</w:t>
            </w:r>
          </w:p>
        </w:tc>
        <w:tc>
          <w:tcPr>
            <w:tcW w:w="510" w:type="dxa"/>
          </w:tcPr>
          <w:p w14:paraId="608CB09A" w14:textId="77777777" w:rsidR="00854FF4" w:rsidRDefault="008460A8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</w:tr>
      <w:tr w:rsidR="00854FF4" w14:paraId="2641E651" w14:textId="77777777" w:rsidTr="004F6323">
        <w:tc>
          <w:tcPr>
            <w:tcW w:w="8950" w:type="dxa"/>
          </w:tcPr>
          <w:p w14:paraId="498FB0E6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>ОБОЗНАЧЕНИЯ И СОКРАЩЕНИЯ</w:t>
            </w:r>
            <w:r>
              <w:rPr>
                <w:lang w:val="kk-KZ"/>
              </w:rPr>
              <w:t>..........................................................</w:t>
            </w:r>
          </w:p>
        </w:tc>
        <w:tc>
          <w:tcPr>
            <w:tcW w:w="510" w:type="dxa"/>
          </w:tcPr>
          <w:p w14:paraId="28823542" w14:textId="77777777" w:rsidR="00854FF4" w:rsidRDefault="008460A8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</w:tr>
      <w:tr w:rsidR="00854FF4" w14:paraId="40530B61" w14:textId="77777777" w:rsidTr="004F6323">
        <w:tc>
          <w:tcPr>
            <w:tcW w:w="8950" w:type="dxa"/>
          </w:tcPr>
          <w:p w14:paraId="492D73E3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rStyle w:val="af4"/>
              </w:rPr>
              <w:t>ВВЕДЕНИЕ</w:t>
            </w:r>
            <w:r w:rsidR="007629BB">
              <w:rPr>
                <w:rStyle w:val="af4"/>
                <w:b w:val="0"/>
              </w:rPr>
              <w:t>……………………………………………………………</w:t>
            </w:r>
            <w:proofErr w:type="gramStart"/>
            <w:r w:rsidR="007629BB">
              <w:rPr>
                <w:rStyle w:val="af4"/>
                <w:b w:val="0"/>
              </w:rPr>
              <w:t>…….</w:t>
            </w:r>
            <w:proofErr w:type="gramEnd"/>
            <w:r w:rsidR="007629BB">
              <w:rPr>
                <w:rStyle w:val="af4"/>
                <w:b w:val="0"/>
              </w:rPr>
              <w:t>.</w:t>
            </w:r>
          </w:p>
        </w:tc>
        <w:tc>
          <w:tcPr>
            <w:tcW w:w="510" w:type="dxa"/>
          </w:tcPr>
          <w:p w14:paraId="6FC3A9B9" w14:textId="77777777" w:rsidR="00854FF4" w:rsidRDefault="008460A8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</w:tr>
      <w:tr w:rsidR="00854FF4" w14:paraId="5EC301E6" w14:textId="77777777" w:rsidTr="004F6323">
        <w:tc>
          <w:tcPr>
            <w:tcW w:w="8950" w:type="dxa"/>
          </w:tcPr>
          <w:p w14:paraId="4CE854BD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>1 СОВРЕМЕННЫЙ ВЗГЛЯД НА ПРОБЛЕМУ ХРОНИЧЕСКОГО КОЛОСТАЗА</w:t>
            </w:r>
            <w:r>
              <w:rPr>
                <w:lang w:val="kk-KZ"/>
              </w:rPr>
              <w:t>....................................................................</w:t>
            </w:r>
            <w:r w:rsidR="007629BB">
              <w:rPr>
                <w:lang w:val="kk-KZ"/>
              </w:rPr>
              <w:t>...............................</w:t>
            </w:r>
          </w:p>
        </w:tc>
        <w:tc>
          <w:tcPr>
            <w:tcW w:w="510" w:type="dxa"/>
          </w:tcPr>
          <w:p w14:paraId="0807C1F6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2CA8B20A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11</w:t>
            </w:r>
          </w:p>
        </w:tc>
      </w:tr>
      <w:tr w:rsidR="00854FF4" w14:paraId="6C5E28BB" w14:textId="77777777" w:rsidTr="004F6323">
        <w:tc>
          <w:tcPr>
            <w:tcW w:w="8950" w:type="dxa"/>
          </w:tcPr>
          <w:p w14:paraId="7A2CAD57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1.1 Определение хронического колостаза и распростаненность по данным литературы............................................................</w:t>
            </w:r>
            <w:r w:rsidR="007629BB">
              <w:rPr>
                <w:lang w:val="kk-KZ"/>
              </w:rPr>
              <w:t>..............................</w:t>
            </w:r>
          </w:p>
        </w:tc>
        <w:tc>
          <w:tcPr>
            <w:tcW w:w="510" w:type="dxa"/>
          </w:tcPr>
          <w:p w14:paraId="1F02EC2D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4E2B40B4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11</w:t>
            </w:r>
          </w:p>
        </w:tc>
      </w:tr>
      <w:tr w:rsidR="00854FF4" w14:paraId="433B7DE4" w14:textId="77777777" w:rsidTr="004F6323">
        <w:tc>
          <w:tcPr>
            <w:tcW w:w="8950" w:type="dxa"/>
          </w:tcPr>
          <w:p w14:paraId="734D8AFC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1.2 Критерии диагностики хронического колостаза.......</w:t>
            </w:r>
            <w:r w:rsidR="007629BB">
              <w:rPr>
                <w:lang w:val="kk-KZ"/>
              </w:rPr>
              <w:t>...............................</w:t>
            </w:r>
          </w:p>
        </w:tc>
        <w:tc>
          <w:tcPr>
            <w:tcW w:w="510" w:type="dxa"/>
          </w:tcPr>
          <w:p w14:paraId="00D9EBE6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12</w:t>
            </w:r>
          </w:p>
        </w:tc>
      </w:tr>
      <w:tr w:rsidR="00854FF4" w14:paraId="3A32391F" w14:textId="77777777" w:rsidTr="004F6323">
        <w:tc>
          <w:tcPr>
            <w:tcW w:w="8950" w:type="dxa"/>
          </w:tcPr>
          <w:p w14:paraId="5C597B87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1.3 Роль кишечной микрофлоры в патогенезе колостаза...............................</w:t>
            </w:r>
          </w:p>
        </w:tc>
        <w:tc>
          <w:tcPr>
            <w:tcW w:w="510" w:type="dxa"/>
          </w:tcPr>
          <w:p w14:paraId="6FE4DE54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</w:tr>
      <w:tr w:rsidR="00854FF4" w14:paraId="34378B5A" w14:textId="77777777" w:rsidTr="004F6323">
        <w:tc>
          <w:tcPr>
            <w:tcW w:w="8950" w:type="dxa"/>
          </w:tcPr>
          <w:p w14:paraId="33C636CD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1.4 Диагностика дисбактериоза при хроническом колостазе........................</w:t>
            </w:r>
          </w:p>
        </w:tc>
        <w:tc>
          <w:tcPr>
            <w:tcW w:w="510" w:type="dxa"/>
          </w:tcPr>
          <w:p w14:paraId="56311676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18</w:t>
            </w:r>
          </w:p>
        </w:tc>
      </w:tr>
      <w:tr w:rsidR="00854FF4" w14:paraId="0C2AB1B6" w14:textId="77777777" w:rsidTr="004F6323">
        <w:tc>
          <w:tcPr>
            <w:tcW w:w="8950" w:type="dxa"/>
          </w:tcPr>
          <w:p w14:paraId="51E9D768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1.5 Комплексное лечение хронического колостаза........................................</w:t>
            </w:r>
          </w:p>
        </w:tc>
        <w:tc>
          <w:tcPr>
            <w:tcW w:w="510" w:type="dxa"/>
          </w:tcPr>
          <w:p w14:paraId="12F99736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21</w:t>
            </w:r>
          </w:p>
        </w:tc>
      </w:tr>
      <w:tr w:rsidR="00854FF4" w14:paraId="69C1C97F" w14:textId="77777777" w:rsidTr="004F6323">
        <w:tc>
          <w:tcPr>
            <w:tcW w:w="8950" w:type="dxa"/>
          </w:tcPr>
          <w:p w14:paraId="5CF04458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>2 МАТЕРИАЛЫ И МЕТОДЫ ИССЛЕДОВАНИЯ</w:t>
            </w:r>
            <w:r>
              <w:rPr>
                <w:lang w:val="kk-KZ"/>
              </w:rPr>
              <w:t>...................................</w:t>
            </w:r>
          </w:p>
        </w:tc>
        <w:tc>
          <w:tcPr>
            <w:tcW w:w="510" w:type="dxa"/>
          </w:tcPr>
          <w:p w14:paraId="087ACAC6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25</w:t>
            </w:r>
          </w:p>
        </w:tc>
      </w:tr>
      <w:tr w:rsidR="00854FF4" w14:paraId="72F91887" w14:textId="77777777" w:rsidTr="004F6323">
        <w:tc>
          <w:tcPr>
            <w:tcW w:w="8950" w:type="dxa"/>
          </w:tcPr>
          <w:p w14:paraId="4A5BF67C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2.1 Материалы исследования............................................</w:t>
            </w:r>
            <w:r w:rsidR="007629BB">
              <w:rPr>
                <w:lang w:val="kk-KZ"/>
              </w:rPr>
              <w:t>...............................</w:t>
            </w:r>
          </w:p>
        </w:tc>
        <w:tc>
          <w:tcPr>
            <w:tcW w:w="510" w:type="dxa"/>
          </w:tcPr>
          <w:p w14:paraId="450BDBB9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25</w:t>
            </w:r>
          </w:p>
        </w:tc>
      </w:tr>
      <w:tr w:rsidR="00854FF4" w14:paraId="34AF5BF4" w14:textId="77777777" w:rsidTr="004F6323">
        <w:tc>
          <w:tcPr>
            <w:tcW w:w="8950" w:type="dxa"/>
          </w:tcPr>
          <w:p w14:paraId="592EE874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2.2 Методы исследования.................................................................................</w:t>
            </w:r>
          </w:p>
        </w:tc>
        <w:tc>
          <w:tcPr>
            <w:tcW w:w="510" w:type="dxa"/>
          </w:tcPr>
          <w:p w14:paraId="77989C41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28</w:t>
            </w:r>
          </w:p>
        </w:tc>
      </w:tr>
      <w:tr w:rsidR="00854FF4" w14:paraId="2E19C678" w14:textId="77777777" w:rsidTr="004F6323">
        <w:tc>
          <w:tcPr>
            <w:tcW w:w="8950" w:type="dxa"/>
          </w:tcPr>
          <w:p w14:paraId="466780AC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2.3 Общая характеристика традиционного и модифицированного методов лечения.................................................................</w:t>
            </w:r>
            <w:r w:rsidR="007629BB">
              <w:rPr>
                <w:lang w:val="kk-KZ"/>
              </w:rPr>
              <w:t>...............................</w:t>
            </w:r>
          </w:p>
        </w:tc>
        <w:tc>
          <w:tcPr>
            <w:tcW w:w="510" w:type="dxa"/>
          </w:tcPr>
          <w:p w14:paraId="0BC028F2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65EF72F3" w14:textId="77777777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3</w:t>
            </w:r>
            <w:r w:rsidR="006713ED">
              <w:rPr>
                <w:lang w:val="kk-KZ"/>
              </w:rPr>
              <w:t>1</w:t>
            </w:r>
          </w:p>
        </w:tc>
      </w:tr>
      <w:tr w:rsidR="00854FF4" w14:paraId="6750E415" w14:textId="77777777" w:rsidTr="004F6323">
        <w:tc>
          <w:tcPr>
            <w:tcW w:w="8950" w:type="dxa"/>
          </w:tcPr>
          <w:p w14:paraId="2DDFBC8A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2.4 Методы статистического анализа..............................................................</w:t>
            </w:r>
          </w:p>
        </w:tc>
        <w:tc>
          <w:tcPr>
            <w:tcW w:w="510" w:type="dxa"/>
          </w:tcPr>
          <w:p w14:paraId="7B50D6E4" w14:textId="1F1D5F48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3</w:t>
            </w:r>
            <w:r w:rsidR="0027301E">
              <w:rPr>
                <w:lang w:val="kk-KZ"/>
              </w:rPr>
              <w:t>3</w:t>
            </w:r>
          </w:p>
        </w:tc>
      </w:tr>
      <w:tr w:rsidR="00854FF4" w14:paraId="1701C544" w14:textId="77777777" w:rsidTr="004F6323">
        <w:tc>
          <w:tcPr>
            <w:tcW w:w="8950" w:type="dxa"/>
          </w:tcPr>
          <w:p w14:paraId="254AF231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2.5 Методы микробиологического исследования...........</w:t>
            </w:r>
            <w:r w:rsidR="007629BB">
              <w:rPr>
                <w:lang w:val="kk-KZ"/>
              </w:rPr>
              <w:t>...............................</w:t>
            </w:r>
          </w:p>
        </w:tc>
        <w:tc>
          <w:tcPr>
            <w:tcW w:w="510" w:type="dxa"/>
          </w:tcPr>
          <w:p w14:paraId="4739FF3E" w14:textId="6DA1D631" w:rsidR="00854FF4" w:rsidRDefault="008460A8" w:rsidP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3</w:t>
            </w:r>
            <w:r w:rsidR="0027301E">
              <w:rPr>
                <w:lang w:val="kk-KZ"/>
              </w:rPr>
              <w:t>4</w:t>
            </w:r>
          </w:p>
        </w:tc>
      </w:tr>
      <w:tr w:rsidR="00854FF4" w14:paraId="7E4502BC" w14:textId="77777777" w:rsidTr="004F6323">
        <w:tc>
          <w:tcPr>
            <w:tcW w:w="8950" w:type="dxa"/>
          </w:tcPr>
          <w:p w14:paraId="39F99014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>3 РЕЗУЛЬТАТЫ ИССЛЕДОВАНИЯ</w:t>
            </w:r>
            <w:r>
              <w:rPr>
                <w:lang w:val="kk-KZ"/>
              </w:rPr>
              <w:t>..........................................................</w:t>
            </w:r>
          </w:p>
        </w:tc>
        <w:tc>
          <w:tcPr>
            <w:tcW w:w="510" w:type="dxa"/>
          </w:tcPr>
          <w:p w14:paraId="361928F5" w14:textId="634B931E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3</w:t>
            </w:r>
            <w:r w:rsidR="00091DDE">
              <w:rPr>
                <w:lang w:val="kk-KZ"/>
              </w:rPr>
              <w:t>6</w:t>
            </w:r>
          </w:p>
        </w:tc>
      </w:tr>
      <w:tr w:rsidR="00854FF4" w14:paraId="1609EBE0" w14:textId="77777777" w:rsidTr="004F6323">
        <w:tc>
          <w:tcPr>
            <w:tcW w:w="8950" w:type="dxa"/>
          </w:tcPr>
          <w:p w14:paraId="3886EE4B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3.1 Результаты ретроспективного исследования............................................</w:t>
            </w:r>
          </w:p>
        </w:tc>
        <w:tc>
          <w:tcPr>
            <w:tcW w:w="510" w:type="dxa"/>
          </w:tcPr>
          <w:p w14:paraId="2B7080CC" w14:textId="75436639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3</w:t>
            </w:r>
            <w:r w:rsidR="00091DDE">
              <w:rPr>
                <w:lang w:val="kk-KZ"/>
              </w:rPr>
              <w:t>6</w:t>
            </w:r>
          </w:p>
        </w:tc>
      </w:tr>
      <w:tr w:rsidR="00854FF4" w14:paraId="559BDDB7" w14:textId="77777777" w:rsidTr="004F6323">
        <w:tc>
          <w:tcPr>
            <w:tcW w:w="8950" w:type="dxa"/>
          </w:tcPr>
          <w:p w14:paraId="15AABB15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3.2 Результаты статистического анализа показателей микрофлоры до и после лечения в контрольной группе...............................</w:t>
            </w:r>
            <w:r w:rsidR="007629BB">
              <w:rPr>
                <w:lang w:val="kk-KZ"/>
              </w:rPr>
              <w:t>...............................</w:t>
            </w:r>
          </w:p>
        </w:tc>
        <w:tc>
          <w:tcPr>
            <w:tcW w:w="510" w:type="dxa"/>
          </w:tcPr>
          <w:p w14:paraId="51D7CBC6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5EB15F24" w14:textId="446694EB" w:rsidR="00854FF4" w:rsidRDefault="00091DDE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39</w:t>
            </w:r>
          </w:p>
        </w:tc>
      </w:tr>
      <w:tr w:rsidR="00854FF4" w14:paraId="057B4A74" w14:textId="77777777" w:rsidTr="004F6323">
        <w:tc>
          <w:tcPr>
            <w:tcW w:w="8950" w:type="dxa"/>
          </w:tcPr>
          <w:p w14:paraId="57959610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3.3 Клиническая характеристика больных и результаты исследования до и после лечения в основной группе..................................</w:t>
            </w:r>
            <w:r w:rsidR="007629BB">
              <w:rPr>
                <w:lang w:val="kk-KZ"/>
              </w:rPr>
              <w:t>...............................</w:t>
            </w:r>
          </w:p>
        </w:tc>
        <w:tc>
          <w:tcPr>
            <w:tcW w:w="510" w:type="dxa"/>
          </w:tcPr>
          <w:p w14:paraId="20AAC2D3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5200D86A" w14:textId="5BF1E94E" w:rsidR="00854FF4" w:rsidRDefault="0027301E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4</w:t>
            </w:r>
            <w:r w:rsidR="004F6323">
              <w:rPr>
                <w:lang w:val="kk-KZ"/>
              </w:rPr>
              <w:t>3</w:t>
            </w:r>
          </w:p>
        </w:tc>
      </w:tr>
      <w:tr w:rsidR="00854FF4" w14:paraId="0634C0AC" w14:textId="77777777" w:rsidTr="004F6323">
        <w:tc>
          <w:tcPr>
            <w:tcW w:w="8950" w:type="dxa"/>
          </w:tcPr>
          <w:p w14:paraId="65E405DA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>4 СРАВНЕНИЕ РЕЗУЛЬТАТОВ</w:t>
            </w:r>
            <w:r>
              <w:rPr>
                <w:b/>
              </w:rPr>
              <w:t xml:space="preserve"> </w:t>
            </w:r>
            <w:r>
              <w:rPr>
                <w:b/>
                <w:lang w:val="kk-KZ"/>
              </w:rPr>
              <w:t>ЛЕЧЕНИЯ РАЗРАБОТАННЫМ СПОСОБОМ С ДАННЫМИ ОСНОВНОЙ И КОНТРОЛЬНОЙ ГРУПП НАБЛЮДЕНИЙ</w:t>
            </w:r>
            <w:r>
              <w:rPr>
                <w:lang w:val="kk-KZ"/>
              </w:rPr>
              <w:t>................................................</w:t>
            </w:r>
            <w:r w:rsidR="007629BB">
              <w:rPr>
                <w:lang w:val="kk-KZ"/>
              </w:rPr>
              <w:t>..............................</w:t>
            </w:r>
          </w:p>
        </w:tc>
        <w:tc>
          <w:tcPr>
            <w:tcW w:w="510" w:type="dxa"/>
          </w:tcPr>
          <w:p w14:paraId="77C1617F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50C63527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5EF20849" w14:textId="3AA4E98B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4</w:t>
            </w:r>
            <w:r w:rsidR="004F6323">
              <w:rPr>
                <w:lang w:val="kk-KZ"/>
              </w:rPr>
              <w:t>8</w:t>
            </w:r>
          </w:p>
        </w:tc>
      </w:tr>
      <w:tr w:rsidR="00854FF4" w14:paraId="709D9F48" w14:textId="77777777" w:rsidTr="004F6323">
        <w:tc>
          <w:tcPr>
            <w:tcW w:w="8950" w:type="dxa"/>
          </w:tcPr>
          <w:p w14:paraId="30D04C65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4.1 Анализ результатов исследования микрофлоры кишечника основной и контрольной групп после проведенного лечения........................................</w:t>
            </w:r>
          </w:p>
        </w:tc>
        <w:tc>
          <w:tcPr>
            <w:tcW w:w="510" w:type="dxa"/>
          </w:tcPr>
          <w:p w14:paraId="420F843A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68506E20" w14:textId="17AA076D" w:rsidR="00854FF4" w:rsidRDefault="008460A8" w:rsidP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4</w:t>
            </w:r>
            <w:r w:rsidR="004F6323">
              <w:rPr>
                <w:lang w:val="kk-KZ"/>
              </w:rPr>
              <w:t>8</w:t>
            </w:r>
          </w:p>
        </w:tc>
      </w:tr>
      <w:tr w:rsidR="00854FF4" w14:paraId="0D3E6D90" w14:textId="77777777" w:rsidTr="004F6323">
        <w:tc>
          <w:tcPr>
            <w:tcW w:w="8950" w:type="dxa"/>
          </w:tcPr>
          <w:p w14:paraId="69F48F4E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4.2 Сравнительный анализ результатов лечения контрольной и основной групп по результатам ректоманометрии........................................................</w:t>
            </w:r>
          </w:p>
        </w:tc>
        <w:tc>
          <w:tcPr>
            <w:tcW w:w="510" w:type="dxa"/>
          </w:tcPr>
          <w:p w14:paraId="662A90CE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0A021724" w14:textId="62EC3DCA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5</w:t>
            </w:r>
            <w:r w:rsidR="004F6323">
              <w:rPr>
                <w:lang w:val="kk-KZ"/>
              </w:rPr>
              <w:t>7</w:t>
            </w:r>
          </w:p>
        </w:tc>
      </w:tr>
      <w:tr w:rsidR="00854FF4" w14:paraId="074B7A1D" w14:textId="77777777" w:rsidTr="004F6323">
        <w:tc>
          <w:tcPr>
            <w:tcW w:w="8950" w:type="dxa"/>
          </w:tcPr>
          <w:p w14:paraId="2EFDEA9B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4.3 Сравнительный анализ результатов лечения контрольной и основной групп по результатам тензинометрии.............................................................</w:t>
            </w:r>
          </w:p>
        </w:tc>
        <w:tc>
          <w:tcPr>
            <w:tcW w:w="510" w:type="dxa"/>
          </w:tcPr>
          <w:p w14:paraId="5E1E061D" w14:textId="77777777" w:rsidR="00854FF4" w:rsidRDefault="00854FF4">
            <w:pPr>
              <w:ind w:firstLine="0"/>
              <w:jc w:val="left"/>
              <w:rPr>
                <w:lang w:val="kk-KZ"/>
              </w:rPr>
            </w:pPr>
          </w:p>
          <w:p w14:paraId="40DD5D27" w14:textId="3F2ED521" w:rsidR="00854FF4" w:rsidRDefault="004F6323" w:rsidP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59</w:t>
            </w:r>
          </w:p>
        </w:tc>
      </w:tr>
      <w:tr w:rsidR="004F6323" w14:paraId="1BEE3BB6" w14:textId="77777777" w:rsidTr="00124892">
        <w:tc>
          <w:tcPr>
            <w:tcW w:w="8950" w:type="dxa"/>
          </w:tcPr>
          <w:p w14:paraId="4A5B79F8" w14:textId="77777777" w:rsidR="004F6323" w:rsidRDefault="004F6323" w:rsidP="00124892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4.4 Анализ результатов анкетирования контрольной и основной групп до и после лечения.................................................................................................</w:t>
            </w:r>
          </w:p>
        </w:tc>
        <w:tc>
          <w:tcPr>
            <w:tcW w:w="510" w:type="dxa"/>
          </w:tcPr>
          <w:p w14:paraId="3262EDD8" w14:textId="77777777" w:rsidR="004F6323" w:rsidRDefault="004F6323" w:rsidP="00124892">
            <w:pPr>
              <w:ind w:firstLine="0"/>
              <w:jc w:val="left"/>
              <w:rPr>
                <w:lang w:val="kk-KZ"/>
              </w:rPr>
            </w:pPr>
          </w:p>
          <w:p w14:paraId="184B4DA4" w14:textId="77777777" w:rsidR="004F6323" w:rsidRDefault="004F6323" w:rsidP="0012489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66</w:t>
            </w:r>
          </w:p>
        </w:tc>
      </w:tr>
      <w:tr w:rsidR="00854FF4" w14:paraId="45D27048" w14:textId="77777777" w:rsidTr="004F6323">
        <w:tc>
          <w:tcPr>
            <w:tcW w:w="8950" w:type="dxa"/>
          </w:tcPr>
          <w:p w14:paraId="75984EF3" w14:textId="5622ADE9" w:rsidR="00854FF4" w:rsidRDefault="008460A8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>ЗАКЛЮЧЕНИЕ</w:t>
            </w:r>
            <w:r>
              <w:rPr>
                <w:lang w:val="kk-KZ"/>
              </w:rPr>
              <w:t>..............................................................................................</w:t>
            </w:r>
          </w:p>
        </w:tc>
        <w:tc>
          <w:tcPr>
            <w:tcW w:w="510" w:type="dxa"/>
          </w:tcPr>
          <w:p w14:paraId="6F19A4C1" w14:textId="63EA578D" w:rsidR="00854FF4" w:rsidRDefault="00E805B2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6</w:t>
            </w:r>
            <w:r w:rsidR="00091DDE">
              <w:rPr>
                <w:lang w:val="kk-KZ"/>
              </w:rPr>
              <w:t>8</w:t>
            </w:r>
          </w:p>
        </w:tc>
      </w:tr>
      <w:tr w:rsidR="00854FF4" w14:paraId="62C763AE" w14:textId="77777777" w:rsidTr="004F6323">
        <w:tc>
          <w:tcPr>
            <w:tcW w:w="8950" w:type="dxa"/>
          </w:tcPr>
          <w:p w14:paraId="352A50D9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>СПИСОК ИСПОЛЬЗОВАННЫХ ИСТОЧНИКОВ</w:t>
            </w:r>
            <w:r>
              <w:rPr>
                <w:lang w:val="kk-KZ"/>
              </w:rPr>
              <w:t>.................................</w:t>
            </w:r>
          </w:p>
        </w:tc>
        <w:tc>
          <w:tcPr>
            <w:tcW w:w="510" w:type="dxa"/>
          </w:tcPr>
          <w:p w14:paraId="336C74BE" w14:textId="6540B7AA" w:rsidR="00854FF4" w:rsidRDefault="0027301E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7</w:t>
            </w:r>
            <w:r w:rsidR="00091DDE">
              <w:rPr>
                <w:lang w:val="kk-KZ"/>
              </w:rPr>
              <w:t>2</w:t>
            </w:r>
          </w:p>
        </w:tc>
      </w:tr>
      <w:tr w:rsidR="00854FF4" w14:paraId="20C60203" w14:textId="77777777" w:rsidTr="004F6323">
        <w:tc>
          <w:tcPr>
            <w:tcW w:w="8950" w:type="dxa"/>
          </w:tcPr>
          <w:p w14:paraId="1647EF11" w14:textId="77777777" w:rsidR="00854FF4" w:rsidRDefault="007629BB" w:rsidP="004B40D1">
            <w:pPr>
              <w:ind w:firstLine="0"/>
              <w:rPr>
                <w:lang w:val="kk-KZ"/>
              </w:rPr>
            </w:pPr>
            <w:r>
              <w:rPr>
                <w:rFonts w:eastAsia="Times New Roman" w:cs="Times New Roman"/>
                <w:b/>
                <w:szCs w:val="28"/>
              </w:rPr>
              <w:t xml:space="preserve">ПРИЛОЖЕНИЕ </w:t>
            </w:r>
            <w:r w:rsidR="008460A8">
              <w:rPr>
                <w:rFonts w:eastAsia="Times New Roman" w:cs="Times New Roman"/>
                <w:b/>
                <w:szCs w:val="28"/>
              </w:rPr>
              <w:t>А</w:t>
            </w:r>
            <w:r>
              <w:rPr>
                <w:rFonts w:eastAsia="Times New Roman" w:cs="Times New Roman"/>
                <w:szCs w:val="28"/>
              </w:rPr>
              <w:t xml:space="preserve"> – Акты внедрения………………………………</w:t>
            </w:r>
            <w:proofErr w:type="gramStart"/>
            <w:r w:rsidR="004B40D1">
              <w:rPr>
                <w:rFonts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…</w:t>
            </w:r>
            <w:r w:rsidR="004B40D1">
              <w:rPr>
                <w:rFonts w:eastAsia="Times New Roman" w:cs="Times New Roman"/>
                <w:szCs w:val="28"/>
              </w:rPr>
              <w:t>.</w:t>
            </w:r>
            <w:proofErr w:type="gramEnd"/>
            <w:r w:rsidR="004B40D1">
              <w:rPr>
                <w:rFonts w:eastAsia="Times New Roman" w:cs="Times New Roman"/>
                <w:szCs w:val="28"/>
              </w:rPr>
              <w:t>.</w:t>
            </w:r>
          </w:p>
        </w:tc>
        <w:tc>
          <w:tcPr>
            <w:tcW w:w="510" w:type="dxa"/>
          </w:tcPr>
          <w:p w14:paraId="60AB2562" w14:textId="7BFB6AD5" w:rsidR="00854FF4" w:rsidRDefault="0027301E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8</w:t>
            </w:r>
            <w:r w:rsidR="00091DDE">
              <w:rPr>
                <w:lang w:val="kk-KZ"/>
              </w:rPr>
              <w:t>2</w:t>
            </w:r>
          </w:p>
        </w:tc>
      </w:tr>
      <w:tr w:rsidR="00854FF4" w14:paraId="29F20C4A" w14:textId="77777777" w:rsidTr="004F6323">
        <w:tc>
          <w:tcPr>
            <w:tcW w:w="8950" w:type="dxa"/>
          </w:tcPr>
          <w:p w14:paraId="6747E5A9" w14:textId="77777777" w:rsidR="00854FF4" w:rsidRDefault="008460A8">
            <w:pPr>
              <w:ind w:firstLine="0"/>
              <w:rPr>
                <w:lang w:val="kk-KZ"/>
              </w:rPr>
            </w:pPr>
            <w:r>
              <w:rPr>
                <w:rFonts w:eastAsia="Times New Roman"/>
                <w:b/>
                <w:bCs/>
                <w:kern w:val="36"/>
                <w:szCs w:val="28"/>
              </w:rPr>
              <w:t xml:space="preserve">ПРИЛОЖЕНИЕ Б </w:t>
            </w:r>
            <w:r>
              <w:rPr>
                <w:rFonts w:eastAsia="Times New Roman" w:cs="Times New Roman"/>
                <w:bCs/>
                <w:kern w:val="36"/>
                <w:szCs w:val="28"/>
              </w:rPr>
              <w:t>–</w:t>
            </w:r>
            <w:r w:rsidR="004B40D1">
              <w:rPr>
                <w:rFonts w:eastAsia="Times New Roman"/>
                <w:bCs/>
                <w:kern w:val="36"/>
                <w:szCs w:val="28"/>
              </w:rPr>
              <w:t xml:space="preserve"> Инновационный патент...</w:t>
            </w:r>
            <w:r>
              <w:rPr>
                <w:rFonts w:eastAsia="Times New Roman"/>
                <w:bCs/>
                <w:kern w:val="36"/>
                <w:szCs w:val="28"/>
              </w:rPr>
              <w:t>…………………………...</w:t>
            </w:r>
          </w:p>
        </w:tc>
        <w:tc>
          <w:tcPr>
            <w:tcW w:w="510" w:type="dxa"/>
          </w:tcPr>
          <w:p w14:paraId="4C42638E" w14:textId="2F9A4EEA" w:rsidR="00854FF4" w:rsidRDefault="0027301E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8</w:t>
            </w:r>
            <w:r w:rsidR="00091DDE">
              <w:rPr>
                <w:lang w:val="kk-KZ"/>
              </w:rPr>
              <w:t>5</w:t>
            </w:r>
          </w:p>
        </w:tc>
      </w:tr>
      <w:tr w:rsidR="00854FF4" w14:paraId="72CC4725" w14:textId="77777777" w:rsidTr="004F6323">
        <w:tc>
          <w:tcPr>
            <w:tcW w:w="8950" w:type="dxa"/>
          </w:tcPr>
          <w:p w14:paraId="45CE3438" w14:textId="31AF4B5B" w:rsidR="00564BE1" w:rsidRDefault="008460A8">
            <w:pPr>
              <w:ind w:firstLine="0"/>
              <w:rPr>
                <w:rFonts w:eastAsia="Times New Roman"/>
                <w:bCs/>
                <w:kern w:val="36"/>
                <w:szCs w:val="28"/>
              </w:rPr>
            </w:pPr>
            <w:r>
              <w:rPr>
                <w:rFonts w:eastAsia="Times New Roman"/>
                <w:b/>
                <w:bCs/>
                <w:kern w:val="36"/>
                <w:szCs w:val="28"/>
              </w:rPr>
              <w:t xml:space="preserve">ПРИЛОЖЕНИЕ В </w:t>
            </w:r>
            <w:r>
              <w:rPr>
                <w:rFonts w:eastAsia="Times New Roman" w:cs="Times New Roman"/>
                <w:bCs/>
                <w:kern w:val="36"/>
                <w:szCs w:val="28"/>
              </w:rPr>
              <w:t>–</w:t>
            </w:r>
            <w:r>
              <w:rPr>
                <w:rFonts w:eastAsia="Times New Roman"/>
                <w:bCs/>
                <w:kern w:val="36"/>
                <w:szCs w:val="28"/>
              </w:rPr>
              <w:t xml:space="preserve"> Авторск</w:t>
            </w:r>
            <w:r w:rsidR="00CD1512">
              <w:rPr>
                <w:rFonts w:eastAsia="Times New Roman"/>
                <w:bCs/>
                <w:kern w:val="36"/>
                <w:szCs w:val="28"/>
              </w:rPr>
              <w:t>и</w:t>
            </w:r>
            <w:r>
              <w:rPr>
                <w:rFonts w:eastAsia="Times New Roman"/>
                <w:bCs/>
                <w:kern w:val="36"/>
                <w:szCs w:val="28"/>
              </w:rPr>
              <w:t>е свидетельств</w:t>
            </w:r>
            <w:r w:rsidR="001D3435">
              <w:rPr>
                <w:rFonts w:eastAsia="Times New Roman"/>
                <w:bCs/>
                <w:kern w:val="36"/>
                <w:szCs w:val="28"/>
              </w:rPr>
              <w:t>а</w:t>
            </w:r>
            <w:r>
              <w:rPr>
                <w:rFonts w:eastAsia="Times New Roman"/>
                <w:bCs/>
                <w:kern w:val="36"/>
                <w:szCs w:val="28"/>
              </w:rPr>
              <w:t>…………</w:t>
            </w:r>
            <w:r w:rsidR="002A4B72">
              <w:rPr>
                <w:rFonts w:eastAsia="Times New Roman"/>
                <w:bCs/>
                <w:kern w:val="36"/>
                <w:szCs w:val="28"/>
              </w:rPr>
              <w:t>…………………</w:t>
            </w:r>
          </w:p>
          <w:p w14:paraId="72891CE1" w14:textId="77777777" w:rsidR="00854FF4" w:rsidRDefault="00854FF4">
            <w:pPr>
              <w:ind w:firstLine="0"/>
              <w:rPr>
                <w:lang w:val="kk-KZ"/>
              </w:rPr>
            </w:pPr>
          </w:p>
        </w:tc>
        <w:tc>
          <w:tcPr>
            <w:tcW w:w="510" w:type="dxa"/>
          </w:tcPr>
          <w:p w14:paraId="1125D0E9" w14:textId="13233822" w:rsidR="00854FF4" w:rsidRDefault="0027301E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9</w:t>
            </w:r>
            <w:r w:rsidR="00091DDE">
              <w:rPr>
                <w:lang w:val="kk-KZ"/>
              </w:rPr>
              <w:t>0</w:t>
            </w:r>
          </w:p>
        </w:tc>
      </w:tr>
    </w:tbl>
    <w:p w14:paraId="21D241BE" w14:textId="77777777" w:rsidR="00854FF4" w:rsidRDefault="00854FF4">
      <w:pPr>
        <w:pStyle w:val="1"/>
        <w:spacing w:before="0" w:beforeAutospacing="0" w:after="0" w:afterAutospacing="0"/>
        <w:ind w:firstLine="0"/>
        <w:rPr>
          <w:rFonts w:eastAsiaTheme="minorEastAsia" w:cstheme="minorBidi"/>
          <w:b w:val="0"/>
          <w:bCs w:val="0"/>
          <w:kern w:val="0"/>
          <w:szCs w:val="22"/>
          <w:lang w:val="kk-KZ"/>
        </w:rPr>
      </w:pPr>
      <w:bookmarkStart w:id="2" w:name="_Toc130611280"/>
    </w:p>
    <w:p w14:paraId="1A30CDB3" w14:textId="77777777" w:rsidR="00854FF4" w:rsidRDefault="008460A8">
      <w:pPr>
        <w:pStyle w:val="1"/>
        <w:spacing w:before="0" w:beforeAutospacing="0" w:after="0" w:afterAutospacing="0"/>
        <w:ind w:firstLine="0"/>
        <w:jc w:val="center"/>
      </w:pPr>
      <w:r>
        <w:t>НОРМАТИВНЫЕ ССЫЛКИ</w:t>
      </w:r>
      <w:bookmarkEnd w:id="2"/>
    </w:p>
    <w:p w14:paraId="5D4FFDEE" w14:textId="77777777" w:rsidR="00854FF4" w:rsidRDefault="00854FF4"/>
    <w:p w14:paraId="60CD6C40" w14:textId="77777777" w:rsidR="00854FF4" w:rsidRDefault="008460A8">
      <w:r>
        <w:t xml:space="preserve">В настоящей диссертации использованы ссылки на следующие стандарты: </w:t>
      </w:r>
    </w:p>
    <w:p w14:paraId="43BEB675" w14:textId="77777777" w:rsidR="00854FF4" w:rsidRDefault="008460A8">
      <w:r>
        <w:t xml:space="preserve">Национальный проект «Качественное и доступное здравоохранение для каждого гражданина «Здоровая нация». </w:t>
      </w:r>
    </w:p>
    <w:p w14:paraId="066A6CDE" w14:textId="77777777" w:rsidR="00854FF4" w:rsidRDefault="008460A8">
      <w:pPr>
        <w:rPr>
          <w:rFonts w:eastAsia="Times New Roman"/>
        </w:rPr>
      </w:pPr>
      <w:r>
        <w:rPr>
          <w:rFonts w:eastAsia="Times New Roman"/>
        </w:rPr>
        <w:t>ГОСТ 7.32-2001 (Межгосударственный стандарт)</w:t>
      </w:r>
      <w:r>
        <w:rPr>
          <w:rFonts w:eastAsia="Times New Roman"/>
          <w:lang w:val="kk-KZ"/>
        </w:rPr>
        <w:t>.</w:t>
      </w:r>
      <w:r>
        <w:rPr>
          <w:rFonts w:eastAsia="Times New Roman"/>
        </w:rPr>
        <w:t xml:space="preserve"> Система стандартов по информации, библиотечному и издательскому делу. Отчет о научно-исследовательской работе. Структура и правила оформления. </w:t>
      </w:r>
    </w:p>
    <w:p w14:paraId="551D567C" w14:textId="77777777" w:rsidR="0058531F" w:rsidRDefault="0058531F" w:rsidP="0058531F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СТРК 1613-2006. Государственный стандарт Республики Казахстан. Надлежащая лабораторная практика. Основные положения. </w:t>
      </w:r>
    </w:p>
    <w:p w14:paraId="3BDF2344" w14:textId="77777777" w:rsidR="00854FF4" w:rsidRDefault="008460A8">
      <w:r>
        <w:t>Инструкция по оформлению диссертации и автореферата: утв. Приказом председателя ВАК МОН Республики Казахстан от 28 сентября 2004 года, №377-3ж.</w:t>
      </w:r>
    </w:p>
    <w:p w14:paraId="7A58BE64" w14:textId="77777777" w:rsidR="00854FF4" w:rsidRDefault="008460A8">
      <w:r>
        <w:t>Закон Республики Казахстан. Об образовании: принят 27 июля 2007 года № 319-</w:t>
      </w:r>
      <w:r>
        <w:rPr>
          <w:lang w:val="en-US"/>
        </w:rPr>
        <w:t>III</w:t>
      </w:r>
      <w:r>
        <w:t xml:space="preserve">. </w:t>
      </w:r>
    </w:p>
    <w:p w14:paraId="042FD29C" w14:textId="618BB068" w:rsidR="0058531F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Закон Республики Казахстан. О науке: принят 18 февраля 2011 года, №407-IV.</w:t>
      </w:r>
    </w:p>
    <w:p w14:paraId="0691CBAA" w14:textId="2DDCA196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Приказ и.о. Министра здравоохранения и социального развития</w:t>
      </w:r>
      <w:r w:rsidRPr="008B0F3A">
        <w:rPr>
          <w:rFonts w:cs="Times New Roman"/>
          <w:color w:val="000000"/>
          <w:szCs w:val="28"/>
        </w:rPr>
        <w:br/>
        <w:t>Республики Казахстан. Об утверждении государственных общеобязательных</w:t>
      </w:r>
      <w:r w:rsidRPr="008B0F3A">
        <w:rPr>
          <w:rFonts w:cs="Times New Roman"/>
          <w:color w:val="000000"/>
          <w:szCs w:val="28"/>
        </w:rPr>
        <w:br/>
        <w:t>стандартов и типовых профессиональных учебных программ по медицинским и фармацевтическим специальностям: утв. 31 июля 2015 года, №647.</w:t>
      </w:r>
    </w:p>
    <w:p w14:paraId="223EF9CC" w14:textId="77777777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Государственный общеобязательный стандарт послевузовского</w:t>
      </w:r>
      <w:r w:rsidRPr="008B0F3A">
        <w:rPr>
          <w:rFonts w:cs="Times New Roman"/>
          <w:color w:val="000000"/>
          <w:szCs w:val="28"/>
        </w:rPr>
        <w:br/>
        <w:t>образования: приложение №8 // Приказ Министра образования и науки</w:t>
      </w:r>
      <w:r w:rsidRPr="008B0F3A">
        <w:rPr>
          <w:rFonts w:cs="Times New Roman"/>
          <w:color w:val="000000"/>
          <w:szCs w:val="28"/>
        </w:rPr>
        <w:br/>
        <w:t>Республики Казахстан от 31 октября 2018 года №604.</w:t>
      </w:r>
    </w:p>
    <w:p w14:paraId="6501D40F" w14:textId="77777777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Стандарт надлежащей клинической практики (GCP) с изменениями по</w:t>
      </w:r>
      <w:r w:rsidRPr="008B0F3A">
        <w:rPr>
          <w:rFonts w:cs="Times New Roman"/>
          <w:color w:val="000000"/>
          <w:szCs w:val="28"/>
        </w:rPr>
        <w:br/>
        <w:t>состоянию на 21.04.2023 года.</w:t>
      </w:r>
    </w:p>
    <w:p w14:paraId="12313232" w14:textId="77777777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Положение о компетентностной модели выпускника PhD докторантуры</w:t>
      </w:r>
      <w:r w:rsidRPr="008B0F3A">
        <w:rPr>
          <w:rFonts w:cs="Times New Roman"/>
          <w:color w:val="000000"/>
          <w:szCs w:val="28"/>
        </w:rPr>
        <w:br/>
        <w:t>ПЛ-МУА-122-20.</w:t>
      </w:r>
    </w:p>
    <w:p w14:paraId="045F6D7A" w14:textId="77777777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Требования к содержанию и оформлению PhD докторской диссертации</w:t>
      </w:r>
      <w:r w:rsidRPr="008B0F3A">
        <w:rPr>
          <w:rFonts w:cs="Times New Roman"/>
          <w:color w:val="000000"/>
          <w:szCs w:val="28"/>
        </w:rPr>
        <w:br/>
        <w:t>РИ-МУА-48-20.</w:t>
      </w:r>
    </w:p>
    <w:p w14:paraId="5BF79578" w14:textId="77777777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Приказ Министра образования и науки Республики Казахстан. Правила</w:t>
      </w:r>
      <w:r w:rsidRPr="008B0F3A">
        <w:rPr>
          <w:rFonts w:cs="Times New Roman"/>
          <w:color w:val="000000"/>
          <w:szCs w:val="28"/>
        </w:rPr>
        <w:br/>
        <w:t>присуждения ученых степеней и ученых званий: утв. 31 марта 2011 года, №127.</w:t>
      </w:r>
    </w:p>
    <w:p w14:paraId="34C0B610" w14:textId="77777777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СУ-МУА-О 1. Стандарт университета. Общие требования к содержанию, изложению и оформлению документации интегрированной системы менеджмента.</w:t>
      </w:r>
    </w:p>
    <w:p w14:paraId="60155568" w14:textId="77777777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СУ-МУА-02. Стандарт университета. Управление документацией.</w:t>
      </w:r>
    </w:p>
    <w:p w14:paraId="2D7A6F91" w14:textId="77777777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СУ-МУА-03. Стандарт университета. Управление записями.</w:t>
      </w:r>
    </w:p>
    <w:p w14:paraId="4D16E006" w14:textId="77777777" w:rsidR="0058531F" w:rsidRPr="008B0F3A" w:rsidRDefault="0058531F" w:rsidP="0058531F">
      <w:pPr>
        <w:ind w:firstLine="567"/>
        <w:contextualSpacing/>
        <w:rPr>
          <w:rFonts w:cs="Times New Roman"/>
          <w:color w:val="000000"/>
          <w:szCs w:val="28"/>
        </w:rPr>
      </w:pPr>
      <w:r w:rsidRPr="008B0F3A">
        <w:rPr>
          <w:rFonts w:cs="Times New Roman"/>
          <w:color w:val="000000"/>
          <w:szCs w:val="28"/>
        </w:rPr>
        <w:t>СУ-МУА-04. Стандарт университета. Термины и определения.</w:t>
      </w:r>
    </w:p>
    <w:p w14:paraId="019D1190" w14:textId="77777777" w:rsidR="0058531F" w:rsidRPr="008B0F3A" w:rsidRDefault="0058531F" w:rsidP="0058531F">
      <w:pPr>
        <w:contextualSpacing/>
        <w:jc w:val="center"/>
        <w:rPr>
          <w:rFonts w:cs="Times New Roman"/>
          <w:b/>
          <w:bCs/>
          <w:szCs w:val="28"/>
        </w:rPr>
      </w:pPr>
    </w:p>
    <w:p w14:paraId="12EA2021" w14:textId="77777777" w:rsidR="0058531F" w:rsidRDefault="0058531F">
      <w:pPr>
        <w:rPr>
          <w:rFonts w:cs="Times New Roman"/>
          <w:szCs w:val="28"/>
        </w:rPr>
      </w:pPr>
    </w:p>
    <w:p w14:paraId="758BFAE1" w14:textId="435406A0" w:rsidR="00C47A3A" w:rsidRDefault="00C47A3A">
      <w:pPr>
        <w:ind w:firstLine="0"/>
        <w:jc w:val="left"/>
        <w:rPr>
          <w:rFonts w:eastAsia="Times New Roman" w:cs="Times New Roman"/>
          <w:b/>
          <w:bCs/>
          <w:kern w:val="36"/>
          <w:szCs w:val="48"/>
        </w:rPr>
      </w:pPr>
      <w:bookmarkStart w:id="3" w:name="_Toc130611281"/>
      <w:r>
        <w:br w:type="page"/>
      </w:r>
    </w:p>
    <w:p w14:paraId="0F8B19CE" w14:textId="77777777" w:rsidR="00854FF4" w:rsidRDefault="008460A8">
      <w:pPr>
        <w:pStyle w:val="1"/>
        <w:spacing w:before="0" w:beforeAutospacing="0" w:after="0" w:afterAutospacing="0"/>
        <w:ind w:firstLine="0"/>
        <w:jc w:val="center"/>
      </w:pPr>
      <w:r>
        <w:lastRenderedPageBreak/>
        <w:t>ОПРЕДЕЛЕНИЯ</w:t>
      </w:r>
      <w:bookmarkEnd w:id="3"/>
    </w:p>
    <w:p w14:paraId="6669B3AC" w14:textId="77777777" w:rsidR="00854FF4" w:rsidRDefault="00854FF4"/>
    <w:p w14:paraId="001EC466" w14:textId="77777777" w:rsidR="00854FF4" w:rsidRDefault="008460A8">
      <w:r>
        <w:t xml:space="preserve">В настоящей диссертации применятся следующие термины с соответствующими определениями: </w:t>
      </w:r>
    </w:p>
    <w:p w14:paraId="37613AA6" w14:textId="77777777" w:rsidR="00854FF4" w:rsidRDefault="008460A8">
      <w:proofErr w:type="spellStart"/>
      <w:r>
        <w:rPr>
          <w:b/>
        </w:rPr>
        <w:t>Колостаз</w:t>
      </w:r>
      <w:proofErr w:type="spellEnd"/>
      <w:r>
        <w:rPr>
          <w:b/>
        </w:rPr>
        <w:t xml:space="preserve"> </w:t>
      </w:r>
      <w:r>
        <w:t xml:space="preserve">– </w:t>
      </w:r>
      <w:r>
        <w:rPr>
          <w:shd w:val="clear" w:color="auto" w:fill="FFFFFF"/>
        </w:rPr>
        <w:t xml:space="preserve">скопление и задержка твердых каловых масс в </w:t>
      </w:r>
      <w:hyperlink r:id="rId9" w:tgtFrame="_blank" w:history="1">
        <w:r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прямой кишке</w:t>
        </w:r>
      </w:hyperlink>
      <w:r>
        <w:rPr>
          <w:shd w:val="clear" w:color="auto" w:fill="FFFFFF"/>
        </w:rPr>
        <w:t xml:space="preserve">. </w:t>
      </w:r>
      <w:proofErr w:type="spellStart"/>
      <w:r>
        <w:rPr>
          <w:shd w:val="clear" w:color="auto" w:fill="FFFFFF"/>
        </w:rPr>
        <w:t>Колостаз</w:t>
      </w:r>
      <w:proofErr w:type="spellEnd"/>
      <w:r>
        <w:rPr>
          <w:shd w:val="clear" w:color="auto" w:fill="FFFFFF"/>
        </w:rPr>
        <w:t xml:space="preserve"> является следствием хронического </w:t>
      </w:r>
      <w:hyperlink r:id="rId10" w:tgtFrame="_blank" w:history="1">
        <w:r>
          <w:rPr>
            <w:rStyle w:val="af1"/>
            <w:rFonts w:cs="Times New Roman"/>
            <w:color w:val="auto"/>
            <w:szCs w:val="28"/>
            <w:u w:val="none"/>
            <w:shd w:val="clear" w:color="auto" w:fill="FFFFFF"/>
          </w:rPr>
          <w:t>запора</w:t>
        </w:r>
      </w:hyperlink>
      <w:r>
        <w:rPr>
          <w:shd w:val="clear" w:color="auto" w:fill="FFFFFF"/>
        </w:rPr>
        <w:t>. </w:t>
      </w:r>
    </w:p>
    <w:p w14:paraId="2813B19F" w14:textId="77777777" w:rsidR="00854FF4" w:rsidRDefault="008460A8">
      <w:pPr>
        <w:rPr>
          <w:i/>
        </w:rPr>
      </w:pPr>
      <w:r>
        <w:rPr>
          <w:b/>
        </w:rPr>
        <w:t>Хронические запоры</w:t>
      </w:r>
      <w:r>
        <w:t xml:space="preserve"> – </w:t>
      </w:r>
      <w:r>
        <w:rPr>
          <w:shd w:val="clear" w:color="auto" w:fill="FFFFFF"/>
        </w:rPr>
        <w:t>замедленная, затруднённая или систематически недостаточная дефекация, проявления которой происходят в течение не менее полугода и в последние три месяца у пациента имели место не менее двух из следующих ситуаций:</w:t>
      </w:r>
    </w:p>
    <w:p w14:paraId="1691F549" w14:textId="77777777" w:rsidR="00854FF4" w:rsidRDefault="008460A8">
      <w:pPr>
        <w:rPr>
          <w:shd w:val="clear" w:color="auto" w:fill="FFFFFF"/>
        </w:rPr>
      </w:pPr>
      <w:r>
        <w:rPr>
          <w:b/>
        </w:rPr>
        <w:t>Рефрактерные запоры</w:t>
      </w:r>
      <w:r>
        <w:t xml:space="preserve"> – запоры, не отвечающие на адекватную терапию в течение не менее 3 месяцев.</w:t>
      </w:r>
    </w:p>
    <w:p w14:paraId="787BA0CC" w14:textId="77777777" w:rsidR="00854FF4" w:rsidRDefault="008460A8">
      <w:pPr>
        <w:rPr>
          <w:shd w:val="clear" w:color="auto" w:fill="FFFFFF"/>
        </w:rPr>
      </w:pPr>
      <w:r>
        <w:rPr>
          <w:b/>
          <w:shd w:val="clear" w:color="auto" w:fill="FFFFFF"/>
        </w:rPr>
        <w:t>Хронический толстокишечный стаз</w:t>
      </w:r>
      <w:r>
        <w:rPr>
          <w:i/>
          <w:shd w:val="clear" w:color="auto" w:fill="FFFFFF"/>
        </w:rPr>
        <w:t xml:space="preserve"> </w:t>
      </w:r>
      <w:r>
        <w:rPr>
          <w:rFonts w:cs="Times New Roman"/>
          <w:i/>
          <w:shd w:val="clear" w:color="auto" w:fill="FFFFFF"/>
        </w:rPr>
        <w:t>–</w:t>
      </w:r>
      <w:r>
        <w:rPr>
          <w:i/>
          <w:shd w:val="clear" w:color="auto" w:fill="FFFFFF"/>
        </w:rPr>
        <w:t xml:space="preserve"> </w:t>
      </w:r>
      <w:r>
        <w:rPr>
          <w:shd w:val="clear" w:color="auto" w:fill="FFFFFF"/>
        </w:rPr>
        <w:t>дистония (снижение или отсутствие тонуса) толстой кишки, выражающаяся замедлением продвижения кишечного содержимого, вплоть до полного отсутствия продвижения.</w:t>
      </w:r>
    </w:p>
    <w:p w14:paraId="39D4A38D" w14:textId="77777777" w:rsidR="00854FF4" w:rsidRDefault="008460A8">
      <w:r>
        <w:rPr>
          <w:b/>
          <w:shd w:val="clear" w:color="auto" w:fill="FFFFFF"/>
        </w:rPr>
        <w:t xml:space="preserve">Дисбактериоз </w:t>
      </w:r>
      <w:r>
        <w:t xml:space="preserve">– </w:t>
      </w:r>
      <w:r>
        <w:rPr>
          <w:shd w:val="clear" w:color="auto" w:fill="FFFFFF"/>
        </w:rPr>
        <w:t>состояние, при котором изменяется состав микроорганизмов, населяющих кишечник (полезных бактерий становится меньше, а вредных, соответственно, больше), что приводит к нарушению работы желудочно-кишечного тракта.</w:t>
      </w:r>
    </w:p>
    <w:p w14:paraId="2D93325D" w14:textId="77777777" w:rsidR="00854FF4" w:rsidRDefault="008460A8">
      <w:proofErr w:type="spellStart"/>
      <w:r>
        <w:rPr>
          <w:b/>
        </w:rPr>
        <w:t>Интестинальные</w:t>
      </w:r>
      <w:proofErr w:type="spellEnd"/>
      <w:r>
        <w:rPr>
          <w:b/>
        </w:rPr>
        <w:t xml:space="preserve"> нейропатии </w:t>
      </w:r>
      <w:r>
        <w:t xml:space="preserve">– это гетерогенная группа заболеваний, характеризующихся врожденным характером поражения </w:t>
      </w:r>
      <w:proofErr w:type="spellStart"/>
      <w:r>
        <w:t>энтеральной</w:t>
      </w:r>
      <w:proofErr w:type="spellEnd"/>
      <w:r>
        <w:t xml:space="preserve"> нервной системы, сопровождающихся синдромом кишечной </w:t>
      </w:r>
      <w:proofErr w:type="spellStart"/>
      <w:r>
        <w:t>псевдообструкции</w:t>
      </w:r>
      <w:proofErr w:type="spellEnd"/>
      <w:r>
        <w:t xml:space="preserve">. </w:t>
      </w:r>
    </w:p>
    <w:p w14:paraId="02FFE0F9" w14:textId="77777777" w:rsidR="00854FF4" w:rsidRDefault="008460A8">
      <w:r>
        <w:br w:type="page"/>
      </w:r>
    </w:p>
    <w:p w14:paraId="2D665300" w14:textId="77777777" w:rsidR="00854FF4" w:rsidRDefault="008460A8">
      <w:pPr>
        <w:pStyle w:val="1"/>
        <w:spacing w:before="0" w:beforeAutospacing="0" w:after="0" w:afterAutospacing="0"/>
        <w:ind w:firstLine="0"/>
        <w:jc w:val="center"/>
      </w:pPr>
      <w:bookmarkStart w:id="4" w:name="_Toc130611282"/>
      <w:r>
        <w:lastRenderedPageBreak/>
        <w:t>ОБОЗНАЧЕНИЯ И СОКРАЩЕНИЯ</w:t>
      </w:r>
      <w:bookmarkEnd w:id="4"/>
    </w:p>
    <w:p w14:paraId="498AF6BA" w14:textId="77777777" w:rsidR="00854FF4" w:rsidRDefault="00854FF4"/>
    <w:tbl>
      <w:tblPr>
        <w:tblW w:w="9896" w:type="dxa"/>
        <w:tblLook w:val="04A0" w:firstRow="1" w:lastRow="0" w:firstColumn="1" w:lastColumn="0" w:noHBand="0" w:noVBand="1"/>
      </w:tblPr>
      <w:tblGrid>
        <w:gridCol w:w="1785"/>
        <w:gridCol w:w="576"/>
        <w:gridCol w:w="7535"/>
      </w:tblGrid>
      <w:tr w:rsidR="00854FF4" w14:paraId="3C3BFA88" w14:textId="77777777">
        <w:trPr>
          <w:trHeight w:val="312"/>
        </w:trPr>
        <w:tc>
          <w:tcPr>
            <w:tcW w:w="1785" w:type="dxa"/>
          </w:tcPr>
          <w:p w14:paraId="7328123D" w14:textId="77777777" w:rsidR="00854FF4" w:rsidRDefault="008460A8">
            <w:pPr>
              <w:ind w:firstLine="0"/>
            </w:pPr>
            <w:r>
              <w:t>ВОЗ</w:t>
            </w:r>
          </w:p>
        </w:tc>
        <w:tc>
          <w:tcPr>
            <w:tcW w:w="576" w:type="dxa"/>
          </w:tcPr>
          <w:p w14:paraId="635091BD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</w:pPr>
          </w:p>
        </w:tc>
        <w:tc>
          <w:tcPr>
            <w:tcW w:w="7535" w:type="dxa"/>
          </w:tcPr>
          <w:p w14:paraId="24F3E8F0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</w:pPr>
            <w:r>
              <w:t>Всемирная Организация Здравоохранения</w:t>
            </w:r>
          </w:p>
        </w:tc>
      </w:tr>
      <w:tr w:rsidR="00854FF4" w14:paraId="3E20274F" w14:textId="77777777">
        <w:trPr>
          <w:trHeight w:val="312"/>
        </w:trPr>
        <w:tc>
          <w:tcPr>
            <w:tcW w:w="1785" w:type="dxa"/>
          </w:tcPr>
          <w:p w14:paraId="640707D9" w14:textId="77777777" w:rsidR="00854FF4" w:rsidRDefault="008460A8">
            <w:pPr>
              <w:ind w:firstLine="0"/>
            </w:pPr>
            <w:r>
              <w:t>ЖКТ</w:t>
            </w:r>
          </w:p>
        </w:tc>
        <w:tc>
          <w:tcPr>
            <w:tcW w:w="576" w:type="dxa"/>
          </w:tcPr>
          <w:p w14:paraId="7CC504DE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</w:pPr>
          </w:p>
        </w:tc>
        <w:tc>
          <w:tcPr>
            <w:tcW w:w="7535" w:type="dxa"/>
          </w:tcPr>
          <w:p w14:paraId="2D58AE36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</w:pPr>
            <w:r>
              <w:t>Желудочно-кишечный тракт</w:t>
            </w:r>
          </w:p>
        </w:tc>
      </w:tr>
      <w:tr w:rsidR="00854FF4" w14:paraId="5C55C959" w14:textId="77777777">
        <w:trPr>
          <w:trHeight w:val="312"/>
        </w:trPr>
        <w:tc>
          <w:tcPr>
            <w:tcW w:w="1785" w:type="dxa"/>
          </w:tcPr>
          <w:p w14:paraId="7290C56E" w14:textId="77777777" w:rsidR="00854FF4" w:rsidRDefault="008460A8">
            <w:pPr>
              <w:ind w:firstLine="0"/>
            </w:pPr>
            <w:proofErr w:type="gramStart"/>
            <w:r>
              <w:rPr>
                <w:rFonts w:eastAsia="Times New Roman"/>
                <w:color w:val="000000"/>
                <w:lang w:val="en-US"/>
              </w:rPr>
              <w:t>E</w:t>
            </w:r>
            <w:r>
              <w:rPr>
                <w:rFonts w:eastAsia="Times New Roman"/>
                <w:color w:val="000000"/>
              </w:rPr>
              <w:t>.</w:t>
            </w:r>
            <w:r>
              <w:rPr>
                <w:rFonts w:eastAsia="Times New Roman"/>
                <w:color w:val="000000"/>
                <w:lang w:val="en-US"/>
              </w:rPr>
              <w:t>coli</w:t>
            </w:r>
            <w:proofErr w:type="gramEnd"/>
          </w:p>
        </w:tc>
        <w:tc>
          <w:tcPr>
            <w:tcW w:w="576" w:type="dxa"/>
          </w:tcPr>
          <w:p w14:paraId="36F314F5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7535" w:type="dxa"/>
          </w:tcPr>
          <w:p w14:paraId="2677C88E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</w:pPr>
            <w:r>
              <w:rPr>
                <w:rFonts w:eastAsia="Times New Roman"/>
                <w:color w:val="000000"/>
                <w:lang w:val="en-US"/>
              </w:rPr>
              <w:t>Escherichia</w:t>
            </w:r>
            <w:r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  <w:lang w:val="en-US"/>
              </w:rPr>
              <w:t>coli</w:t>
            </w:r>
          </w:p>
        </w:tc>
      </w:tr>
      <w:tr w:rsidR="00854FF4" w:rsidRPr="00E57FC7" w14:paraId="25633803" w14:textId="77777777">
        <w:trPr>
          <w:trHeight w:val="312"/>
        </w:trPr>
        <w:tc>
          <w:tcPr>
            <w:tcW w:w="1785" w:type="dxa"/>
          </w:tcPr>
          <w:p w14:paraId="621A4C66" w14:textId="77777777" w:rsidR="00854FF4" w:rsidRDefault="008460A8">
            <w:pPr>
              <w:ind w:firstLine="0"/>
            </w:pPr>
            <w:r>
              <w:rPr>
                <w:rFonts w:eastAsia="Times New Roman"/>
                <w:color w:val="000000"/>
                <w:lang w:val="en-US"/>
              </w:rPr>
              <w:t>IND</w:t>
            </w:r>
          </w:p>
        </w:tc>
        <w:tc>
          <w:tcPr>
            <w:tcW w:w="576" w:type="dxa"/>
          </w:tcPr>
          <w:p w14:paraId="25F1C291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7535" w:type="dxa"/>
          </w:tcPr>
          <w:p w14:paraId="46C20287" w14:textId="77777777" w:rsidR="00CA6835" w:rsidRDefault="008460A8" w:rsidP="00CA6835">
            <w:pPr>
              <w:pStyle w:val="af6"/>
              <w:tabs>
                <w:tab w:val="left" w:pos="34"/>
                <w:tab w:val="left" w:pos="178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Intestinal nervous dysplasia (</w:t>
            </w:r>
            <w:r>
              <w:rPr>
                <w:rFonts w:eastAsia="Times New Roman"/>
                <w:color w:val="000000"/>
              </w:rPr>
              <w:t>дисплазия</w:t>
            </w:r>
            <w:r>
              <w:rPr>
                <w:rFonts w:eastAsia="Times New Roman"/>
                <w:color w:val="00000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</w:rPr>
              <w:t>кишечной</w:t>
            </w:r>
            <w:r>
              <w:rPr>
                <w:rFonts w:eastAsia="Times New Roman"/>
                <w:color w:val="00000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</w:rPr>
              <w:t>нервной</w:t>
            </w:r>
          </w:p>
          <w:p w14:paraId="1BE7C452" w14:textId="77777777" w:rsidR="00854FF4" w:rsidRDefault="008460A8" w:rsidP="00CA6835">
            <w:pPr>
              <w:pStyle w:val="af6"/>
              <w:tabs>
                <w:tab w:val="left" w:pos="34"/>
                <w:tab w:val="left" w:pos="178"/>
              </w:tabs>
              <w:spacing w:after="0" w:line="240" w:lineRule="auto"/>
              <w:ind w:left="439" w:hanging="405"/>
              <w:jc w:val="left"/>
              <w:rPr>
                <w:lang w:val="en-US"/>
              </w:rPr>
            </w:pPr>
            <w:r>
              <w:rPr>
                <w:rFonts w:eastAsia="Times New Roman"/>
                <w:color w:val="000000"/>
              </w:rPr>
              <w:t>системы</w:t>
            </w:r>
            <w:r>
              <w:rPr>
                <w:rFonts w:eastAsia="Times New Roman"/>
                <w:color w:val="000000"/>
                <w:lang w:val="en-US"/>
              </w:rPr>
              <w:t>)</w:t>
            </w:r>
          </w:p>
        </w:tc>
      </w:tr>
      <w:tr w:rsidR="00854FF4" w14:paraId="0E2D9A6D" w14:textId="77777777">
        <w:trPr>
          <w:trHeight w:val="312"/>
        </w:trPr>
        <w:tc>
          <w:tcPr>
            <w:tcW w:w="1785" w:type="dxa"/>
          </w:tcPr>
          <w:p w14:paraId="6A6883BC" w14:textId="77777777" w:rsidR="00854FF4" w:rsidRDefault="008460A8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КОЕ</w:t>
            </w:r>
          </w:p>
        </w:tc>
        <w:tc>
          <w:tcPr>
            <w:tcW w:w="576" w:type="dxa"/>
          </w:tcPr>
          <w:p w14:paraId="4692A96D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037A842E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Колонеобразующие</w:t>
            </w:r>
            <w:proofErr w:type="spellEnd"/>
            <w:r>
              <w:rPr>
                <w:rFonts w:eastAsia="Times New Roman"/>
                <w:color w:val="000000"/>
              </w:rPr>
              <w:t xml:space="preserve"> единицы</w:t>
            </w:r>
          </w:p>
        </w:tc>
      </w:tr>
      <w:tr w:rsidR="00854FF4" w14:paraId="104AEA26" w14:textId="77777777">
        <w:trPr>
          <w:trHeight w:val="312"/>
        </w:trPr>
        <w:tc>
          <w:tcPr>
            <w:tcW w:w="1785" w:type="dxa"/>
          </w:tcPr>
          <w:p w14:paraId="068A068B" w14:textId="77777777" w:rsidR="00854FF4" w:rsidRDefault="008460A8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ВСА</w:t>
            </w:r>
          </w:p>
        </w:tc>
        <w:tc>
          <w:tcPr>
            <w:tcW w:w="576" w:type="dxa"/>
          </w:tcPr>
          <w:p w14:paraId="7829A5C9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70C9FF10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Висмут-сульфит агар</w:t>
            </w:r>
          </w:p>
        </w:tc>
      </w:tr>
      <w:tr w:rsidR="00854FF4" w14:paraId="7928FB23" w14:textId="77777777">
        <w:trPr>
          <w:trHeight w:val="312"/>
        </w:trPr>
        <w:tc>
          <w:tcPr>
            <w:tcW w:w="1785" w:type="dxa"/>
          </w:tcPr>
          <w:p w14:paraId="2505657C" w14:textId="77777777" w:rsidR="00854FF4" w:rsidRDefault="008460A8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ЖСА</w:t>
            </w:r>
          </w:p>
        </w:tc>
        <w:tc>
          <w:tcPr>
            <w:tcW w:w="576" w:type="dxa"/>
          </w:tcPr>
          <w:p w14:paraId="5B1309EE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0470DF08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Желточно</w:t>
            </w:r>
            <w:proofErr w:type="spellEnd"/>
            <w:r>
              <w:rPr>
                <w:rFonts w:eastAsia="Times New Roman"/>
                <w:color w:val="000000"/>
              </w:rPr>
              <w:t>-солевой агар</w:t>
            </w:r>
          </w:p>
        </w:tc>
      </w:tr>
      <w:tr w:rsidR="00854FF4" w14:paraId="1F0F120D" w14:textId="77777777">
        <w:trPr>
          <w:trHeight w:val="327"/>
        </w:trPr>
        <w:tc>
          <w:tcPr>
            <w:tcW w:w="1785" w:type="dxa"/>
          </w:tcPr>
          <w:p w14:paraId="343767A0" w14:textId="77777777" w:rsidR="00854FF4" w:rsidRDefault="008460A8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МПА</w:t>
            </w:r>
          </w:p>
        </w:tc>
        <w:tc>
          <w:tcPr>
            <w:tcW w:w="576" w:type="dxa"/>
          </w:tcPr>
          <w:p w14:paraId="4C8F2CFB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2BBD7A71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Мясо-</w:t>
            </w:r>
            <w:proofErr w:type="spellStart"/>
            <w:r>
              <w:rPr>
                <w:rFonts w:eastAsia="Times New Roman"/>
                <w:color w:val="000000"/>
              </w:rPr>
              <w:t>пептонный</w:t>
            </w:r>
            <w:proofErr w:type="spellEnd"/>
            <w:proofErr w:type="gramEnd"/>
            <w:r>
              <w:rPr>
                <w:rFonts w:eastAsia="Times New Roman"/>
                <w:color w:val="000000"/>
              </w:rPr>
              <w:t xml:space="preserve"> агар</w:t>
            </w:r>
          </w:p>
        </w:tc>
      </w:tr>
      <w:tr w:rsidR="00854FF4" w14:paraId="2FD7B94C" w14:textId="77777777">
        <w:trPr>
          <w:trHeight w:val="312"/>
        </w:trPr>
        <w:tc>
          <w:tcPr>
            <w:tcW w:w="1785" w:type="dxa"/>
          </w:tcPr>
          <w:p w14:paraId="20343DC3" w14:textId="77777777" w:rsidR="00854FF4" w:rsidRDefault="008460A8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ТТХ</w:t>
            </w:r>
          </w:p>
        </w:tc>
        <w:tc>
          <w:tcPr>
            <w:tcW w:w="576" w:type="dxa"/>
          </w:tcPr>
          <w:p w14:paraId="0F322ECB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shd w:val="clear" w:color="auto" w:fill="FFFFFF"/>
              </w:rPr>
            </w:pPr>
          </w:p>
        </w:tc>
        <w:tc>
          <w:tcPr>
            <w:tcW w:w="7535" w:type="dxa"/>
          </w:tcPr>
          <w:p w14:paraId="1339EA21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shd w:val="clear" w:color="auto" w:fill="FFFFFF"/>
              </w:rPr>
              <w:t>Трифенилтетразолий</w:t>
            </w:r>
            <w:proofErr w:type="spellEnd"/>
            <w:r>
              <w:rPr>
                <w:shd w:val="clear" w:color="auto" w:fill="FFFFFF"/>
              </w:rPr>
              <w:t xml:space="preserve"> хлоридом</w:t>
            </w:r>
          </w:p>
        </w:tc>
      </w:tr>
      <w:tr w:rsidR="00854FF4" w14:paraId="6FAD38AC" w14:textId="77777777">
        <w:trPr>
          <w:trHeight w:val="312"/>
        </w:trPr>
        <w:tc>
          <w:tcPr>
            <w:tcW w:w="1785" w:type="dxa"/>
          </w:tcPr>
          <w:p w14:paraId="01EC7320" w14:textId="77777777" w:rsidR="00854FF4" w:rsidRDefault="008460A8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ОМЧ</w:t>
            </w:r>
          </w:p>
        </w:tc>
        <w:tc>
          <w:tcPr>
            <w:tcW w:w="576" w:type="dxa"/>
          </w:tcPr>
          <w:p w14:paraId="67095648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6C40092F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Общее микробное число</w:t>
            </w:r>
          </w:p>
        </w:tc>
      </w:tr>
      <w:tr w:rsidR="00854FF4" w14:paraId="0C7D676A" w14:textId="77777777">
        <w:trPr>
          <w:trHeight w:val="312"/>
        </w:trPr>
        <w:tc>
          <w:tcPr>
            <w:tcW w:w="1785" w:type="dxa"/>
          </w:tcPr>
          <w:p w14:paraId="63640E33" w14:textId="77777777" w:rsidR="00854FF4" w:rsidRDefault="008460A8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ГКП на ПХВ</w:t>
            </w:r>
          </w:p>
        </w:tc>
        <w:tc>
          <w:tcPr>
            <w:tcW w:w="576" w:type="dxa"/>
          </w:tcPr>
          <w:p w14:paraId="1081B424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214"/>
              </w:tabs>
              <w:spacing w:after="0" w:line="240" w:lineRule="auto"/>
              <w:ind w:left="214" w:hanging="224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5AE874FC" w14:textId="77777777" w:rsidR="007629BB" w:rsidRDefault="007629BB" w:rsidP="007629BB">
            <w:pPr>
              <w:tabs>
                <w:tab w:val="left" w:pos="83"/>
              </w:tabs>
              <w:ind w:firstLine="0"/>
              <w:jc w:val="left"/>
              <w:rPr>
                <w:rStyle w:val="anchor-text"/>
              </w:rPr>
            </w:pPr>
            <w:r>
              <w:rPr>
                <w:rFonts w:eastAsia="Times New Roman"/>
                <w:color w:val="000000"/>
              </w:rPr>
              <w:t xml:space="preserve"> </w:t>
            </w:r>
            <w:r w:rsidR="008460A8" w:rsidRPr="007629BB">
              <w:rPr>
                <w:rFonts w:eastAsia="Times New Roman"/>
                <w:color w:val="000000"/>
              </w:rPr>
              <w:t>Государственное ко</w:t>
            </w:r>
            <w:r w:rsidRPr="007629BB">
              <w:rPr>
                <w:rFonts w:eastAsia="Times New Roman"/>
                <w:color w:val="000000"/>
              </w:rPr>
              <w:t xml:space="preserve">ммунальное предприятие на праве </w:t>
            </w:r>
            <w:r>
              <w:rPr>
                <w:rStyle w:val="anchor-text"/>
              </w:rPr>
              <w:t xml:space="preserve">  </w:t>
            </w:r>
          </w:p>
          <w:p w14:paraId="22DCD252" w14:textId="77777777" w:rsidR="00854FF4" w:rsidRPr="007629BB" w:rsidRDefault="007629BB" w:rsidP="007629BB">
            <w:pPr>
              <w:tabs>
                <w:tab w:val="left" w:pos="83"/>
              </w:tabs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Style w:val="anchor-text"/>
              </w:rPr>
              <w:t xml:space="preserve"> </w:t>
            </w:r>
            <w:r w:rsidR="008460A8" w:rsidRPr="007629BB">
              <w:rPr>
                <w:rFonts w:eastAsia="Times New Roman"/>
                <w:color w:val="000000"/>
              </w:rPr>
              <w:t>хозяйственного пользования</w:t>
            </w:r>
          </w:p>
        </w:tc>
      </w:tr>
      <w:tr w:rsidR="00854FF4" w14:paraId="4050C296" w14:textId="77777777">
        <w:trPr>
          <w:trHeight w:val="312"/>
        </w:trPr>
        <w:tc>
          <w:tcPr>
            <w:tcW w:w="1785" w:type="dxa"/>
          </w:tcPr>
          <w:p w14:paraId="41F4F5E5" w14:textId="77777777" w:rsidR="00854FF4" w:rsidRDefault="008460A8">
            <w:pPr>
              <w:ind w:right="-94"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МГДБ №2</w:t>
            </w:r>
          </w:p>
        </w:tc>
        <w:tc>
          <w:tcPr>
            <w:tcW w:w="576" w:type="dxa"/>
          </w:tcPr>
          <w:p w14:paraId="6D8A285B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683B26EA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Многопрофильная городская детская больница №2</w:t>
            </w:r>
          </w:p>
        </w:tc>
      </w:tr>
      <w:tr w:rsidR="00854FF4" w14:paraId="59EAC4B2" w14:textId="77777777">
        <w:trPr>
          <w:trHeight w:val="312"/>
        </w:trPr>
        <w:tc>
          <w:tcPr>
            <w:tcW w:w="1785" w:type="dxa"/>
          </w:tcPr>
          <w:p w14:paraId="7545DDB0" w14:textId="77777777" w:rsidR="00854FF4" w:rsidRDefault="008460A8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</w:t>
            </w:r>
          </w:p>
        </w:tc>
        <w:tc>
          <w:tcPr>
            <w:tcW w:w="576" w:type="dxa"/>
          </w:tcPr>
          <w:p w14:paraId="1456AA0B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5BC61A46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Доверительный интервал</w:t>
            </w:r>
          </w:p>
        </w:tc>
      </w:tr>
      <w:tr w:rsidR="00854FF4" w14:paraId="2ECA1186" w14:textId="77777777">
        <w:trPr>
          <w:trHeight w:val="293"/>
        </w:trPr>
        <w:tc>
          <w:tcPr>
            <w:tcW w:w="1785" w:type="dxa"/>
          </w:tcPr>
          <w:p w14:paraId="1E88D5A1" w14:textId="77777777" w:rsidR="00854FF4" w:rsidRDefault="008460A8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ЛФК</w:t>
            </w:r>
          </w:p>
        </w:tc>
        <w:tc>
          <w:tcPr>
            <w:tcW w:w="576" w:type="dxa"/>
          </w:tcPr>
          <w:p w14:paraId="027849B9" w14:textId="77777777" w:rsidR="00854FF4" w:rsidRDefault="00854FF4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5BB0F594" w14:textId="77777777" w:rsidR="00854FF4" w:rsidRDefault="008460A8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Лечебная физкультура</w:t>
            </w:r>
          </w:p>
        </w:tc>
      </w:tr>
      <w:tr w:rsidR="00860166" w14:paraId="0EE3FD8E" w14:textId="77777777">
        <w:trPr>
          <w:trHeight w:val="343"/>
        </w:trPr>
        <w:tc>
          <w:tcPr>
            <w:tcW w:w="1785" w:type="dxa"/>
          </w:tcPr>
          <w:p w14:paraId="190F1B99" w14:textId="72891102" w:rsidR="00860166" w:rsidRDefault="00860166" w:rsidP="00860166">
            <w:pPr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СИБР</w:t>
            </w:r>
          </w:p>
        </w:tc>
        <w:tc>
          <w:tcPr>
            <w:tcW w:w="576" w:type="dxa"/>
          </w:tcPr>
          <w:p w14:paraId="73A26EDB" w14:textId="77777777" w:rsidR="00860166" w:rsidRDefault="00860166" w:rsidP="00860166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7535" w:type="dxa"/>
          </w:tcPr>
          <w:p w14:paraId="3983C331" w14:textId="074786F7" w:rsidR="00860166" w:rsidRPr="00D76B03" w:rsidRDefault="00860166" w:rsidP="00860166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Синдром избыточного бактериального роста</w:t>
            </w:r>
          </w:p>
        </w:tc>
      </w:tr>
      <w:tr w:rsidR="00860166" w14:paraId="797CD5F9" w14:textId="77777777">
        <w:trPr>
          <w:trHeight w:val="327"/>
        </w:trPr>
        <w:tc>
          <w:tcPr>
            <w:tcW w:w="1785" w:type="dxa"/>
          </w:tcPr>
          <w:p w14:paraId="5B82E064" w14:textId="77777777" w:rsidR="00860166" w:rsidRDefault="00860166" w:rsidP="00860166">
            <w:pPr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мм.вд.ст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576" w:type="dxa"/>
          </w:tcPr>
          <w:p w14:paraId="46E731D2" w14:textId="77777777" w:rsidR="00860166" w:rsidRDefault="00860166" w:rsidP="00860166">
            <w:pPr>
              <w:pStyle w:val="af6"/>
              <w:numPr>
                <w:ilvl w:val="0"/>
                <w:numId w:val="1"/>
              </w:numPr>
              <w:tabs>
                <w:tab w:val="left" w:pos="178"/>
                <w:tab w:val="left" w:pos="397"/>
              </w:tabs>
              <w:spacing w:after="0" w:line="240" w:lineRule="auto"/>
              <w:ind w:left="439" w:hanging="425"/>
              <w:jc w:val="left"/>
            </w:pPr>
          </w:p>
        </w:tc>
        <w:tc>
          <w:tcPr>
            <w:tcW w:w="7535" w:type="dxa"/>
          </w:tcPr>
          <w:p w14:paraId="1A3DF66B" w14:textId="77777777" w:rsidR="00860166" w:rsidRDefault="00860166" w:rsidP="00860166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Миллиметр водного столба</w:t>
            </w:r>
          </w:p>
          <w:p w14:paraId="65F26D51" w14:textId="77777777" w:rsidR="00860166" w:rsidRDefault="00860166" w:rsidP="00860166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</w:p>
          <w:p w14:paraId="2E6F28CC" w14:textId="77777777" w:rsidR="00860166" w:rsidRDefault="00860166" w:rsidP="00860166">
            <w:pPr>
              <w:pStyle w:val="af6"/>
              <w:tabs>
                <w:tab w:val="left" w:pos="178"/>
                <w:tab w:val="left" w:pos="397"/>
              </w:tabs>
              <w:spacing w:after="0" w:line="240" w:lineRule="auto"/>
              <w:ind w:left="439" w:hanging="405"/>
              <w:jc w:val="left"/>
              <w:rPr>
                <w:rFonts w:eastAsia="Times New Roman"/>
                <w:color w:val="000000"/>
              </w:rPr>
            </w:pPr>
          </w:p>
        </w:tc>
      </w:tr>
    </w:tbl>
    <w:p w14:paraId="4529B6AE" w14:textId="77777777" w:rsidR="00854FF4" w:rsidRDefault="00854FF4"/>
    <w:p w14:paraId="6C52098D" w14:textId="77777777" w:rsidR="00854FF4" w:rsidRDefault="00854FF4"/>
    <w:p w14:paraId="224545FC" w14:textId="77777777" w:rsidR="00854FF4" w:rsidRDefault="00854FF4"/>
    <w:p w14:paraId="569A8D6B" w14:textId="77777777" w:rsidR="00854FF4" w:rsidRDefault="00854FF4">
      <w:pPr>
        <w:rPr>
          <w:rFonts w:eastAsia="Times New Roman"/>
          <w:color w:val="000000"/>
        </w:rPr>
      </w:pPr>
    </w:p>
    <w:p w14:paraId="0230168B" w14:textId="77777777" w:rsidR="00854FF4" w:rsidRDefault="00854FF4">
      <w:pPr>
        <w:rPr>
          <w:rFonts w:eastAsia="Times New Roman"/>
          <w:color w:val="000000"/>
        </w:rPr>
      </w:pPr>
    </w:p>
    <w:p w14:paraId="09DD8FB7" w14:textId="77777777" w:rsidR="00854FF4" w:rsidRDefault="00854FF4">
      <w:pPr>
        <w:rPr>
          <w:rFonts w:eastAsia="Times New Roman"/>
          <w:color w:val="000000"/>
        </w:rPr>
      </w:pPr>
    </w:p>
    <w:p w14:paraId="13DF2252" w14:textId="77777777" w:rsidR="00854FF4" w:rsidRDefault="00854FF4">
      <w:pPr>
        <w:rPr>
          <w:rFonts w:eastAsia="Times New Roman"/>
          <w:color w:val="000000"/>
        </w:rPr>
      </w:pPr>
    </w:p>
    <w:p w14:paraId="72346F28" w14:textId="77777777" w:rsidR="00854FF4" w:rsidRDefault="008460A8">
      <w:r>
        <w:br w:type="page"/>
      </w:r>
    </w:p>
    <w:p w14:paraId="60993825" w14:textId="77777777" w:rsidR="00854FF4" w:rsidRDefault="008460A8">
      <w:pPr>
        <w:ind w:firstLine="0"/>
        <w:jc w:val="center"/>
        <w:rPr>
          <w:rStyle w:val="af4"/>
        </w:rPr>
      </w:pPr>
      <w:r>
        <w:rPr>
          <w:rStyle w:val="af4"/>
        </w:rPr>
        <w:lastRenderedPageBreak/>
        <w:t>ВВЕДЕНИЕ</w:t>
      </w:r>
    </w:p>
    <w:p w14:paraId="710BC72B" w14:textId="77777777" w:rsidR="00854FF4" w:rsidRDefault="00854FF4">
      <w:pPr>
        <w:rPr>
          <w:rFonts w:eastAsia="Times New Roman"/>
          <w:b/>
        </w:rPr>
      </w:pPr>
    </w:p>
    <w:p w14:paraId="6BE4B3C1" w14:textId="77777777" w:rsidR="00854FF4" w:rsidRDefault="008460A8">
      <w:pPr>
        <w:tabs>
          <w:tab w:val="left" w:pos="993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Актуальность </w:t>
      </w:r>
    </w:p>
    <w:p w14:paraId="3FD0EC1F" w14:textId="77777777" w:rsidR="00854FF4" w:rsidRDefault="008460A8">
      <w:pPr>
        <w:tabs>
          <w:tab w:val="left" w:pos="993"/>
        </w:tabs>
        <w:rPr>
          <w:color w:val="000000"/>
        </w:rPr>
      </w:pPr>
      <w:proofErr w:type="spellStart"/>
      <w:r>
        <w:rPr>
          <w:color w:val="000000"/>
        </w:rPr>
        <w:t>Констипация</w:t>
      </w:r>
      <w:proofErr w:type="spellEnd"/>
      <w:r>
        <w:rPr>
          <w:color w:val="000000"/>
        </w:rPr>
        <w:t xml:space="preserve"> – бич современности, как результат малоподвижного образа жизни, стресса и несбалансированного питания, среди взрослого населения его распространенность составляет до 70% [1].</w:t>
      </w:r>
    </w:p>
    <w:p w14:paraId="4CFF4896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>У детей до 1 года задержка эвакуации стула встречается в 25%, у детей дошкольного и школьного возраст частота встречаемости запора от 0,4 до 34% [1, p. 21-38].</w:t>
      </w:r>
    </w:p>
    <w:p w14:paraId="78908ED6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 xml:space="preserve">Проблема лечения детей с рефрактерным </w:t>
      </w:r>
      <w:proofErr w:type="spellStart"/>
      <w:r>
        <w:rPr>
          <w:color w:val="000000"/>
        </w:rPr>
        <w:t>колостазом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колостазом</w:t>
      </w:r>
      <w:proofErr w:type="spellEnd"/>
      <w:r>
        <w:rPr>
          <w:color w:val="000000"/>
        </w:rPr>
        <w:t xml:space="preserve">, не отвечающим на адекватную терапию в течение не менее 3 месяцев, на современном этапе является актуальной в связи с высокой частотой данного вида заболевания, тяжестью клинических проявлений, нарушением физического и психоневрологического состояния детского организма [2]. </w:t>
      </w:r>
    </w:p>
    <w:p w14:paraId="5CC49A9B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>Следуя единой цели Государственных программ развития здравоохранения Республики Казахстан улучшение здоровья граждан обеспечивается в первую очередь за счет нескольких приоритетных направлений, в том числе, формирование здорового образа жизни путем комплексного подхода к профилактике и усилению контроля за поведенческими факторами риска; обеспечение здорового питания населения и профилактика заболеваний, зависимых от питания; формирование физического и психического здоровья детей и подростков, что подтверждает актуальность выбранной тематики [3].</w:t>
      </w:r>
    </w:p>
    <w:p w14:paraId="7D6C17AD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 xml:space="preserve">В целом, наличие хронической задержки эвакуации стула приводит к нарушению качества жизни ребенка независимо от возраста его возникновения. Распространенность </w:t>
      </w:r>
      <w:proofErr w:type="spellStart"/>
      <w:r>
        <w:rPr>
          <w:color w:val="000000"/>
        </w:rPr>
        <w:t>обстипации</w:t>
      </w:r>
      <w:proofErr w:type="spellEnd"/>
      <w:r>
        <w:rPr>
          <w:color w:val="000000"/>
        </w:rPr>
        <w:t>, по данным литературы, колеблется в широких пределах – от 0,7 до 29,6% [4].</w:t>
      </w:r>
    </w:p>
    <w:p w14:paraId="36D55337" w14:textId="4E43D96B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 xml:space="preserve">Значительное количество публикаций посвящено теме </w:t>
      </w:r>
      <w:proofErr w:type="spellStart"/>
      <w:r>
        <w:rPr>
          <w:color w:val="000000"/>
        </w:rPr>
        <w:t>обстипации</w:t>
      </w:r>
      <w:proofErr w:type="spellEnd"/>
      <w:r>
        <w:rPr>
          <w:color w:val="000000"/>
        </w:rPr>
        <w:t xml:space="preserve"> в детском возрасте, однако, несмотря на это, не до конца раскрыты принципиально важные вопросы диагностики и лечения. Имеются противоречивые данные как в хирургической тактике (способах хирургических вмешательств, возрасту их проведения), так и по консервативному лечению. Не до конца выявлены закономерности выраженности и особенности течения рефрактерн</w:t>
      </w:r>
      <w:r w:rsidR="00A05877">
        <w:rPr>
          <w:color w:val="000000"/>
        </w:rPr>
        <w:t>о</w:t>
      </w:r>
      <w:r>
        <w:rPr>
          <w:color w:val="000000"/>
        </w:rPr>
        <w:t xml:space="preserve">го </w:t>
      </w:r>
      <w:proofErr w:type="spellStart"/>
      <w:r>
        <w:rPr>
          <w:color w:val="000000"/>
        </w:rPr>
        <w:t>колоностаза</w:t>
      </w:r>
      <w:proofErr w:type="spellEnd"/>
      <w:r>
        <w:rPr>
          <w:color w:val="000000"/>
        </w:rPr>
        <w:t xml:space="preserve"> в зависимости от морфологических изменений в стенке кишечника (</w:t>
      </w:r>
      <w:proofErr w:type="spellStart"/>
      <w:r>
        <w:rPr>
          <w:color w:val="000000"/>
        </w:rPr>
        <w:t>энтеральном</w:t>
      </w:r>
      <w:proofErr w:type="spellEnd"/>
      <w:r w:rsidR="00837B59">
        <w:rPr>
          <w:color w:val="000000"/>
        </w:rPr>
        <w:t xml:space="preserve"> </w:t>
      </w:r>
      <w:proofErr w:type="spellStart"/>
      <w:r>
        <w:rPr>
          <w:color w:val="000000"/>
        </w:rPr>
        <w:t>нейроаппарате</w:t>
      </w:r>
      <w:proofErr w:type="spellEnd"/>
      <w:r>
        <w:rPr>
          <w:color w:val="000000"/>
        </w:rPr>
        <w:t xml:space="preserve">) [1, </w:t>
      </w:r>
      <w:r>
        <w:rPr>
          <w:color w:val="000000"/>
          <w:lang w:val="en-US"/>
        </w:rPr>
        <w:t>p</w:t>
      </w:r>
      <w:r>
        <w:rPr>
          <w:color w:val="000000"/>
        </w:rPr>
        <w:t xml:space="preserve">. 21-38; 4, </w:t>
      </w:r>
      <w:r>
        <w:rPr>
          <w:color w:val="000000"/>
          <w:lang w:val="en-US"/>
        </w:rPr>
        <w:t>c</w:t>
      </w:r>
      <w:r>
        <w:rPr>
          <w:color w:val="000000"/>
        </w:rPr>
        <w:t>. 84-87].</w:t>
      </w:r>
    </w:p>
    <w:p w14:paraId="30E63920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 xml:space="preserve">В литературе описана группа заболеваний, сопровождающихся синдромом обструкции кишечника и имеющих клиническую картину хронического </w:t>
      </w:r>
      <w:proofErr w:type="spellStart"/>
      <w:r>
        <w:rPr>
          <w:color w:val="000000"/>
        </w:rPr>
        <w:t>колостаза</w:t>
      </w:r>
      <w:proofErr w:type="spellEnd"/>
      <w:r>
        <w:rPr>
          <w:color w:val="000000"/>
        </w:rPr>
        <w:t xml:space="preserve">, но различную морфологическую основу. Большое количество информации о морфологических изменениях </w:t>
      </w:r>
      <w:proofErr w:type="spellStart"/>
      <w:r>
        <w:rPr>
          <w:color w:val="000000"/>
        </w:rPr>
        <w:t>энтеральной</w:t>
      </w:r>
      <w:proofErr w:type="spellEnd"/>
      <w:r>
        <w:rPr>
          <w:color w:val="000000"/>
        </w:rPr>
        <w:t xml:space="preserve"> нервной системы при хроническом </w:t>
      </w:r>
      <w:proofErr w:type="spellStart"/>
      <w:r>
        <w:rPr>
          <w:color w:val="000000"/>
        </w:rPr>
        <w:t>колостазе</w:t>
      </w:r>
      <w:proofErr w:type="spellEnd"/>
      <w:r>
        <w:rPr>
          <w:color w:val="000000"/>
        </w:rPr>
        <w:t xml:space="preserve"> отражает актуальность этой проблемы на современном этапе развития колопроктологии и лечения рефрактерного </w:t>
      </w:r>
      <w:proofErr w:type="spellStart"/>
      <w:proofErr w:type="gramStart"/>
      <w:r>
        <w:rPr>
          <w:color w:val="000000"/>
        </w:rPr>
        <w:t>колостаза</w:t>
      </w:r>
      <w:proofErr w:type="spellEnd"/>
      <w:proofErr w:type="gramEnd"/>
      <w:r>
        <w:rPr>
          <w:color w:val="000000"/>
        </w:rPr>
        <w:t xml:space="preserve"> в частности. Все многообразие установленных морфологических типов нарушения иннервации кишечника служит для обоснования объема резекции </w:t>
      </w:r>
      <w:r>
        <w:rPr>
          <w:color w:val="000000"/>
        </w:rPr>
        <w:lastRenderedPageBreak/>
        <w:t xml:space="preserve">кишечника при реконструктивно-пластических операциях [1, </w:t>
      </w:r>
      <w:r>
        <w:rPr>
          <w:color w:val="000000"/>
          <w:lang w:val="en-US"/>
        </w:rPr>
        <w:t>p</w:t>
      </w:r>
      <w:r>
        <w:rPr>
          <w:color w:val="000000"/>
        </w:rPr>
        <w:t xml:space="preserve">. 21-38; 4, </w:t>
      </w:r>
      <w:r>
        <w:rPr>
          <w:color w:val="000000"/>
          <w:lang w:val="en-US"/>
        </w:rPr>
        <w:t>c</w:t>
      </w:r>
      <w:r>
        <w:rPr>
          <w:color w:val="000000"/>
        </w:rPr>
        <w:t>. 84-87].</w:t>
      </w:r>
    </w:p>
    <w:p w14:paraId="0B2A59CB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 xml:space="preserve">Однако в детском возрасте не всегда показано оперативное лечение для коррекции причин хронического </w:t>
      </w:r>
      <w:proofErr w:type="spellStart"/>
      <w:r>
        <w:rPr>
          <w:color w:val="000000"/>
        </w:rPr>
        <w:t>колостаза</w:t>
      </w:r>
      <w:proofErr w:type="spellEnd"/>
      <w:r>
        <w:rPr>
          <w:color w:val="000000"/>
        </w:rPr>
        <w:t xml:space="preserve">. Так имеет место недооценка эффективности консервативного лечения, позволяющая снизить хирургическую активность. Вместе с тем, существующие алгоритмы консервативного лечения рефрактерных запоров не в полной мере учитывают их патогенетические механизмы, в том числе нормализацию биоценоза при хроническом </w:t>
      </w:r>
      <w:proofErr w:type="spellStart"/>
      <w:r>
        <w:rPr>
          <w:color w:val="000000"/>
        </w:rPr>
        <w:t>колостазе</w:t>
      </w:r>
      <w:proofErr w:type="spellEnd"/>
      <w:r>
        <w:rPr>
          <w:color w:val="000000"/>
        </w:rPr>
        <w:t>, что обусловливает отсутствие желаемых результатов при традиционных методах лечения [5].</w:t>
      </w:r>
    </w:p>
    <w:p w14:paraId="72C37A10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 xml:space="preserve">Изложенное определило актуальность планируемого исследования, имеющего не только теоретическую направленность в плане изучения корреляционной связи между степенью выраженности </w:t>
      </w:r>
      <w:proofErr w:type="spellStart"/>
      <w:r>
        <w:rPr>
          <w:color w:val="000000"/>
        </w:rPr>
        <w:t>нейроинтестинальной</w:t>
      </w:r>
      <w:proofErr w:type="spellEnd"/>
      <w:r>
        <w:rPr>
          <w:color w:val="000000"/>
        </w:rPr>
        <w:t xml:space="preserve"> дисплазии при различных типах хронического </w:t>
      </w:r>
      <w:proofErr w:type="spellStart"/>
      <w:r>
        <w:rPr>
          <w:color w:val="000000"/>
        </w:rPr>
        <w:t>колостаза</w:t>
      </w:r>
      <w:proofErr w:type="spellEnd"/>
      <w:r>
        <w:rPr>
          <w:color w:val="000000"/>
        </w:rPr>
        <w:t xml:space="preserve"> и сохранностью сократительной способности гладкомышечной мускулатуры кишечника, но и практическое значение </w:t>
      </w:r>
      <w:r>
        <w:rPr>
          <w:rFonts w:cs="Times New Roman"/>
          <w:color w:val="000000"/>
        </w:rPr>
        <w:t>–</w:t>
      </w:r>
      <w:r>
        <w:rPr>
          <w:color w:val="000000"/>
        </w:rPr>
        <w:t xml:space="preserve"> улучшить качество жизни пациентов за счет модификации алгоритма консервативного лечения хронического </w:t>
      </w:r>
      <w:proofErr w:type="spellStart"/>
      <w:r>
        <w:rPr>
          <w:color w:val="000000"/>
        </w:rPr>
        <w:t>колостаза</w:t>
      </w:r>
      <w:proofErr w:type="spellEnd"/>
      <w:r>
        <w:rPr>
          <w:color w:val="000000"/>
        </w:rPr>
        <w:t>.</w:t>
      </w:r>
    </w:p>
    <w:p w14:paraId="502EB64A" w14:textId="77777777" w:rsidR="00854FF4" w:rsidRDefault="008460A8">
      <w:pPr>
        <w:tabs>
          <w:tab w:val="left" w:pos="993"/>
        </w:tabs>
        <w:rPr>
          <w:b/>
          <w:color w:val="000000"/>
        </w:rPr>
      </w:pPr>
      <w:bookmarkStart w:id="5" w:name="_Hlk178547653"/>
      <w:r>
        <w:rPr>
          <w:b/>
          <w:color w:val="000000"/>
        </w:rPr>
        <w:t>Цель исследования:</w:t>
      </w:r>
    </w:p>
    <w:p w14:paraId="2B14261A" w14:textId="77777777" w:rsidR="00854FF4" w:rsidRDefault="008460A8">
      <w:pPr>
        <w:tabs>
          <w:tab w:val="left" w:pos="993"/>
        </w:tabs>
        <w:rPr>
          <w:color w:val="000000"/>
        </w:rPr>
      </w:pPr>
      <w:r>
        <w:t xml:space="preserve">Улучшение результатов консервативного лечения детей с хроническим </w:t>
      </w:r>
      <w:proofErr w:type="spellStart"/>
      <w:r>
        <w:t>колостазом</w:t>
      </w:r>
      <w:proofErr w:type="spellEnd"/>
      <w:r>
        <w:t xml:space="preserve"> путем разработки комплексного подхода к лечению и оптимизации способов терапии. </w:t>
      </w:r>
    </w:p>
    <w:p w14:paraId="3F067888" w14:textId="77777777" w:rsidR="00854FF4" w:rsidRDefault="008460A8">
      <w:pPr>
        <w:tabs>
          <w:tab w:val="left" w:pos="993"/>
        </w:tabs>
        <w:rPr>
          <w:b/>
          <w:color w:val="000000"/>
        </w:rPr>
      </w:pPr>
      <w:r>
        <w:rPr>
          <w:b/>
          <w:color w:val="000000"/>
        </w:rPr>
        <w:t>Задачи исследования:</w:t>
      </w:r>
    </w:p>
    <w:p w14:paraId="764ABF03" w14:textId="77777777" w:rsidR="001D0DE1" w:rsidRPr="009E1085" w:rsidRDefault="001D0DE1" w:rsidP="001D0DE1">
      <w:pPr>
        <w:numPr>
          <w:ilvl w:val="0"/>
          <w:numId w:val="2"/>
        </w:numPr>
        <w:tabs>
          <w:tab w:val="left" w:pos="993"/>
        </w:tabs>
        <w:ind w:left="720" w:hanging="360"/>
        <w:rPr>
          <w:rFonts w:eastAsia="SimSun" w:cs="Times New Roman"/>
          <w:bCs/>
        </w:rPr>
      </w:pPr>
      <w:r w:rsidRPr="009E1085">
        <w:rPr>
          <w:rFonts w:eastAsia="SimSun" w:cs="Times New Roman"/>
          <w:bCs/>
        </w:rPr>
        <w:t xml:space="preserve">Провести </w:t>
      </w:r>
      <w:r>
        <w:rPr>
          <w:rFonts w:eastAsia="SimSun" w:cs="Times New Roman"/>
          <w:bCs/>
          <w:lang w:val="kk-KZ"/>
        </w:rPr>
        <w:t xml:space="preserve">проспективное клиническое исследование с </w:t>
      </w:r>
      <w:r w:rsidRPr="009E1085">
        <w:rPr>
          <w:rFonts w:eastAsia="SimSun" w:cs="Times New Roman"/>
          <w:bCs/>
        </w:rPr>
        <w:t>анализ</w:t>
      </w:r>
      <w:r>
        <w:rPr>
          <w:rFonts w:eastAsia="SimSun" w:cs="Times New Roman"/>
          <w:bCs/>
          <w:lang w:val="kk-KZ"/>
        </w:rPr>
        <w:t>ом</w:t>
      </w:r>
      <w:r w:rsidRPr="009E1085">
        <w:rPr>
          <w:rFonts w:eastAsia="SimSun" w:cs="Times New Roman"/>
          <w:bCs/>
        </w:rPr>
        <w:t xml:space="preserve"> результатов лечения больных традиционными способами в </w:t>
      </w:r>
      <w:r w:rsidRPr="009E1085">
        <w:rPr>
          <w:rFonts w:eastAsia="SimSun" w:cs="Times New Roman"/>
          <w:szCs w:val="28"/>
          <w:shd w:val="clear" w:color="auto" w:fill="FFFFFF"/>
        </w:rPr>
        <w:t xml:space="preserve">ГКП на ПХВ «Многопрофильная городская детская больница №2» города Астана в период с 2014 по 2018 </w:t>
      </w:r>
      <w:proofErr w:type="spellStart"/>
      <w:r w:rsidRPr="009E1085">
        <w:rPr>
          <w:rFonts w:eastAsia="SimSun" w:cs="Times New Roman"/>
          <w:szCs w:val="28"/>
          <w:shd w:val="clear" w:color="auto" w:fill="FFFFFF"/>
        </w:rPr>
        <w:t>г.г</w:t>
      </w:r>
      <w:proofErr w:type="spellEnd"/>
      <w:r w:rsidRPr="009E1085">
        <w:rPr>
          <w:rFonts w:eastAsia="SimSun" w:cs="Times New Roman"/>
          <w:szCs w:val="28"/>
          <w:shd w:val="clear" w:color="auto" w:fill="FFFFFF"/>
        </w:rPr>
        <w:t>.</w:t>
      </w:r>
    </w:p>
    <w:p w14:paraId="2C8ECC7A" w14:textId="55F84057" w:rsidR="001D0DE1" w:rsidRPr="009E1085" w:rsidRDefault="001D0DE1" w:rsidP="001D0DE1">
      <w:pPr>
        <w:numPr>
          <w:ilvl w:val="0"/>
          <w:numId w:val="2"/>
        </w:numPr>
        <w:tabs>
          <w:tab w:val="left" w:pos="993"/>
        </w:tabs>
        <w:ind w:left="720" w:hanging="360"/>
        <w:rPr>
          <w:rFonts w:eastAsia="SimSun" w:cs="Times New Roman"/>
          <w:bCs/>
        </w:rPr>
      </w:pPr>
      <w:r w:rsidRPr="009E1085">
        <w:rPr>
          <w:rFonts w:eastAsia="SimSun" w:cs="Times New Roman"/>
          <w:bCs/>
        </w:rPr>
        <w:t xml:space="preserve">Разработать </w:t>
      </w:r>
      <w:r w:rsidR="00BA5008">
        <w:rPr>
          <w:rFonts w:eastAsia="SimSun" w:cs="Times New Roman"/>
          <w:bCs/>
        </w:rPr>
        <w:t xml:space="preserve">устройство для </w:t>
      </w:r>
      <w:r w:rsidRPr="009E1085">
        <w:rPr>
          <w:rFonts w:eastAsia="SimSun" w:cs="Times New Roman"/>
          <w:bCs/>
        </w:rPr>
        <w:t xml:space="preserve">восстановления моторики толстой кишки </w:t>
      </w:r>
      <w:r w:rsidR="00BA5008">
        <w:rPr>
          <w:rFonts w:eastAsia="SimSun" w:cs="Times New Roman"/>
          <w:bCs/>
        </w:rPr>
        <w:t>путем тренировки</w:t>
      </w:r>
      <w:r w:rsidRPr="009E1085">
        <w:rPr>
          <w:rFonts w:eastAsia="SimSun" w:cs="Times New Roman"/>
          <w:bCs/>
        </w:rPr>
        <w:t xml:space="preserve"> </w:t>
      </w:r>
      <w:proofErr w:type="spellStart"/>
      <w:r w:rsidRPr="009E1085">
        <w:rPr>
          <w:rFonts w:eastAsia="SimSun" w:cs="Times New Roman"/>
          <w:bCs/>
        </w:rPr>
        <w:t>барорецепторов</w:t>
      </w:r>
      <w:proofErr w:type="spellEnd"/>
      <w:r w:rsidRPr="009E1085">
        <w:rPr>
          <w:rFonts w:eastAsia="SimSun" w:cs="Times New Roman"/>
          <w:bCs/>
        </w:rPr>
        <w:t>.</w:t>
      </w:r>
    </w:p>
    <w:p w14:paraId="7D473DDB" w14:textId="77777777" w:rsidR="001D0DE1" w:rsidRPr="009E1085" w:rsidRDefault="001D0DE1" w:rsidP="001D0DE1">
      <w:pPr>
        <w:numPr>
          <w:ilvl w:val="0"/>
          <w:numId w:val="2"/>
        </w:numPr>
        <w:tabs>
          <w:tab w:val="left" w:pos="993"/>
        </w:tabs>
        <w:ind w:left="720" w:hanging="360"/>
        <w:rPr>
          <w:rFonts w:eastAsia="SimSun" w:cs="Times New Roman"/>
          <w:bCs/>
        </w:rPr>
      </w:pPr>
      <w:r w:rsidRPr="009E1085">
        <w:rPr>
          <w:rFonts w:eastAsia="SimSun" w:cs="Times New Roman"/>
          <w:bCs/>
        </w:rPr>
        <w:t>Разработать и внедрить комплексный подход - мониторинг «Контроль опорожнения кишечника» у детей с рефрактерными запорами.</w:t>
      </w:r>
    </w:p>
    <w:p w14:paraId="311CFD16" w14:textId="77777777" w:rsidR="001D0DE1" w:rsidRPr="009E1085" w:rsidRDefault="001D0DE1" w:rsidP="001D0DE1">
      <w:pPr>
        <w:numPr>
          <w:ilvl w:val="0"/>
          <w:numId w:val="2"/>
        </w:numPr>
        <w:tabs>
          <w:tab w:val="left" w:pos="993"/>
        </w:tabs>
        <w:ind w:left="720" w:hanging="360"/>
        <w:rPr>
          <w:rFonts w:eastAsia="SimSun" w:cs="Times New Roman"/>
          <w:bCs/>
        </w:rPr>
      </w:pPr>
      <w:bookmarkStart w:id="6" w:name="_Hlk163174317"/>
      <w:r w:rsidRPr="009E1085">
        <w:rPr>
          <w:rFonts w:eastAsia="SimSun" w:cs="Times New Roman"/>
          <w:bCs/>
        </w:rPr>
        <w:t xml:space="preserve">Оценить эффективность разработанного комплексного подхода лечения хронического </w:t>
      </w:r>
      <w:proofErr w:type="spellStart"/>
      <w:r w:rsidRPr="009E1085">
        <w:rPr>
          <w:rFonts w:eastAsia="SimSun" w:cs="Times New Roman"/>
          <w:bCs/>
        </w:rPr>
        <w:t>колостаза</w:t>
      </w:r>
      <w:proofErr w:type="spellEnd"/>
      <w:r w:rsidRPr="009E1085">
        <w:rPr>
          <w:rFonts w:eastAsia="SimSun" w:cs="Times New Roman"/>
          <w:bCs/>
        </w:rPr>
        <w:t xml:space="preserve"> в сравнении с использованием традиционных подходов к лечению патологии</w:t>
      </w:r>
      <w:bookmarkEnd w:id="6"/>
      <w:r w:rsidRPr="009E1085">
        <w:rPr>
          <w:rFonts w:eastAsia="SimSun" w:cs="Times New Roman"/>
          <w:bCs/>
        </w:rPr>
        <w:t>.</w:t>
      </w:r>
    </w:p>
    <w:p w14:paraId="4025F8A7" w14:textId="77777777" w:rsidR="00854FF4" w:rsidRDefault="008460A8">
      <w:pPr>
        <w:tabs>
          <w:tab w:val="left" w:pos="993"/>
        </w:tabs>
        <w:rPr>
          <w:b/>
        </w:rPr>
      </w:pPr>
      <w:r>
        <w:rPr>
          <w:b/>
        </w:rPr>
        <w:t>Объект исследования</w:t>
      </w:r>
    </w:p>
    <w:p w14:paraId="0BC0F956" w14:textId="77777777" w:rsidR="00854FF4" w:rsidRDefault="008460A8">
      <w:pPr>
        <w:tabs>
          <w:tab w:val="left" w:pos="993"/>
        </w:tabs>
      </w:pPr>
      <w:r>
        <w:t>Дети, в возрасте от 5 до 15 лет, с рефрактерными запорами, поступившие в стационар для обследования и лечения (основная группа – 50 человек, контрольная группа – 53 человека).</w:t>
      </w:r>
    </w:p>
    <w:p w14:paraId="052A037B" w14:textId="77777777" w:rsidR="00854FF4" w:rsidRDefault="008460A8">
      <w:pPr>
        <w:tabs>
          <w:tab w:val="left" w:pos="993"/>
        </w:tabs>
        <w:rPr>
          <w:b/>
          <w:color w:val="000000"/>
        </w:rPr>
      </w:pPr>
      <w:r>
        <w:rPr>
          <w:b/>
          <w:color w:val="000000"/>
        </w:rPr>
        <w:t>Материалы исследования:</w:t>
      </w:r>
    </w:p>
    <w:p w14:paraId="37D431BE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>Медицинские карты стационарных больных за 2018-2020 гг.</w:t>
      </w:r>
    </w:p>
    <w:p w14:paraId="6285185E" w14:textId="77777777" w:rsidR="00854FF4" w:rsidRDefault="008460A8">
      <w:pPr>
        <w:tabs>
          <w:tab w:val="left" w:pos="993"/>
        </w:tabs>
        <w:rPr>
          <w:b/>
          <w:color w:val="000000"/>
        </w:rPr>
      </w:pPr>
      <w:r>
        <w:rPr>
          <w:b/>
          <w:color w:val="000000"/>
        </w:rPr>
        <w:t>Методы исследования:</w:t>
      </w:r>
    </w:p>
    <w:p w14:paraId="2704BFE4" w14:textId="6F281985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>1. Клиническое обследование ребенка</w:t>
      </w:r>
    </w:p>
    <w:p w14:paraId="7C425D53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>2. Бактериологическое исследование</w:t>
      </w:r>
    </w:p>
    <w:p w14:paraId="19032EA5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 xml:space="preserve">3. </w:t>
      </w:r>
      <w:proofErr w:type="spellStart"/>
      <w:r>
        <w:rPr>
          <w:color w:val="000000"/>
        </w:rPr>
        <w:t>Ректоманометрия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тензинометрия</w:t>
      </w:r>
      <w:proofErr w:type="spellEnd"/>
    </w:p>
    <w:p w14:paraId="2A211C3A" w14:textId="77777777" w:rsidR="00854FF4" w:rsidRDefault="008460A8">
      <w:pPr>
        <w:tabs>
          <w:tab w:val="left" w:pos="993"/>
        </w:tabs>
        <w:rPr>
          <w:color w:val="000000"/>
        </w:rPr>
      </w:pPr>
      <w:r>
        <w:rPr>
          <w:color w:val="000000"/>
        </w:rPr>
        <w:t xml:space="preserve">4. </w:t>
      </w:r>
      <w:proofErr w:type="spellStart"/>
      <w:r>
        <w:rPr>
          <w:color w:val="000000"/>
        </w:rPr>
        <w:t>Биостатические</w:t>
      </w:r>
      <w:proofErr w:type="spellEnd"/>
      <w:r>
        <w:rPr>
          <w:color w:val="000000"/>
        </w:rPr>
        <w:t xml:space="preserve"> методы исследования</w:t>
      </w:r>
    </w:p>
    <w:p w14:paraId="53449DF5" w14:textId="77777777" w:rsidR="00CA6835" w:rsidRDefault="00CA6835">
      <w:pPr>
        <w:tabs>
          <w:tab w:val="left" w:pos="993"/>
        </w:tabs>
        <w:rPr>
          <w:b/>
          <w:color w:val="000000"/>
        </w:rPr>
      </w:pPr>
    </w:p>
    <w:p w14:paraId="0A6CA563" w14:textId="77777777" w:rsidR="00854FF4" w:rsidRPr="00E805B2" w:rsidRDefault="008460A8">
      <w:pPr>
        <w:tabs>
          <w:tab w:val="left" w:pos="993"/>
        </w:tabs>
        <w:rPr>
          <w:b/>
          <w:color w:val="000000"/>
        </w:rPr>
      </w:pPr>
      <w:r w:rsidRPr="00E805B2">
        <w:rPr>
          <w:b/>
          <w:color w:val="000000"/>
        </w:rPr>
        <w:t>Научная новизна:</w:t>
      </w:r>
    </w:p>
    <w:p w14:paraId="6215BB41" w14:textId="77777777" w:rsidR="00160F70" w:rsidRDefault="00F40EE9" w:rsidP="00260238">
      <w:pPr>
        <w:pStyle w:val="17"/>
        <w:numPr>
          <w:ilvl w:val="0"/>
          <w:numId w:val="13"/>
        </w:numPr>
        <w:jc w:val="both"/>
        <w:rPr>
          <w:sz w:val="28"/>
          <w:szCs w:val="28"/>
        </w:rPr>
      </w:pPr>
      <w:r w:rsidRPr="00260238">
        <w:rPr>
          <w:sz w:val="28"/>
          <w:szCs w:val="28"/>
        </w:rPr>
        <w:t>Впервые разработан</w:t>
      </w:r>
      <w:r w:rsidR="001D0DE1" w:rsidRPr="00260238">
        <w:rPr>
          <w:sz w:val="28"/>
          <w:szCs w:val="28"/>
        </w:rPr>
        <w:t xml:space="preserve"> комплексн</w:t>
      </w:r>
      <w:r w:rsidRPr="00260238">
        <w:rPr>
          <w:sz w:val="28"/>
          <w:szCs w:val="28"/>
        </w:rPr>
        <w:t>ый подход</w:t>
      </w:r>
      <w:r w:rsidR="001D0DE1" w:rsidRPr="00260238">
        <w:rPr>
          <w:sz w:val="28"/>
          <w:szCs w:val="28"/>
        </w:rPr>
        <w:t xml:space="preserve"> в лечении хронического</w:t>
      </w:r>
    </w:p>
    <w:p w14:paraId="0511713A" w14:textId="54B29548" w:rsidR="001D0DE1" w:rsidRPr="00260238" w:rsidRDefault="001D0DE1" w:rsidP="00160F70">
      <w:pPr>
        <w:pStyle w:val="17"/>
        <w:ind w:left="720"/>
        <w:jc w:val="both"/>
        <w:rPr>
          <w:sz w:val="28"/>
          <w:szCs w:val="28"/>
        </w:rPr>
      </w:pPr>
      <w:proofErr w:type="spellStart"/>
      <w:r w:rsidRPr="00260238">
        <w:rPr>
          <w:sz w:val="28"/>
          <w:szCs w:val="28"/>
        </w:rPr>
        <w:t>колостаза</w:t>
      </w:r>
      <w:proofErr w:type="spellEnd"/>
      <w:r w:rsidRPr="00260238">
        <w:rPr>
          <w:sz w:val="28"/>
          <w:szCs w:val="28"/>
        </w:rPr>
        <w:t xml:space="preserve"> у детей путем коррекции биоценоза толстой кишки</w:t>
      </w:r>
      <w:r w:rsidR="00F40EE9" w:rsidRPr="00260238">
        <w:rPr>
          <w:sz w:val="28"/>
          <w:szCs w:val="28"/>
        </w:rPr>
        <w:t>, который</w:t>
      </w:r>
      <w:r w:rsidRPr="00260238">
        <w:rPr>
          <w:sz w:val="28"/>
          <w:szCs w:val="28"/>
        </w:rPr>
        <w:t xml:space="preserve"> позволил получить данные об эффективности разработанн</w:t>
      </w:r>
      <w:r w:rsidR="00F40EE9" w:rsidRPr="00260238">
        <w:rPr>
          <w:sz w:val="28"/>
          <w:szCs w:val="28"/>
        </w:rPr>
        <w:t>ого</w:t>
      </w:r>
      <w:r w:rsidRPr="00260238">
        <w:rPr>
          <w:sz w:val="28"/>
          <w:szCs w:val="28"/>
        </w:rPr>
        <w:t xml:space="preserve"> подход</w:t>
      </w:r>
      <w:r w:rsidR="00F40EE9" w:rsidRPr="00260238">
        <w:rPr>
          <w:sz w:val="28"/>
          <w:szCs w:val="28"/>
        </w:rPr>
        <w:t>а</w:t>
      </w:r>
      <w:r w:rsidRPr="00260238">
        <w:rPr>
          <w:sz w:val="28"/>
          <w:szCs w:val="28"/>
        </w:rPr>
        <w:t xml:space="preserve"> </w:t>
      </w:r>
      <w:r w:rsidR="00F40EE9" w:rsidRPr="00260238">
        <w:rPr>
          <w:sz w:val="28"/>
          <w:szCs w:val="28"/>
        </w:rPr>
        <w:t>в</w:t>
      </w:r>
      <w:r w:rsidRPr="00260238">
        <w:rPr>
          <w:sz w:val="28"/>
          <w:szCs w:val="28"/>
        </w:rPr>
        <w:t xml:space="preserve"> лечени</w:t>
      </w:r>
      <w:r w:rsidR="00F40EE9" w:rsidRPr="00260238">
        <w:rPr>
          <w:sz w:val="28"/>
          <w:szCs w:val="28"/>
        </w:rPr>
        <w:t>и</w:t>
      </w:r>
      <w:r w:rsidRPr="00260238">
        <w:rPr>
          <w:sz w:val="28"/>
          <w:szCs w:val="28"/>
        </w:rPr>
        <w:t xml:space="preserve">, подтверждением чего являются снижение давления в анальном канале при </w:t>
      </w:r>
      <w:proofErr w:type="spellStart"/>
      <w:r w:rsidRPr="00260238">
        <w:rPr>
          <w:sz w:val="28"/>
          <w:szCs w:val="28"/>
        </w:rPr>
        <w:t>ректоманометрии</w:t>
      </w:r>
      <w:proofErr w:type="spellEnd"/>
      <w:r w:rsidRPr="00260238">
        <w:rPr>
          <w:sz w:val="28"/>
          <w:szCs w:val="28"/>
        </w:rPr>
        <w:t xml:space="preserve"> на 20-25%, и снижение болевого симптома при </w:t>
      </w:r>
      <w:proofErr w:type="spellStart"/>
      <w:r w:rsidRPr="00260238">
        <w:rPr>
          <w:sz w:val="28"/>
          <w:szCs w:val="28"/>
        </w:rPr>
        <w:t>тензинометрии</w:t>
      </w:r>
      <w:proofErr w:type="spellEnd"/>
      <w:r w:rsidRPr="00260238">
        <w:rPr>
          <w:sz w:val="28"/>
          <w:szCs w:val="28"/>
        </w:rPr>
        <w:t xml:space="preserve"> на 10-15%, при каждом последующем запланированном обследовании в отдаленном периоде р=0,000 (</w:t>
      </w:r>
      <w:proofErr w:type="gramStart"/>
      <w:r w:rsidRPr="00260238">
        <w:rPr>
          <w:sz w:val="28"/>
          <w:szCs w:val="28"/>
        </w:rPr>
        <w:t>р&lt;</w:t>
      </w:r>
      <w:proofErr w:type="gramEnd"/>
      <w:r w:rsidRPr="00260238">
        <w:rPr>
          <w:sz w:val="28"/>
          <w:szCs w:val="28"/>
        </w:rPr>
        <w:t>0,005).</w:t>
      </w:r>
    </w:p>
    <w:p w14:paraId="093182A2" w14:textId="30C3181D" w:rsidR="001D0DE1" w:rsidRPr="00260238" w:rsidRDefault="00F40EE9" w:rsidP="00260238">
      <w:pPr>
        <w:pStyle w:val="17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260238">
        <w:rPr>
          <w:sz w:val="28"/>
          <w:szCs w:val="28"/>
        </w:rPr>
        <w:t xml:space="preserve">Исследования продемонстрировали эффективность использования </w:t>
      </w:r>
      <w:r w:rsidR="001D0DE1" w:rsidRPr="00260238">
        <w:rPr>
          <w:sz w:val="28"/>
          <w:szCs w:val="28"/>
        </w:rPr>
        <w:t xml:space="preserve">разработанного </w:t>
      </w:r>
      <w:bookmarkStart w:id="7" w:name="_Hlk163176395"/>
      <w:r w:rsidR="001D0DE1" w:rsidRPr="00260238">
        <w:rPr>
          <w:sz w:val="28"/>
          <w:szCs w:val="28"/>
        </w:rPr>
        <w:t xml:space="preserve">устройства для тренировки эвакуаторной способности толстой кишки (патент № 16362 </w:t>
      </w:r>
      <w:proofErr w:type="gramStart"/>
      <w:r w:rsidR="001D0DE1" w:rsidRPr="00260238">
        <w:rPr>
          <w:sz w:val="28"/>
          <w:szCs w:val="28"/>
        </w:rPr>
        <w:t>от  20.05.2021г.</w:t>
      </w:r>
      <w:proofErr w:type="gramEnd"/>
      <w:r w:rsidR="001D0DE1" w:rsidRPr="00260238">
        <w:rPr>
          <w:sz w:val="28"/>
          <w:szCs w:val="28"/>
        </w:rPr>
        <w:t>)</w:t>
      </w:r>
      <w:r w:rsidRPr="00260238">
        <w:rPr>
          <w:sz w:val="28"/>
          <w:szCs w:val="28"/>
        </w:rPr>
        <w:t>. Терапевтический эффект достигается за счет стимуляции</w:t>
      </w:r>
      <w:r w:rsidR="001D0DE1" w:rsidRPr="00260238">
        <w:rPr>
          <w:sz w:val="28"/>
          <w:szCs w:val="28"/>
        </w:rPr>
        <w:t xml:space="preserve"> </w:t>
      </w:r>
      <w:proofErr w:type="spellStart"/>
      <w:r w:rsidR="001D0DE1" w:rsidRPr="00260238">
        <w:rPr>
          <w:sz w:val="28"/>
          <w:szCs w:val="28"/>
        </w:rPr>
        <w:t>барорецепторов</w:t>
      </w:r>
      <w:proofErr w:type="spellEnd"/>
      <w:r w:rsidR="001D0DE1" w:rsidRPr="00260238">
        <w:rPr>
          <w:sz w:val="28"/>
          <w:szCs w:val="28"/>
        </w:rPr>
        <w:t xml:space="preserve"> кишечной стенки, что </w:t>
      </w:r>
      <w:r w:rsidRPr="00260238">
        <w:rPr>
          <w:sz w:val="28"/>
          <w:szCs w:val="28"/>
        </w:rPr>
        <w:t>способствует восстановлению</w:t>
      </w:r>
      <w:r w:rsidR="001D0DE1" w:rsidRPr="00260238">
        <w:rPr>
          <w:sz w:val="28"/>
          <w:szCs w:val="28"/>
        </w:rPr>
        <w:t xml:space="preserve"> проприоцептивной чувствительности дистального отдела толстой кишк</w:t>
      </w:r>
      <w:r w:rsidRPr="00260238">
        <w:rPr>
          <w:sz w:val="28"/>
          <w:szCs w:val="28"/>
        </w:rPr>
        <w:t xml:space="preserve">и. Это подтверждается </w:t>
      </w:r>
      <w:r w:rsidR="001D0DE1" w:rsidRPr="00260238">
        <w:rPr>
          <w:sz w:val="28"/>
          <w:szCs w:val="28"/>
        </w:rPr>
        <w:t xml:space="preserve">улучшением ее сократительной </w:t>
      </w:r>
      <w:r w:rsidRPr="00260238">
        <w:rPr>
          <w:sz w:val="28"/>
          <w:szCs w:val="28"/>
        </w:rPr>
        <w:t>активности</w:t>
      </w:r>
      <w:r w:rsidR="001D0DE1" w:rsidRPr="00260238">
        <w:rPr>
          <w:sz w:val="28"/>
          <w:szCs w:val="28"/>
        </w:rPr>
        <w:t xml:space="preserve"> согласно р=0,000 (</w:t>
      </w:r>
      <w:proofErr w:type="gramStart"/>
      <w:r w:rsidR="001D0DE1" w:rsidRPr="00260238">
        <w:rPr>
          <w:sz w:val="28"/>
          <w:szCs w:val="28"/>
        </w:rPr>
        <w:t>р&lt;</w:t>
      </w:r>
      <w:proofErr w:type="gramEnd"/>
      <w:r w:rsidR="001D0DE1" w:rsidRPr="00260238">
        <w:rPr>
          <w:sz w:val="28"/>
          <w:szCs w:val="28"/>
        </w:rPr>
        <w:t>0,005)</w:t>
      </w:r>
      <w:r w:rsidRPr="00260238">
        <w:rPr>
          <w:sz w:val="28"/>
          <w:szCs w:val="28"/>
        </w:rPr>
        <w:t xml:space="preserve">, а также </w:t>
      </w:r>
      <w:r w:rsidR="001D0DE1" w:rsidRPr="00260238">
        <w:rPr>
          <w:sz w:val="28"/>
          <w:szCs w:val="28"/>
        </w:rPr>
        <w:t>повышени</w:t>
      </w:r>
      <w:r w:rsidRPr="00260238">
        <w:rPr>
          <w:sz w:val="28"/>
          <w:szCs w:val="28"/>
        </w:rPr>
        <w:t>ем тонуса мы</w:t>
      </w:r>
      <w:r w:rsidR="001D0DE1" w:rsidRPr="00260238">
        <w:rPr>
          <w:sz w:val="28"/>
          <w:szCs w:val="28"/>
        </w:rPr>
        <w:t xml:space="preserve">шц передней брюшной стенки, участвующих в акте дефекации р=0,000 (р&lt;0,005). </w:t>
      </w:r>
    </w:p>
    <w:p w14:paraId="4B6D3C0B" w14:textId="379EA13A" w:rsidR="001D0DE1" w:rsidRPr="00260238" w:rsidRDefault="00260238" w:rsidP="00260238">
      <w:pPr>
        <w:pStyle w:val="17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260238">
        <w:rPr>
          <w:sz w:val="28"/>
          <w:szCs w:val="28"/>
        </w:rPr>
        <w:t>Впервые усовершенствован</w:t>
      </w:r>
      <w:r w:rsidR="001D0DE1" w:rsidRPr="00260238">
        <w:rPr>
          <w:sz w:val="28"/>
          <w:szCs w:val="28"/>
        </w:rPr>
        <w:t xml:space="preserve"> комплексн</w:t>
      </w:r>
      <w:r w:rsidR="00E91B13" w:rsidRPr="00260238">
        <w:rPr>
          <w:sz w:val="28"/>
          <w:szCs w:val="28"/>
        </w:rPr>
        <w:t>ый</w:t>
      </w:r>
      <w:r w:rsidR="001D0DE1" w:rsidRPr="00260238">
        <w:rPr>
          <w:sz w:val="28"/>
          <w:szCs w:val="28"/>
        </w:rPr>
        <w:t xml:space="preserve"> подход </w:t>
      </w:r>
      <w:r w:rsidR="00E91B13" w:rsidRPr="00260238">
        <w:rPr>
          <w:sz w:val="28"/>
          <w:szCs w:val="28"/>
        </w:rPr>
        <w:t xml:space="preserve">в лечение хронических запоров </w:t>
      </w:r>
      <w:r w:rsidR="001D0DE1" w:rsidRPr="00260238">
        <w:rPr>
          <w:sz w:val="28"/>
          <w:szCs w:val="28"/>
        </w:rPr>
        <w:t>-</w:t>
      </w:r>
      <w:r w:rsidR="00E91B13" w:rsidRPr="00260238">
        <w:rPr>
          <w:sz w:val="28"/>
          <w:szCs w:val="28"/>
        </w:rPr>
        <w:t xml:space="preserve"> внедрение</w:t>
      </w:r>
      <w:r w:rsidR="001D0DE1" w:rsidRPr="00260238">
        <w:rPr>
          <w:sz w:val="28"/>
          <w:szCs w:val="28"/>
        </w:rPr>
        <w:t xml:space="preserve"> мониторинга «Контроль опорожнения кишечника» у детей с рефрактерными запорами (акты внедрения, приложение А</w:t>
      </w:r>
      <w:bookmarkEnd w:id="7"/>
      <w:r w:rsidR="001D0DE1" w:rsidRPr="00260238">
        <w:rPr>
          <w:sz w:val="28"/>
          <w:szCs w:val="28"/>
        </w:rPr>
        <w:t>).</w:t>
      </w:r>
    </w:p>
    <w:p w14:paraId="68DC874C" w14:textId="77777777" w:rsidR="00260238" w:rsidRPr="00260238" w:rsidRDefault="00260238" w:rsidP="00260238">
      <w:pPr>
        <w:pStyle w:val="17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260238">
        <w:rPr>
          <w:b/>
          <w:sz w:val="28"/>
          <w:szCs w:val="28"/>
          <w:shd w:val="clear" w:color="auto" w:fill="FFFFFF"/>
        </w:rPr>
        <w:t xml:space="preserve">Личный вклад диссертанта: </w:t>
      </w:r>
    </w:p>
    <w:p w14:paraId="6F3F4ED1" w14:textId="7F723E28" w:rsidR="00260238" w:rsidRPr="00260238" w:rsidRDefault="00260238" w:rsidP="00260238">
      <w:pPr>
        <w:pStyle w:val="17"/>
        <w:numPr>
          <w:ilvl w:val="0"/>
          <w:numId w:val="14"/>
        </w:numPr>
        <w:jc w:val="both"/>
        <w:rPr>
          <w:sz w:val="28"/>
          <w:szCs w:val="28"/>
          <w:shd w:val="clear" w:color="auto" w:fill="FFFFFF"/>
        </w:rPr>
      </w:pPr>
      <w:r w:rsidRPr="00260238">
        <w:rPr>
          <w:sz w:val="28"/>
          <w:szCs w:val="28"/>
          <w:shd w:val="clear" w:color="auto" w:fill="FFFFFF"/>
        </w:rPr>
        <w:t xml:space="preserve">Сбор и статистическая обработка архивного материала: проведен   ретроспективный анализ медицинских карт 3258 пациентов с хроническим </w:t>
      </w:r>
      <w:proofErr w:type="spellStart"/>
      <w:r w:rsidRPr="00260238">
        <w:rPr>
          <w:sz w:val="28"/>
          <w:szCs w:val="28"/>
          <w:shd w:val="clear" w:color="auto" w:fill="FFFFFF"/>
        </w:rPr>
        <w:t>колостазом</w:t>
      </w:r>
      <w:proofErr w:type="spellEnd"/>
      <w:r w:rsidRPr="00260238">
        <w:rPr>
          <w:sz w:val="28"/>
          <w:szCs w:val="28"/>
          <w:shd w:val="clear" w:color="auto" w:fill="FFFFFF"/>
        </w:rPr>
        <w:t xml:space="preserve">, пролеченных в МГДБ №2 г. Астана за 2014–2018 гг.; выполнена систематизация данных, расчет частоты встречаемости заболевания, анализ ранее применяемых методов лечения. </w:t>
      </w:r>
    </w:p>
    <w:p w14:paraId="6ABF8A74" w14:textId="287932EB" w:rsidR="00260238" w:rsidRPr="00260238" w:rsidRDefault="00260238" w:rsidP="00260238">
      <w:pPr>
        <w:pStyle w:val="17"/>
        <w:numPr>
          <w:ilvl w:val="0"/>
          <w:numId w:val="14"/>
        </w:numPr>
        <w:jc w:val="both"/>
        <w:rPr>
          <w:sz w:val="28"/>
          <w:szCs w:val="28"/>
          <w:shd w:val="clear" w:color="auto" w:fill="FFFFFF"/>
        </w:rPr>
      </w:pPr>
      <w:r w:rsidRPr="00260238">
        <w:rPr>
          <w:sz w:val="28"/>
          <w:szCs w:val="28"/>
          <w:shd w:val="clear" w:color="auto" w:fill="FFFFFF"/>
        </w:rPr>
        <w:t>Формирование основной и контрольной групп, проведение проспективного исследования, статистический анализ данных: сформированы две группы пациентов (основная – 50 детей, контрольная – 53 ребенка) для сравнительного анализа эффективности традиционного и разработанного метода лечения; проведены клинические, бактериологические, инструментальные исследования (</w:t>
      </w:r>
      <w:proofErr w:type="spellStart"/>
      <w:r w:rsidRPr="00260238">
        <w:rPr>
          <w:sz w:val="28"/>
          <w:szCs w:val="28"/>
          <w:shd w:val="clear" w:color="auto" w:fill="FFFFFF"/>
        </w:rPr>
        <w:t>ректоманометрия</w:t>
      </w:r>
      <w:proofErr w:type="spellEnd"/>
      <w:r w:rsidRPr="0026023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60238">
        <w:rPr>
          <w:sz w:val="28"/>
          <w:szCs w:val="28"/>
          <w:shd w:val="clear" w:color="auto" w:fill="FFFFFF"/>
        </w:rPr>
        <w:t>тензинометрия</w:t>
      </w:r>
      <w:proofErr w:type="spellEnd"/>
      <w:r w:rsidRPr="00260238">
        <w:rPr>
          <w:sz w:val="28"/>
          <w:szCs w:val="28"/>
          <w:shd w:val="clear" w:color="auto" w:fill="FFFFFF"/>
        </w:rPr>
        <w:t xml:space="preserve">); осуществлена математическая обработка результатов с использованием </w:t>
      </w:r>
      <w:proofErr w:type="spellStart"/>
      <w:r w:rsidRPr="00260238">
        <w:rPr>
          <w:sz w:val="28"/>
          <w:szCs w:val="28"/>
          <w:shd w:val="clear" w:color="auto" w:fill="FFFFFF"/>
        </w:rPr>
        <w:t>биостатистических</w:t>
      </w:r>
      <w:proofErr w:type="spellEnd"/>
      <w:r w:rsidRPr="00260238">
        <w:rPr>
          <w:sz w:val="28"/>
          <w:szCs w:val="28"/>
          <w:shd w:val="clear" w:color="auto" w:fill="FFFFFF"/>
        </w:rPr>
        <w:t xml:space="preserve"> методов. </w:t>
      </w:r>
    </w:p>
    <w:p w14:paraId="1D588AE2" w14:textId="77777777" w:rsidR="00260238" w:rsidRDefault="00260238" w:rsidP="00260238">
      <w:pPr>
        <w:pStyle w:val="17"/>
        <w:numPr>
          <w:ilvl w:val="0"/>
          <w:numId w:val="14"/>
        </w:numPr>
        <w:jc w:val="both"/>
        <w:rPr>
          <w:sz w:val="28"/>
          <w:szCs w:val="28"/>
          <w:shd w:val="clear" w:color="auto" w:fill="FFFFFF"/>
        </w:rPr>
      </w:pPr>
      <w:r w:rsidRPr="00260238">
        <w:rPr>
          <w:sz w:val="28"/>
          <w:szCs w:val="28"/>
          <w:shd w:val="clear" w:color="auto" w:fill="FFFFFF"/>
        </w:rPr>
        <w:t>Подготовка материалов для Локального этического комитета:</w:t>
      </w:r>
      <w:r>
        <w:rPr>
          <w:sz w:val="28"/>
          <w:szCs w:val="28"/>
          <w:shd w:val="clear" w:color="auto" w:fill="FFFFFF"/>
        </w:rPr>
        <w:t xml:space="preserve"> </w:t>
      </w:r>
      <w:r w:rsidRPr="00260238">
        <w:rPr>
          <w:sz w:val="28"/>
          <w:szCs w:val="28"/>
          <w:shd w:val="clear" w:color="auto" w:fill="FFFFFF"/>
        </w:rPr>
        <w:t xml:space="preserve">разработаны протоколы клинических исследований, оформлены согласия пациентов и их законных представителей; проведена этическая экспертиза работы, получено одобрение на проведение исследования. </w:t>
      </w:r>
    </w:p>
    <w:p w14:paraId="6E3C37E7" w14:textId="63045785" w:rsidR="00260238" w:rsidRDefault="00260238" w:rsidP="00260238">
      <w:pPr>
        <w:pStyle w:val="17"/>
        <w:numPr>
          <w:ilvl w:val="0"/>
          <w:numId w:val="14"/>
        </w:numPr>
        <w:jc w:val="both"/>
        <w:rPr>
          <w:sz w:val="28"/>
          <w:szCs w:val="28"/>
          <w:shd w:val="clear" w:color="auto" w:fill="FFFFFF"/>
        </w:rPr>
      </w:pPr>
      <w:r w:rsidRPr="00260238">
        <w:rPr>
          <w:sz w:val="28"/>
          <w:szCs w:val="28"/>
          <w:shd w:val="clear" w:color="auto" w:fill="FFFFFF"/>
        </w:rPr>
        <w:t>Разработка оригинального устройства, анкеты удовлетворенности пациентов, методики «Контроль опорожнения кишечника»:</w:t>
      </w:r>
      <w:r>
        <w:rPr>
          <w:sz w:val="28"/>
          <w:szCs w:val="28"/>
          <w:shd w:val="clear" w:color="auto" w:fill="FFFFFF"/>
        </w:rPr>
        <w:t xml:space="preserve"> </w:t>
      </w:r>
      <w:r w:rsidRPr="00260238">
        <w:rPr>
          <w:sz w:val="28"/>
          <w:szCs w:val="28"/>
          <w:shd w:val="clear" w:color="auto" w:fill="FFFFFF"/>
        </w:rPr>
        <w:t xml:space="preserve">создано устройство для стимуляции </w:t>
      </w:r>
      <w:proofErr w:type="spellStart"/>
      <w:r w:rsidRPr="00260238">
        <w:rPr>
          <w:sz w:val="28"/>
          <w:szCs w:val="28"/>
          <w:shd w:val="clear" w:color="auto" w:fill="FFFFFF"/>
        </w:rPr>
        <w:t>барорецепторов</w:t>
      </w:r>
      <w:proofErr w:type="spellEnd"/>
      <w:r w:rsidRPr="00260238">
        <w:rPr>
          <w:sz w:val="28"/>
          <w:szCs w:val="28"/>
          <w:shd w:val="clear" w:color="auto" w:fill="FFFFFF"/>
        </w:rPr>
        <w:t xml:space="preserve"> кишечной стенки (патент № 16362), доказана его эффективность в клинических испытаниях; разработана и внедрена анкета оценки удовлетворенности пациентов </w:t>
      </w:r>
      <w:r w:rsidRPr="00260238">
        <w:rPr>
          <w:sz w:val="28"/>
          <w:szCs w:val="28"/>
          <w:shd w:val="clear" w:color="auto" w:fill="FFFFFF"/>
        </w:rPr>
        <w:lastRenderedPageBreak/>
        <w:t xml:space="preserve">лечением; впервые внедрен мониторинг «Контроль опорожнения кишечника» у детей с рефрактерными запорами, что позволило повысить эффективность лечения. </w:t>
      </w:r>
    </w:p>
    <w:p w14:paraId="4067CAAB" w14:textId="77777777" w:rsidR="00260238" w:rsidRDefault="00260238" w:rsidP="00260238">
      <w:pPr>
        <w:pStyle w:val="17"/>
        <w:numPr>
          <w:ilvl w:val="0"/>
          <w:numId w:val="14"/>
        </w:numPr>
        <w:jc w:val="both"/>
        <w:rPr>
          <w:sz w:val="28"/>
          <w:szCs w:val="28"/>
          <w:shd w:val="clear" w:color="auto" w:fill="FFFFFF"/>
        </w:rPr>
      </w:pPr>
      <w:r w:rsidRPr="00260238">
        <w:rPr>
          <w:sz w:val="28"/>
          <w:szCs w:val="28"/>
          <w:shd w:val="clear" w:color="auto" w:fill="FFFFFF"/>
        </w:rPr>
        <w:t xml:space="preserve">Сбор и подача документов для получения авторских прав на научные разработки: поданы заявки и получены два авторских свидетельства на разработанные методики; оформлен и зарегистрирован инновационный патент на устройство для лечения хронического </w:t>
      </w:r>
      <w:proofErr w:type="spellStart"/>
      <w:r w:rsidRPr="00260238">
        <w:rPr>
          <w:sz w:val="28"/>
          <w:szCs w:val="28"/>
          <w:shd w:val="clear" w:color="auto" w:fill="FFFFFF"/>
        </w:rPr>
        <w:t>колостаза</w:t>
      </w:r>
      <w:proofErr w:type="spellEnd"/>
      <w:r w:rsidRPr="00260238">
        <w:rPr>
          <w:sz w:val="28"/>
          <w:szCs w:val="28"/>
          <w:shd w:val="clear" w:color="auto" w:fill="FFFFFF"/>
        </w:rPr>
        <w:t xml:space="preserve">. </w:t>
      </w:r>
    </w:p>
    <w:p w14:paraId="065079F7" w14:textId="77777777" w:rsidR="00260238" w:rsidRDefault="00260238" w:rsidP="00260238">
      <w:pPr>
        <w:pStyle w:val="17"/>
        <w:numPr>
          <w:ilvl w:val="0"/>
          <w:numId w:val="14"/>
        </w:numPr>
        <w:jc w:val="both"/>
        <w:rPr>
          <w:sz w:val="28"/>
          <w:szCs w:val="28"/>
          <w:shd w:val="clear" w:color="auto" w:fill="FFFFFF"/>
        </w:rPr>
      </w:pPr>
      <w:r w:rsidRPr="00260238">
        <w:rPr>
          <w:sz w:val="28"/>
          <w:szCs w:val="28"/>
          <w:shd w:val="clear" w:color="auto" w:fill="FFFFFF"/>
        </w:rPr>
        <w:t xml:space="preserve">Оформление и публикация научных статей: опубликована статья в международном рецензируемом </w:t>
      </w:r>
      <w:proofErr w:type="gramStart"/>
      <w:r w:rsidRPr="00260238">
        <w:rPr>
          <w:sz w:val="28"/>
          <w:szCs w:val="28"/>
          <w:shd w:val="clear" w:color="auto" w:fill="FFFFFF"/>
        </w:rPr>
        <w:t>журнале  «</w:t>
      </w:r>
      <w:proofErr w:type="spellStart"/>
      <w:proofErr w:type="gramEnd"/>
      <w:r w:rsidRPr="00260238">
        <w:rPr>
          <w:sz w:val="28"/>
          <w:szCs w:val="28"/>
          <w:shd w:val="clear" w:color="auto" w:fill="FFFFFF"/>
        </w:rPr>
        <w:t>Bangladesh</w:t>
      </w:r>
      <w:proofErr w:type="spellEnd"/>
      <w:r w:rsidRPr="00260238">
        <w:rPr>
          <w:sz w:val="28"/>
          <w:szCs w:val="28"/>
          <w:shd w:val="clear" w:color="auto" w:fill="FFFFFF"/>
        </w:rPr>
        <w:t xml:space="preserve"> Journal </w:t>
      </w:r>
      <w:proofErr w:type="spellStart"/>
      <w:r w:rsidRPr="00260238">
        <w:rPr>
          <w:sz w:val="28"/>
          <w:szCs w:val="28"/>
          <w:shd w:val="clear" w:color="auto" w:fill="FFFFFF"/>
        </w:rPr>
        <w:t>of</w:t>
      </w:r>
      <w:proofErr w:type="spellEnd"/>
      <w:r w:rsidRPr="00260238">
        <w:rPr>
          <w:sz w:val="28"/>
          <w:szCs w:val="28"/>
          <w:shd w:val="clear" w:color="auto" w:fill="FFFFFF"/>
        </w:rPr>
        <w:t xml:space="preserve"> Medical Science» (Q3, </w:t>
      </w:r>
      <w:proofErr w:type="spellStart"/>
      <w:r w:rsidRPr="00260238">
        <w:rPr>
          <w:sz w:val="28"/>
          <w:szCs w:val="28"/>
          <w:shd w:val="clear" w:color="auto" w:fill="FFFFFF"/>
        </w:rPr>
        <w:t>Scopus</w:t>
      </w:r>
      <w:proofErr w:type="spellEnd"/>
      <w:r w:rsidRPr="00260238">
        <w:rPr>
          <w:sz w:val="28"/>
          <w:szCs w:val="28"/>
          <w:shd w:val="clear" w:color="auto" w:fill="FFFFFF"/>
        </w:rPr>
        <w:t xml:space="preserve">, процентиль 48); написаны и опубликованы три обзорные статьи в отечественных научных изданиях, одна статья в материалах международной конференции. </w:t>
      </w:r>
    </w:p>
    <w:p w14:paraId="491C9713" w14:textId="17572C70" w:rsidR="00260238" w:rsidRPr="00260238" w:rsidRDefault="00260238" w:rsidP="00260238">
      <w:pPr>
        <w:pStyle w:val="17"/>
        <w:numPr>
          <w:ilvl w:val="0"/>
          <w:numId w:val="14"/>
        </w:numPr>
        <w:jc w:val="both"/>
        <w:rPr>
          <w:sz w:val="28"/>
          <w:szCs w:val="28"/>
          <w:shd w:val="clear" w:color="auto" w:fill="FFFFFF"/>
        </w:rPr>
      </w:pPr>
      <w:r w:rsidRPr="00260238">
        <w:rPr>
          <w:sz w:val="28"/>
          <w:szCs w:val="28"/>
          <w:shd w:val="clear" w:color="auto" w:fill="FFFFFF"/>
        </w:rPr>
        <w:t>Написание диссертационной работы: сформулированы научные гипотезы, цели и задачи исследования; проведен анализ полученных данных, сформулированы выводы и практические рекомендации; оформлена и подготовлена к защите диссертация по требованиям КОКСОНВО МНВО РК.</w:t>
      </w:r>
    </w:p>
    <w:p w14:paraId="38A55EDE" w14:textId="77777777" w:rsidR="00854FF4" w:rsidRPr="00E805B2" w:rsidRDefault="008460A8" w:rsidP="001D0DE1">
      <w:pPr>
        <w:pStyle w:val="af6"/>
        <w:tabs>
          <w:tab w:val="left" w:pos="993"/>
        </w:tabs>
        <w:spacing w:after="0" w:line="240" w:lineRule="auto"/>
        <w:ind w:leftChars="250" w:left="700" w:firstLine="0"/>
        <w:jc w:val="left"/>
        <w:rPr>
          <w:b/>
        </w:rPr>
      </w:pPr>
      <w:r w:rsidRPr="00E805B2">
        <w:rPr>
          <w:b/>
        </w:rPr>
        <w:t>Практическая значимость:</w:t>
      </w:r>
    </w:p>
    <w:p w14:paraId="3B354191" w14:textId="77777777" w:rsidR="0031771C" w:rsidRDefault="0031771C" w:rsidP="0031771C">
      <w:pPr>
        <w:rPr>
          <w:rFonts w:cs="Times New Roman"/>
          <w:szCs w:val="28"/>
        </w:rPr>
      </w:pPr>
      <w:r w:rsidRPr="00857DD7">
        <w:rPr>
          <w:rFonts w:cs="Times New Roman"/>
          <w:szCs w:val="28"/>
        </w:rPr>
        <w:t xml:space="preserve">Исследования продемонстрировали эффективность использования разработанного устройства для тренировки эвакуаторной функции толстой кишки (патент № 16362 от 20.05.2021 г.). Терапевтический эффект достигается за счет стимуляции </w:t>
      </w:r>
      <w:proofErr w:type="spellStart"/>
      <w:r w:rsidRPr="00857DD7">
        <w:rPr>
          <w:rFonts w:cs="Times New Roman"/>
          <w:szCs w:val="28"/>
        </w:rPr>
        <w:t>барорецепторов</w:t>
      </w:r>
      <w:proofErr w:type="spellEnd"/>
      <w:r w:rsidRPr="00857DD7">
        <w:rPr>
          <w:rFonts w:cs="Times New Roman"/>
          <w:szCs w:val="28"/>
        </w:rPr>
        <w:t xml:space="preserve"> кишечной стенки, что способствует восстановлению проприоцептивной чувствительности дистального отдела толстой кишки. Это подтверждается улучшением ее сократительной активности (р=0,000, при уровне значимости </w:t>
      </w:r>
      <w:proofErr w:type="gramStart"/>
      <w:r w:rsidRPr="00857DD7">
        <w:rPr>
          <w:rFonts w:cs="Times New Roman"/>
          <w:szCs w:val="28"/>
        </w:rPr>
        <w:t>р&lt;</w:t>
      </w:r>
      <w:proofErr w:type="gramEnd"/>
      <w:r w:rsidRPr="00857DD7">
        <w:rPr>
          <w:rFonts w:cs="Times New Roman"/>
          <w:szCs w:val="28"/>
        </w:rPr>
        <w:t>0,005), а также повышением тонуса мышц передней брюшной стенки, участвующих в процессе дефекации (р=0,000, при уровне значимости р&lt;0,005).</w:t>
      </w:r>
    </w:p>
    <w:p w14:paraId="6EAE09A3" w14:textId="77777777" w:rsidR="00160F70" w:rsidRDefault="008460A8" w:rsidP="00160F70">
      <w:pPr>
        <w:pStyle w:val="15"/>
        <w:jc w:val="left"/>
        <w:rPr>
          <w:b/>
        </w:rPr>
      </w:pPr>
      <w:r w:rsidRPr="001D0DE1">
        <w:rPr>
          <w:b/>
        </w:rPr>
        <w:t>Основные положения, выносимые на защиту</w:t>
      </w:r>
      <w:r w:rsidR="00E05ABE" w:rsidRPr="001D0DE1">
        <w:rPr>
          <w:b/>
        </w:rPr>
        <w:t>:</w:t>
      </w:r>
    </w:p>
    <w:p w14:paraId="6E38CF54" w14:textId="77777777" w:rsidR="00160F70" w:rsidRDefault="001D0DE1" w:rsidP="00160F70">
      <w:pPr>
        <w:pStyle w:val="15"/>
        <w:jc w:val="left"/>
        <w:rPr>
          <w:b/>
        </w:rPr>
      </w:pPr>
      <w:r>
        <w:rPr>
          <w:szCs w:val="28"/>
        </w:rPr>
        <w:t xml:space="preserve">1. </w:t>
      </w:r>
      <w:r w:rsidRPr="00D84AFD">
        <w:rPr>
          <w:szCs w:val="28"/>
        </w:rPr>
        <w:t xml:space="preserve">Разработано устройство для стимуляции </w:t>
      </w:r>
      <w:proofErr w:type="spellStart"/>
      <w:r w:rsidRPr="00D84AFD">
        <w:rPr>
          <w:szCs w:val="28"/>
        </w:rPr>
        <w:t>барорецепторов</w:t>
      </w:r>
      <w:proofErr w:type="spellEnd"/>
      <w:r w:rsidRPr="00D84AFD">
        <w:rPr>
          <w:szCs w:val="28"/>
        </w:rPr>
        <w:t xml:space="preserve"> кишечной стенки, способствующее восстановлению проприоцептивной чувствительности дистального отдела толстой кишки, улучшению ее сократительной активности и повышению тонуса мышц передней брюшной стенки. Эффективность устройства подтверждена объективными показателями: р=0,000 (</w:t>
      </w:r>
      <w:proofErr w:type="gramStart"/>
      <w:r w:rsidRPr="00D84AFD">
        <w:rPr>
          <w:szCs w:val="28"/>
        </w:rPr>
        <w:t>р&lt;</w:t>
      </w:r>
      <w:proofErr w:type="gramEnd"/>
      <w:r w:rsidRPr="00D84AFD">
        <w:rPr>
          <w:szCs w:val="28"/>
        </w:rPr>
        <w:t xml:space="preserve">0,005). Применение устройства обеспечивает значимое улучшение эвакуаторной функции кишечника при лечении хронического </w:t>
      </w:r>
      <w:proofErr w:type="spellStart"/>
      <w:r w:rsidRPr="00D84AFD">
        <w:rPr>
          <w:szCs w:val="28"/>
        </w:rPr>
        <w:t>колостаза</w:t>
      </w:r>
      <w:proofErr w:type="spellEnd"/>
      <w:r w:rsidRPr="00D84AFD">
        <w:rPr>
          <w:szCs w:val="28"/>
        </w:rPr>
        <w:t xml:space="preserve"> у детей.</w:t>
      </w:r>
    </w:p>
    <w:p w14:paraId="6C24FC6A" w14:textId="77777777" w:rsidR="00160F70" w:rsidRDefault="001D0DE1" w:rsidP="00160F70">
      <w:pPr>
        <w:pStyle w:val="15"/>
        <w:jc w:val="left"/>
        <w:rPr>
          <w:b/>
        </w:rPr>
      </w:pPr>
      <w:r>
        <w:rPr>
          <w:szCs w:val="28"/>
        </w:rPr>
        <w:t xml:space="preserve">2. </w:t>
      </w:r>
      <w:r w:rsidRPr="00D84AFD">
        <w:rPr>
          <w:szCs w:val="28"/>
        </w:rPr>
        <w:t xml:space="preserve">Разработан и внедрен комплексный подход к лечению хронического </w:t>
      </w:r>
      <w:proofErr w:type="spellStart"/>
      <w:r w:rsidRPr="00D84AFD">
        <w:rPr>
          <w:szCs w:val="28"/>
        </w:rPr>
        <w:t>колостаза</w:t>
      </w:r>
      <w:proofErr w:type="spellEnd"/>
      <w:r w:rsidRPr="00D84AFD">
        <w:rPr>
          <w:szCs w:val="28"/>
        </w:rPr>
        <w:t xml:space="preserve"> у детей, включающий стимуляцию моторной функции толстой кишки, повышение тонуса мышц передней брюшной стенки и мониторинг «Контроль опорожнения кишечника» для детей с рефрактерными запорами. Применение разработанных методов сопровождается снижением давления в анальном канале (на 20–25%) и уменьшением болевого синдрома (на 10–15%) при последующих обследованиях (р=0,000, </w:t>
      </w:r>
      <w:proofErr w:type="gramStart"/>
      <w:r w:rsidRPr="00D84AFD">
        <w:rPr>
          <w:szCs w:val="28"/>
        </w:rPr>
        <w:t>р&lt;</w:t>
      </w:r>
      <w:proofErr w:type="gramEnd"/>
      <w:r w:rsidRPr="00D84AFD">
        <w:rPr>
          <w:szCs w:val="28"/>
        </w:rPr>
        <w:t>0,005), что свидетельствует о значительных преимуществах подхода по сравнению с традиционными методами лечения.</w:t>
      </w:r>
    </w:p>
    <w:p w14:paraId="3AFAA9B4" w14:textId="77777777" w:rsidR="00160F70" w:rsidRDefault="001D0DE1" w:rsidP="00160F70">
      <w:pPr>
        <w:pStyle w:val="15"/>
        <w:jc w:val="left"/>
        <w:rPr>
          <w:b/>
        </w:rPr>
      </w:pPr>
      <w:r>
        <w:rPr>
          <w:szCs w:val="28"/>
        </w:rPr>
        <w:lastRenderedPageBreak/>
        <w:t xml:space="preserve">3. </w:t>
      </w:r>
      <w:r w:rsidRPr="00D84AFD">
        <w:rPr>
          <w:szCs w:val="28"/>
        </w:rPr>
        <w:t xml:space="preserve">Установлено, что использование ректального введения пробиотиков (Бифидо- и Лактобактерий) в течение 10 дней после очистительной клизмы способствует восстановлению нормального биоценоза толстой кишки. Это подтверждается результатами бактериологического исследования через 180 дней (р=0,000, </w:t>
      </w:r>
      <w:proofErr w:type="gramStart"/>
      <w:r w:rsidRPr="00D84AFD">
        <w:rPr>
          <w:szCs w:val="28"/>
        </w:rPr>
        <w:t>р&lt;</w:t>
      </w:r>
      <w:proofErr w:type="gramEnd"/>
      <w:r w:rsidRPr="00D84AFD">
        <w:rPr>
          <w:szCs w:val="28"/>
        </w:rPr>
        <w:t xml:space="preserve">0,005), что подчеркивает роль коррекции микрофлоры в лечении хронического </w:t>
      </w:r>
      <w:proofErr w:type="spellStart"/>
      <w:r w:rsidRPr="00D84AFD">
        <w:rPr>
          <w:szCs w:val="28"/>
        </w:rPr>
        <w:t>колостаза</w:t>
      </w:r>
      <w:proofErr w:type="spellEnd"/>
      <w:r w:rsidRPr="00D84AFD">
        <w:rPr>
          <w:szCs w:val="28"/>
        </w:rPr>
        <w:t>.</w:t>
      </w:r>
    </w:p>
    <w:p w14:paraId="2C74026E" w14:textId="77777777" w:rsidR="00E05ABE" w:rsidRPr="00E05ABE" w:rsidRDefault="008460A8" w:rsidP="001D0DE1">
      <w:pPr>
        <w:pStyle w:val="15"/>
        <w:rPr>
          <w:rStyle w:val="citation"/>
          <w:b/>
        </w:rPr>
      </w:pPr>
      <w:r w:rsidRPr="00E05ABE">
        <w:rPr>
          <w:rStyle w:val="citation"/>
          <w:b/>
        </w:rPr>
        <w:t>Апробация диссертации:</w:t>
      </w:r>
    </w:p>
    <w:p w14:paraId="798E06A8" w14:textId="77777777" w:rsidR="00854FF4" w:rsidRPr="00E05ABE" w:rsidRDefault="008460A8" w:rsidP="00E05ABE">
      <w:pPr>
        <w:pStyle w:val="af6"/>
        <w:spacing w:line="256" w:lineRule="auto"/>
        <w:ind w:left="360" w:firstLine="0"/>
        <w:rPr>
          <w:rStyle w:val="citation"/>
        </w:rPr>
      </w:pPr>
      <w:r w:rsidRPr="00E05ABE">
        <w:rPr>
          <w:rStyle w:val="citation"/>
        </w:rPr>
        <w:t>Основные положения диссертационной работы доложены на:</w:t>
      </w:r>
    </w:p>
    <w:p w14:paraId="58A24CEC" w14:textId="77777777" w:rsidR="00854FF4" w:rsidRDefault="00E40DAD">
      <w:pPr>
        <w:pStyle w:val="a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</w:pPr>
      <w:r>
        <w:rPr>
          <w:lang w:val="en-US"/>
        </w:rPr>
        <w:t>I</w:t>
      </w:r>
      <w:r w:rsidR="008460A8">
        <w:rPr>
          <w:lang w:val="kk-KZ"/>
        </w:rPr>
        <w:t>-м съезде</w:t>
      </w:r>
      <w:r w:rsidR="008460A8">
        <w:t xml:space="preserve"> Ассоциации детских хирургов Центральной Азии РОО «Казахстанские детские хирурги»</w:t>
      </w:r>
      <w:r w:rsidR="008460A8">
        <w:rPr>
          <w:lang w:val="kk-KZ"/>
        </w:rPr>
        <w:t xml:space="preserve"> (</w:t>
      </w:r>
      <w:r w:rsidR="008460A8">
        <w:t>Алмат</w:t>
      </w:r>
      <w:r w:rsidR="001950F1">
        <w:t>ы</w:t>
      </w:r>
      <w:r w:rsidR="008460A8">
        <w:rPr>
          <w:lang w:val="kk-KZ"/>
        </w:rPr>
        <w:t xml:space="preserve">, 2019 – </w:t>
      </w:r>
      <w:r w:rsidR="008460A8">
        <w:t>июнь</w:t>
      </w:r>
      <w:r w:rsidR="008460A8">
        <w:rPr>
          <w:lang w:val="kk-KZ"/>
        </w:rPr>
        <w:t>);</w:t>
      </w:r>
    </w:p>
    <w:p w14:paraId="656DD72B" w14:textId="1147D720" w:rsidR="00854FF4" w:rsidRDefault="00E40DAD">
      <w:pPr>
        <w:pStyle w:val="a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</w:pPr>
      <w:r>
        <w:t>м</w:t>
      </w:r>
      <w:r w:rsidR="008460A8">
        <w:t>еждународной научно-практической конференции студентов и молодых ученных «Медицинская наука и образование: молодость и стремление 2019»</w:t>
      </w:r>
      <w:r w:rsidR="008460A8">
        <w:rPr>
          <w:lang w:val="kk-KZ"/>
        </w:rPr>
        <w:t xml:space="preserve"> (</w:t>
      </w:r>
      <w:r w:rsidR="008460A8">
        <w:t>Нур-Султан</w:t>
      </w:r>
      <w:r w:rsidR="008460A8">
        <w:rPr>
          <w:lang w:val="kk-KZ"/>
        </w:rPr>
        <w:t xml:space="preserve">, 2019 – </w:t>
      </w:r>
      <w:r w:rsidR="00961ED9">
        <w:t>октябрь</w:t>
      </w:r>
      <w:r w:rsidR="008460A8">
        <w:rPr>
          <w:lang w:val="kk-KZ"/>
        </w:rPr>
        <w:t>);</w:t>
      </w:r>
    </w:p>
    <w:p w14:paraId="41E479DE" w14:textId="77777777" w:rsidR="00854FF4" w:rsidRDefault="00E40DAD">
      <w:pPr>
        <w:pStyle w:val="a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</w:pPr>
      <w:r>
        <w:t>с</w:t>
      </w:r>
      <w:r w:rsidR="008460A8">
        <w:t xml:space="preserve">овместном заседании специалистов Национального научного центра Материнства и детства и городского общества детских хирургов, приуроченного к 70-летию д.м.н. профессора Б.М. </w:t>
      </w:r>
      <w:proofErr w:type="spellStart"/>
      <w:r w:rsidR="008460A8">
        <w:t>Майлыбаева</w:t>
      </w:r>
      <w:proofErr w:type="spellEnd"/>
      <w:r w:rsidR="008460A8">
        <w:rPr>
          <w:lang w:val="kk-KZ"/>
        </w:rPr>
        <w:t xml:space="preserve"> (</w:t>
      </w:r>
      <w:r w:rsidR="008460A8">
        <w:t>Нур-Султан</w:t>
      </w:r>
      <w:r w:rsidR="008460A8">
        <w:rPr>
          <w:lang w:val="kk-KZ"/>
        </w:rPr>
        <w:t xml:space="preserve">, 2019 – </w:t>
      </w:r>
      <w:r w:rsidR="008460A8">
        <w:t>ноябрь</w:t>
      </w:r>
      <w:r w:rsidR="008460A8">
        <w:rPr>
          <w:lang w:val="kk-KZ"/>
        </w:rPr>
        <w:t>);</w:t>
      </w:r>
    </w:p>
    <w:p w14:paraId="75240D0A" w14:textId="77777777" w:rsidR="00854FF4" w:rsidRDefault="008460A8">
      <w:pPr>
        <w:pStyle w:val="a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</w:pPr>
      <w:r>
        <w:t>международной научно-практической конференции студентов и молодых ученных</w:t>
      </w:r>
      <w:r>
        <w:rPr>
          <w:lang w:val="kk-KZ"/>
        </w:rPr>
        <w:t xml:space="preserve"> (</w:t>
      </w:r>
      <w:r>
        <w:t>Нур-Султан</w:t>
      </w:r>
      <w:r>
        <w:rPr>
          <w:lang w:val="kk-KZ"/>
        </w:rPr>
        <w:t xml:space="preserve">, 2020 – </w:t>
      </w:r>
      <w:r>
        <w:t>декабрь</w:t>
      </w:r>
      <w:r>
        <w:rPr>
          <w:lang w:val="kk-KZ"/>
        </w:rPr>
        <w:t>);</w:t>
      </w:r>
    </w:p>
    <w:p w14:paraId="03153F35" w14:textId="77777777" w:rsidR="00854FF4" w:rsidRDefault="008460A8">
      <w:pPr>
        <w:pStyle w:val="a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</w:pPr>
      <w:r>
        <w:rPr>
          <w:lang w:val="en-US"/>
        </w:rPr>
        <w:t>I</w:t>
      </w:r>
      <w:r>
        <w:rPr>
          <w:lang w:val="kk-KZ"/>
        </w:rPr>
        <w:t xml:space="preserve">-м </w:t>
      </w:r>
      <w:proofErr w:type="spellStart"/>
      <w:r>
        <w:t>республиканск</w:t>
      </w:r>
      <w:proofErr w:type="spellEnd"/>
      <w:r>
        <w:rPr>
          <w:lang w:val="kk-KZ"/>
        </w:rPr>
        <w:t>ом</w:t>
      </w:r>
      <w:r>
        <w:t xml:space="preserve"> форум</w:t>
      </w:r>
      <w:r>
        <w:rPr>
          <w:lang w:val="kk-KZ"/>
        </w:rPr>
        <w:t xml:space="preserve">е </w:t>
      </w:r>
      <w:r>
        <w:t>(12-съезд) детских хирургов Казахстана с международным участием, приуроченный к 30-летию Независимости Республики Казахстан «Хирургия врожденных пороков развития у детей: достижения и перспективы»</w:t>
      </w:r>
      <w:r>
        <w:rPr>
          <w:lang w:val="kk-KZ"/>
        </w:rPr>
        <w:t xml:space="preserve"> (</w:t>
      </w:r>
      <w:r>
        <w:t>Нур-Султан</w:t>
      </w:r>
      <w:r>
        <w:rPr>
          <w:lang w:val="kk-KZ"/>
        </w:rPr>
        <w:t xml:space="preserve">, 2021 – </w:t>
      </w:r>
      <w:r>
        <w:t>декабрь</w:t>
      </w:r>
      <w:r>
        <w:rPr>
          <w:lang w:val="kk-KZ"/>
        </w:rPr>
        <w:t>)</w:t>
      </w:r>
      <w:r>
        <w:t xml:space="preserve">.   </w:t>
      </w:r>
    </w:p>
    <w:p w14:paraId="6126906B" w14:textId="77777777" w:rsidR="00E40DAD" w:rsidRPr="00E40DAD" w:rsidRDefault="008460A8" w:rsidP="00E40DAD">
      <w:pPr>
        <w:pStyle w:val="a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</w:pPr>
      <w:r>
        <w:rPr>
          <w:bCs/>
          <w:lang w:val="kk-KZ"/>
        </w:rPr>
        <w:t>международной научно-практической конференции «Молодой исследователь: вызовы и перспективы развития современной педиатрии и детской хирургии» (Алмат</w:t>
      </w:r>
      <w:r w:rsidR="001950F1">
        <w:rPr>
          <w:bCs/>
          <w:lang w:val="kk-KZ"/>
        </w:rPr>
        <w:t>ы</w:t>
      </w:r>
      <w:r>
        <w:rPr>
          <w:bCs/>
          <w:lang w:val="kk-KZ"/>
        </w:rPr>
        <w:t>, 2022 – апрель).</w:t>
      </w:r>
    </w:p>
    <w:p w14:paraId="1F7F539C" w14:textId="77777777" w:rsidR="00E40DAD" w:rsidRPr="005656A0" w:rsidRDefault="00E40DAD" w:rsidP="00E40DAD">
      <w:pPr>
        <w:pStyle w:val="a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</w:pPr>
      <w:r>
        <w:rPr>
          <w:szCs w:val="28"/>
        </w:rPr>
        <w:t>н</w:t>
      </w:r>
      <w:r w:rsidRPr="00E40DAD">
        <w:rPr>
          <w:szCs w:val="28"/>
        </w:rPr>
        <w:t>а</w:t>
      </w:r>
      <w:r w:rsidRPr="00E40DAD">
        <w:rPr>
          <w:spacing w:val="1"/>
          <w:szCs w:val="28"/>
        </w:rPr>
        <w:t xml:space="preserve"> </w:t>
      </w:r>
      <w:r w:rsidRPr="00E40DAD">
        <w:rPr>
          <w:szCs w:val="28"/>
        </w:rPr>
        <w:t>расширенном</w:t>
      </w:r>
      <w:r w:rsidRPr="00E40DAD">
        <w:rPr>
          <w:spacing w:val="-67"/>
          <w:szCs w:val="28"/>
        </w:rPr>
        <w:t xml:space="preserve"> </w:t>
      </w:r>
      <w:r w:rsidRPr="00E40DAD">
        <w:rPr>
          <w:szCs w:val="28"/>
        </w:rPr>
        <w:t>кафедральном заседании кафедры детской хирургии НАО</w:t>
      </w:r>
      <w:r w:rsidRPr="00E40DAD">
        <w:rPr>
          <w:spacing w:val="1"/>
          <w:szCs w:val="28"/>
        </w:rPr>
        <w:t xml:space="preserve"> </w:t>
      </w:r>
      <w:r w:rsidRPr="00E40DAD">
        <w:rPr>
          <w:szCs w:val="28"/>
        </w:rPr>
        <w:t>Медицинский</w:t>
      </w:r>
      <w:r w:rsidRPr="00E40DAD">
        <w:rPr>
          <w:spacing w:val="1"/>
          <w:szCs w:val="28"/>
        </w:rPr>
        <w:t xml:space="preserve"> </w:t>
      </w:r>
      <w:r w:rsidRPr="00E40DAD">
        <w:rPr>
          <w:szCs w:val="28"/>
        </w:rPr>
        <w:t>Университет</w:t>
      </w:r>
      <w:r w:rsidRPr="00E40DAD">
        <w:rPr>
          <w:spacing w:val="1"/>
          <w:szCs w:val="28"/>
        </w:rPr>
        <w:t xml:space="preserve"> </w:t>
      </w:r>
      <w:r w:rsidRPr="00E40DAD">
        <w:rPr>
          <w:szCs w:val="28"/>
        </w:rPr>
        <w:t>Астана</w:t>
      </w:r>
      <w:r w:rsidRPr="00E40DAD">
        <w:rPr>
          <w:spacing w:val="1"/>
          <w:szCs w:val="28"/>
        </w:rPr>
        <w:t xml:space="preserve"> </w:t>
      </w:r>
      <w:r w:rsidRPr="00E40DAD">
        <w:rPr>
          <w:szCs w:val="28"/>
        </w:rPr>
        <w:t>2023 г.</w:t>
      </w:r>
    </w:p>
    <w:p w14:paraId="72B74004" w14:textId="0BA48069" w:rsidR="005656A0" w:rsidRPr="005656A0" w:rsidRDefault="005656A0" w:rsidP="005656A0">
      <w:pPr>
        <w:tabs>
          <w:tab w:val="left" w:pos="993"/>
        </w:tabs>
        <w:ind w:firstLine="0"/>
      </w:pPr>
      <w:r>
        <w:rPr>
          <w:rFonts w:eastAsiaTheme="minorHAnsi"/>
          <w:lang w:val="kk-KZ" w:eastAsia="en-US"/>
        </w:rPr>
        <w:t xml:space="preserve">          </w:t>
      </w:r>
      <w:r w:rsidRPr="005656A0">
        <w:rPr>
          <w:rFonts w:eastAsiaTheme="minorHAnsi"/>
          <w:b/>
          <w:lang w:val="kk-KZ" w:eastAsia="en-US"/>
        </w:rPr>
        <w:t>Публикации</w:t>
      </w:r>
      <w:r w:rsidRPr="005656A0">
        <w:rPr>
          <w:rFonts w:eastAsiaTheme="minorHAnsi"/>
          <w:b/>
          <w:lang w:eastAsia="en-US"/>
        </w:rPr>
        <w:t>:</w:t>
      </w:r>
      <w:r>
        <w:rPr>
          <w:rFonts w:eastAsiaTheme="minorHAnsi"/>
          <w:b/>
          <w:lang w:eastAsia="en-US"/>
        </w:rPr>
        <w:t xml:space="preserve"> </w:t>
      </w:r>
      <w:r>
        <w:rPr>
          <w:rFonts w:eastAsiaTheme="minorHAnsi"/>
          <w:lang w:eastAsia="en-US"/>
        </w:rPr>
        <w:t>по материалам проведенного исследования опубликовано</w:t>
      </w:r>
      <w:r w:rsidR="00DE4C3D">
        <w:rPr>
          <w:rFonts w:eastAsiaTheme="minorHAnsi"/>
          <w:lang w:eastAsia="en-US"/>
        </w:rPr>
        <w:t>:</w:t>
      </w:r>
      <w:r>
        <w:rPr>
          <w:rFonts w:eastAsiaTheme="minorHAnsi"/>
          <w:lang w:eastAsia="en-US"/>
        </w:rPr>
        <w:t xml:space="preserve"> статей: одна статья опубликована в журнале «</w:t>
      </w:r>
      <w:r>
        <w:rPr>
          <w:rFonts w:eastAsiaTheme="minorHAnsi"/>
          <w:lang w:val="en-US" w:eastAsia="en-US"/>
        </w:rPr>
        <w:t>Bangladesh</w:t>
      </w:r>
      <w:r w:rsidRPr="005656A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Journal</w:t>
      </w:r>
      <w:r w:rsidRPr="005656A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of</w:t>
      </w:r>
      <w:r w:rsidRPr="005656A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Medical</w:t>
      </w:r>
      <w:r w:rsidRPr="005656A0"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scienece</w:t>
      </w:r>
      <w:proofErr w:type="spellEnd"/>
      <w:r>
        <w:rPr>
          <w:rFonts w:eastAsiaTheme="minorHAnsi"/>
          <w:lang w:eastAsia="en-US"/>
        </w:rPr>
        <w:t>»</w:t>
      </w:r>
      <w:r w:rsidRPr="005656A0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имеющая процентиль</w:t>
      </w:r>
      <w:r w:rsidR="00405135">
        <w:rPr>
          <w:rFonts w:eastAsiaTheme="minorHAnsi"/>
          <w:lang w:eastAsia="en-US"/>
        </w:rPr>
        <w:t xml:space="preserve"> 4</w:t>
      </w:r>
      <w:r w:rsidRPr="005656A0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val="en-US" w:eastAsia="en-US"/>
        </w:rPr>
        <w:t>Q</w:t>
      </w:r>
      <w:r w:rsidR="00405135">
        <w:rPr>
          <w:rFonts w:eastAsiaTheme="minorHAnsi"/>
          <w:lang w:eastAsia="en-US"/>
        </w:rPr>
        <w:t>3</w:t>
      </w:r>
      <w:r>
        <w:rPr>
          <w:rFonts w:eastAsiaTheme="minorHAnsi"/>
          <w:lang w:eastAsia="en-US"/>
        </w:rPr>
        <w:t xml:space="preserve">) в базе данных </w:t>
      </w:r>
      <w:r>
        <w:rPr>
          <w:rFonts w:eastAsiaTheme="minorHAnsi"/>
          <w:lang w:val="en-US" w:eastAsia="en-US"/>
        </w:rPr>
        <w:t>Scopus</w:t>
      </w:r>
      <w:r>
        <w:rPr>
          <w:rFonts w:eastAsiaTheme="minorHAnsi"/>
          <w:lang w:eastAsia="en-US"/>
        </w:rPr>
        <w:t>, 3 обзорные статьи</w:t>
      </w:r>
      <w:r w:rsidR="001531D4">
        <w:rPr>
          <w:rFonts w:eastAsiaTheme="minorHAnsi"/>
          <w:lang w:eastAsia="en-US"/>
        </w:rPr>
        <w:t xml:space="preserve"> в рецензируемых отечественных изданиях, рекомендованных </w:t>
      </w:r>
      <w:r w:rsidR="00961ED9">
        <w:rPr>
          <w:rFonts w:eastAsiaTheme="minorHAnsi"/>
          <w:lang w:eastAsia="en-US"/>
        </w:rPr>
        <w:t>Комитетом</w:t>
      </w:r>
      <w:r w:rsidR="001531D4">
        <w:rPr>
          <w:rFonts w:eastAsiaTheme="minorHAnsi"/>
          <w:lang w:eastAsia="en-US"/>
        </w:rPr>
        <w:t xml:space="preserve"> по </w:t>
      </w:r>
      <w:r w:rsidR="00961ED9">
        <w:rPr>
          <w:rFonts w:eastAsiaTheme="minorHAnsi"/>
          <w:lang w:eastAsia="en-US"/>
        </w:rPr>
        <w:t>контролю</w:t>
      </w:r>
      <w:r w:rsidR="00630005">
        <w:rPr>
          <w:rFonts w:eastAsiaTheme="minorHAnsi"/>
          <w:lang w:eastAsia="en-US"/>
        </w:rPr>
        <w:t xml:space="preserve"> в сфере</w:t>
      </w:r>
      <w:r w:rsidR="00961ED9">
        <w:rPr>
          <w:rFonts w:eastAsiaTheme="minorHAnsi"/>
          <w:lang w:eastAsia="en-US"/>
        </w:rPr>
        <w:t xml:space="preserve"> образования </w:t>
      </w:r>
      <w:r w:rsidR="00630005">
        <w:rPr>
          <w:rFonts w:eastAsiaTheme="minorHAnsi"/>
          <w:lang w:eastAsia="en-US"/>
        </w:rPr>
        <w:t>науки МНВО РК. Также 1 публ</w:t>
      </w:r>
      <w:r w:rsidR="00DE4C3D">
        <w:rPr>
          <w:rFonts w:eastAsiaTheme="minorHAnsi"/>
          <w:lang w:eastAsia="en-US"/>
        </w:rPr>
        <w:t>икация в материалах международной</w:t>
      </w:r>
      <w:r w:rsidR="00630005">
        <w:rPr>
          <w:rFonts w:eastAsiaTheme="minorHAnsi"/>
          <w:lang w:eastAsia="en-US"/>
        </w:rPr>
        <w:t xml:space="preserve"> научно-практической конференции (Казахстан). Имеется 3 акта внедрения в практическое здравоохранение (Приложение А)</w:t>
      </w:r>
      <w:r w:rsidR="00855C0F">
        <w:rPr>
          <w:rFonts w:eastAsiaTheme="minorHAnsi"/>
          <w:lang w:eastAsia="en-US"/>
        </w:rPr>
        <w:t xml:space="preserve">, </w:t>
      </w:r>
      <w:r w:rsidR="00A05877">
        <w:rPr>
          <w:rFonts w:eastAsiaTheme="minorHAnsi"/>
          <w:lang w:eastAsia="en-US"/>
        </w:rPr>
        <w:t>2</w:t>
      </w:r>
      <w:r w:rsidR="00630005">
        <w:rPr>
          <w:rFonts w:eastAsiaTheme="minorHAnsi"/>
          <w:lang w:eastAsia="en-US"/>
        </w:rPr>
        <w:t xml:space="preserve"> авторск</w:t>
      </w:r>
      <w:r w:rsidR="00A05877">
        <w:rPr>
          <w:rFonts w:eastAsiaTheme="minorHAnsi"/>
          <w:lang w:eastAsia="en-US"/>
        </w:rPr>
        <w:t>их</w:t>
      </w:r>
      <w:r w:rsidR="00630005">
        <w:rPr>
          <w:rFonts w:eastAsiaTheme="minorHAnsi"/>
          <w:lang w:eastAsia="en-US"/>
        </w:rPr>
        <w:t xml:space="preserve"> свидетельств</w:t>
      </w:r>
      <w:r w:rsidR="00A05877">
        <w:rPr>
          <w:rFonts w:eastAsiaTheme="minorHAnsi"/>
          <w:lang w:eastAsia="en-US"/>
        </w:rPr>
        <w:t>а</w:t>
      </w:r>
      <w:r w:rsidR="00630005">
        <w:rPr>
          <w:rFonts w:eastAsiaTheme="minorHAnsi"/>
          <w:lang w:eastAsia="en-US"/>
        </w:rPr>
        <w:t xml:space="preserve"> №1623 от 06.02.2019г.</w:t>
      </w:r>
      <w:r w:rsidR="00A05877">
        <w:rPr>
          <w:rFonts w:eastAsiaTheme="minorHAnsi"/>
          <w:lang w:eastAsia="en-US"/>
        </w:rPr>
        <w:t xml:space="preserve">, №51777 от 22.11.2024г. </w:t>
      </w:r>
      <w:r w:rsidR="00DE4C3D">
        <w:rPr>
          <w:rFonts w:eastAsiaTheme="minorHAnsi"/>
          <w:lang w:eastAsia="en-US"/>
        </w:rPr>
        <w:t>(Приложение Б), и</w:t>
      </w:r>
      <w:r w:rsidR="00630005">
        <w:rPr>
          <w:rFonts w:eastAsiaTheme="minorHAnsi"/>
          <w:lang w:eastAsia="en-US"/>
        </w:rPr>
        <w:t>нновационный патент на изобретение №6136 от 11.06.2021г. (Приложение В).</w:t>
      </w:r>
    </w:p>
    <w:p w14:paraId="7B1FCA11" w14:textId="7FB9C9E4" w:rsidR="00854FF4" w:rsidRDefault="008460A8">
      <w:pPr>
        <w:tabs>
          <w:tab w:val="left" w:pos="0"/>
        </w:tabs>
      </w:pPr>
      <w:r>
        <w:rPr>
          <w:b/>
        </w:rPr>
        <w:t>Объем и структура диссертации</w:t>
      </w:r>
      <w:r>
        <w:rPr>
          <w:b/>
          <w:lang w:val="kk-KZ"/>
        </w:rPr>
        <w:t xml:space="preserve">. </w:t>
      </w:r>
      <w:r>
        <w:t>Диссе</w:t>
      </w:r>
      <w:r w:rsidR="00E805B2">
        <w:t xml:space="preserve">ртационная работа изложена на </w:t>
      </w:r>
      <w:r w:rsidR="008D349B">
        <w:t>9</w:t>
      </w:r>
      <w:r w:rsidR="0052159A">
        <w:t>2</w:t>
      </w:r>
      <w:r w:rsidR="00DE4C3D">
        <w:t xml:space="preserve"> страницах</w:t>
      </w:r>
      <w:r>
        <w:t xml:space="preserve"> машинописного текста, построена по традиционному принципу</w:t>
      </w:r>
      <w:r w:rsidR="00DE4C3D">
        <w:t>:</w:t>
      </w:r>
      <w:r>
        <w:t xml:space="preserve"> состоит из введения, четырех разделов, обсуждения полученных результатов, заключения, практических рекомендаций, списка использованн</w:t>
      </w:r>
      <w:r w:rsidR="00DE4C3D">
        <w:t>ой литературы</w:t>
      </w:r>
      <w:r>
        <w:t>, включающего 129 источников. Работа иллюстрирована 24 таблицами и 1</w:t>
      </w:r>
      <w:r w:rsidR="00F2448A">
        <w:t>9</w:t>
      </w:r>
      <w:r>
        <w:t xml:space="preserve"> рисунками.</w:t>
      </w:r>
    </w:p>
    <w:bookmarkEnd w:id="5"/>
    <w:p w14:paraId="0D97EEAE" w14:textId="77777777" w:rsidR="00854FF4" w:rsidRDefault="00854FF4">
      <w:pPr>
        <w:tabs>
          <w:tab w:val="left" w:pos="993"/>
        </w:tabs>
        <w:ind w:left="709" w:firstLine="0"/>
      </w:pPr>
    </w:p>
    <w:p w14:paraId="18AC5078" w14:textId="5CC6B519" w:rsidR="00854FF4" w:rsidRDefault="00854FF4" w:rsidP="0052159A">
      <w:pPr>
        <w:ind w:firstLine="0"/>
      </w:pPr>
    </w:p>
    <w:p w14:paraId="2597DB78" w14:textId="77777777" w:rsidR="00854FF4" w:rsidRDefault="008460A8">
      <w:pPr>
        <w:pStyle w:val="1"/>
        <w:spacing w:before="0" w:beforeAutospacing="0" w:after="0" w:afterAutospacing="0"/>
        <w:rPr>
          <w:shd w:val="clear" w:color="auto" w:fill="FFFFFF"/>
        </w:rPr>
      </w:pPr>
      <w:bookmarkStart w:id="8" w:name="_Toc130611283"/>
      <w:r>
        <w:rPr>
          <w:shd w:val="clear" w:color="auto" w:fill="FFFFFF"/>
        </w:rPr>
        <w:t>1 СОВРЕМЕННЫЙ ВЗГЛЯД НА ПРОБЛЕМУ ХРОНИЧЕСКОГО КОЛОСТАЗА</w:t>
      </w:r>
      <w:bookmarkEnd w:id="8"/>
    </w:p>
    <w:p w14:paraId="4DCB5632" w14:textId="77777777" w:rsidR="00854FF4" w:rsidRDefault="00854FF4">
      <w:pPr>
        <w:pStyle w:val="2"/>
        <w:spacing w:before="0"/>
      </w:pPr>
      <w:bookmarkStart w:id="9" w:name="_Toc130611284"/>
    </w:p>
    <w:p w14:paraId="0CB6A092" w14:textId="5BDA145B" w:rsidR="00854FF4" w:rsidRDefault="008460A8">
      <w:pPr>
        <w:pStyle w:val="2"/>
        <w:spacing w:before="0"/>
      </w:pPr>
      <w:r>
        <w:t xml:space="preserve">1.1 Определение хронического </w:t>
      </w:r>
      <w:proofErr w:type="spellStart"/>
      <w:r>
        <w:t>колостаза</w:t>
      </w:r>
      <w:proofErr w:type="spellEnd"/>
      <w:r>
        <w:t xml:space="preserve"> и распрост</w:t>
      </w:r>
      <w:r w:rsidR="00284384">
        <w:t>р</w:t>
      </w:r>
      <w:r>
        <w:t>аненность по данным литературы</w:t>
      </w:r>
      <w:bookmarkEnd w:id="9"/>
    </w:p>
    <w:p w14:paraId="553AC3CD" w14:textId="77777777" w:rsidR="00854FF4" w:rsidRDefault="008460A8">
      <w:r>
        <w:t xml:space="preserve">В мировой литературе имеется несколько терминов синонимичных понятию </w:t>
      </w:r>
      <w:proofErr w:type="spellStart"/>
      <w:r>
        <w:t>констипации</w:t>
      </w:r>
      <w:proofErr w:type="spellEnd"/>
      <w:r>
        <w:t xml:space="preserve">: хронический </w:t>
      </w:r>
      <w:proofErr w:type="spellStart"/>
      <w:r>
        <w:t>колостаз</w:t>
      </w:r>
      <w:proofErr w:type="spellEnd"/>
      <w:r>
        <w:t xml:space="preserve">, </w:t>
      </w:r>
      <w:proofErr w:type="spellStart"/>
      <w:r>
        <w:t>колостаз</w:t>
      </w:r>
      <w:proofErr w:type="spellEnd"/>
      <w:r>
        <w:t xml:space="preserve">, </w:t>
      </w:r>
      <w:proofErr w:type="spellStart"/>
      <w:r>
        <w:t>копростаз</w:t>
      </w:r>
      <w:proofErr w:type="spellEnd"/>
      <w:r>
        <w:t xml:space="preserve">, запор, </w:t>
      </w:r>
      <w:proofErr w:type="spellStart"/>
      <w:r>
        <w:t>обстипация</w:t>
      </w:r>
      <w:proofErr w:type="spellEnd"/>
      <w:r>
        <w:t>, задержка стула, который имеет определенные сложности в диагностике и лечении, особенно в детской практике, так как анамнез заболевания и жалобы передаются родителями или опекунами, и порой бывают не объективными и искаженными [1, с. 21-38; 2, р. 120-124; 3; 4, с. 84-87; 5, с. 76-79].</w:t>
      </w:r>
    </w:p>
    <w:p w14:paraId="4A76633E" w14:textId="77777777" w:rsidR="00854FF4" w:rsidRDefault="008460A8">
      <w:r>
        <w:t xml:space="preserve">Впервые определение понятию </w:t>
      </w:r>
      <w:proofErr w:type="spellStart"/>
      <w:r>
        <w:t>констипации</w:t>
      </w:r>
      <w:proofErr w:type="spellEnd"/>
      <w:r>
        <w:t xml:space="preserve"> было дано ученым </w:t>
      </w:r>
      <w:r>
        <w:rPr>
          <w:lang w:val="en-US"/>
        </w:rPr>
        <w:t>Strahl</w:t>
      </w:r>
      <w:r>
        <w:t xml:space="preserve"> (1851) как «широко распространенного состояния с грустными последствиями, и при всех обстоятельствах всегда обременительного» [6].</w:t>
      </w:r>
    </w:p>
    <w:p w14:paraId="3ACA1E36" w14:textId="663C91EB" w:rsidR="00854FF4" w:rsidRDefault="00341BEC">
      <w:proofErr w:type="spellStart"/>
      <w:r>
        <w:t>К</w:t>
      </w:r>
      <w:r w:rsidR="00AB105E">
        <w:t>о</w:t>
      </w:r>
      <w:r>
        <w:t>нстипация</w:t>
      </w:r>
      <w:proofErr w:type="spellEnd"/>
      <w:r>
        <w:t xml:space="preserve"> (</w:t>
      </w:r>
      <w:proofErr w:type="spellStart"/>
      <w:r>
        <w:t>constipatio</w:t>
      </w:r>
      <w:proofErr w:type="spellEnd"/>
      <w:r>
        <w:t xml:space="preserve">, лат. </w:t>
      </w:r>
      <w:r w:rsidR="008460A8">
        <w:t>дословный перевод «</w:t>
      </w:r>
      <w:r w:rsidR="008460A8">
        <w:rPr>
          <w:rFonts w:cs="Times New Roman"/>
          <w:szCs w:val="28"/>
        </w:rPr>
        <w:t xml:space="preserve">скопление») – </w:t>
      </w:r>
      <w:r w:rsidR="008460A8">
        <w:rPr>
          <w:rFonts w:cs="Times New Roman"/>
          <w:szCs w:val="28"/>
          <w:shd w:val="clear" w:color="auto" w:fill="FFFFFF"/>
        </w:rPr>
        <w:t xml:space="preserve">это острое или хроническое состояние, при котором дефекация происходит реже, чем обычно, или состоит из твердого, сухого стула, который часто болезненный или затрудненный </w:t>
      </w:r>
      <w:r w:rsidR="008460A8">
        <w:t>[7-9].</w:t>
      </w:r>
    </w:p>
    <w:p w14:paraId="76F5CB8A" w14:textId="76653195" w:rsidR="00854FF4" w:rsidRDefault="008460A8">
      <w:r>
        <w:t xml:space="preserve">В дальнейшем, ученые изучали явление </w:t>
      </w:r>
      <w:proofErr w:type="spellStart"/>
      <w:r>
        <w:t>обстипации</w:t>
      </w:r>
      <w:proofErr w:type="spellEnd"/>
      <w:r>
        <w:t xml:space="preserve"> и давали свои описания состоянию </w:t>
      </w:r>
      <w:proofErr w:type="spellStart"/>
      <w:r>
        <w:t>обстипации</w:t>
      </w:r>
      <w:proofErr w:type="spellEnd"/>
      <w:r>
        <w:t xml:space="preserve">, как длительное задерживание каловых масс в кишечнике и редкое опорожнение с выделением незначительного количества от плотных, твердых до засохших комков кала [10, 11]; другой коллектив авторов  определяют запор как заболевание, при котором наблюдается затрудненное, регулярно недостаточное и </w:t>
      </w:r>
      <w:r w:rsidR="00D2264B">
        <w:t>редкое</w:t>
      </w:r>
      <w:r>
        <w:t xml:space="preserve"> по частоте освобождение кишечника [12-14]</w:t>
      </w:r>
      <w:r w:rsidR="00D2264B">
        <w:t>.</w:t>
      </w:r>
      <w:r>
        <w:t xml:space="preserve"> </w:t>
      </w:r>
      <w:r w:rsidR="00D2264B">
        <w:t>Р</w:t>
      </w:r>
      <w:r>
        <w:t xml:space="preserve">оссийские ученые считают, что </w:t>
      </w:r>
      <w:proofErr w:type="spellStart"/>
      <w:r>
        <w:t>обстипация</w:t>
      </w:r>
      <w:proofErr w:type="spellEnd"/>
      <w:r>
        <w:t xml:space="preserve"> является нарушением способности своевременного и ре</w:t>
      </w:r>
      <w:r w:rsidR="00D2264B">
        <w:t>гулярного опорожнения кишечника.</w:t>
      </w:r>
      <w:r>
        <w:t xml:space="preserve"> </w:t>
      </w:r>
      <w:r w:rsidR="00D2264B">
        <w:t>Это приводит к задержке стула [15]</w:t>
      </w:r>
      <w:r>
        <w:t xml:space="preserve"> с нарушением функционирования кишечника, что выражается увеличением интервалов между опорожнением кишечника относительно индивидуальной физиологической потребности и системно недостаточно</w:t>
      </w:r>
      <w:r w:rsidR="00D2264B">
        <w:t>е опорож</w:t>
      </w:r>
      <w:r w:rsidR="00284384">
        <w:t>н</w:t>
      </w:r>
      <w:r w:rsidR="00D2264B">
        <w:t>ение кишечника [16, 17]. П</w:t>
      </w:r>
      <w:r>
        <w:t xml:space="preserve">ри этом однозначно принятого решения по унифицированному интервалу между опорожнением </w:t>
      </w:r>
      <w:proofErr w:type="gramStart"/>
      <w:r>
        <w:t>кишечника</w:t>
      </w:r>
      <w:proofErr w:type="gramEnd"/>
      <w:r>
        <w:t xml:space="preserve"> соответствующего норме все еще нет [18, 19]. У детей с периода дошкольного детства задержка стула более чем на 36 часов рекомендуется считать </w:t>
      </w:r>
      <w:proofErr w:type="spellStart"/>
      <w:r>
        <w:t>колостазом</w:t>
      </w:r>
      <w:proofErr w:type="spellEnd"/>
      <w:r>
        <w:t xml:space="preserve"> </w:t>
      </w:r>
      <w:hyperlink r:id="rId11" w:anchor="cite_note-6" w:history="1">
        <w:r>
          <w:t>[20-22]</w:t>
        </w:r>
      </w:hyperlink>
      <w:r>
        <w:t>.</w:t>
      </w:r>
    </w:p>
    <w:p w14:paraId="4E8E69BD" w14:textId="77777777" w:rsidR="00854FF4" w:rsidRDefault="008460A8">
      <w:r>
        <w:t xml:space="preserve">Частота встречаемости явления </w:t>
      </w:r>
      <w:proofErr w:type="spellStart"/>
      <w:r>
        <w:t>констипации</w:t>
      </w:r>
      <w:proofErr w:type="spellEnd"/>
      <w:r>
        <w:t xml:space="preserve"> по результатам проведенного анализа литературных данных, основанных на </w:t>
      </w:r>
      <w:proofErr w:type="spellStart"/>
      <w:r>
        <w:t>нерандомизированных</w:t>
      </w:r>
      <w:proofErr w:type="spellEnd"/>
      <w:r>
        <w:t xml:space="preserve">, про- и ретроспективных исследованиях, разнообразна, показывает значительную распространенность этой патологии как среди взрослого населения, так и среди детей [23] и колеблется в зависимости от возраста детей от 1-2 до 25% [24-27], причем выявляемость </w:t>
      </w:r>
      <w:proofErr w:type="spellStart"/>
      <w:r>
        <w:t>колостаза</w:t>
      </w:r>
      <w:proofErr w:type="spellEnd"/>
      <w:r>
        <w:t xml:space="preserve"> на приеме педиатра у 2-3% детей, на приеме гастроэнтеролога 25% [28-30]. </w:t>
      </w:r>
    </w:p>
    <w:p w14:paraId="487B5432" w14:textId="70F41E07" w:rsidR="00854FF4" w:rsidRDefault="008460A8">
      <w:r>
        <w:lastRenderedPageBreak/>
        <w:t xml:space="preserve">По ряду нескольких причин, таких как дефицит крупных эпидемиологических исследований популяции детей разных возрастов, не своевременное обращение родителей, а зачастую с вторичными осложнениями, в результате неадекватной оценки серьезности патологии на этапе диагностики, реальные статистическая картина показателей встречаемости </w:t>
      </w:r>
      <w:proofErr w:type="spellStart"/>
      <w:r>
        <w:t>колостаза</w:t>
      </w:r>
      <w:proofErr w:type="spellEnd"/>
      <w:r>
        <w:t xml:space="preserve"> на данное время </w:t>
      </w:r>
      <w:r w:rsidR="00284384">
        <w:t>отсутствует</w:t>
      </w:r>
      <w:r>
        <w:t xml:space="preserve"> [31, 32].</w:t>
      </w:r>
    </w:p>
    <w:p w14:paraId="3E59E884" w14:textId="77777777" w:rsidR="00854FF4" w:rsidRDefault="00854FF4">
      <w:pPr>
        <w:pStyle w:val="2"/>
        <w:spacing w:before="0"/>
        <w:rPr>
          <w:lang w:val="kk-KZ"/>
        </w:rPr>
      </w:pPr>
      <w:bookmarkStart w:id="10" w:name="_Toc130611285"/>
    </w:p>
    <w:p w14:paraId="1A39EE71" w14:textId="77777777" w:rsidR="00854FF4" w:rsidRDefault="008460A8">
      <w:pPr>
        <w:pStyle w:val="2"/>
        <w:spacing w:before="0"/>
      </w:pPr>
      <w:r>
        <w:t xml:space="preserve">1.2 Критерии диагностики хронического </w:t>
      </w:r>
      <w:proofErr w:type="spellStart"/>
      <w:r>
        <w:t>колостаза</w:t>
      </w:r>
      <w:bookmarkEnd w:id="10"/>
      <w:proofErr w:type="spellEnd"/>
    </w:p>
    <w:p w14:paraId="3B7D1A66" w14:textId="77777777" w:rsidR="00854FF4" w:rsidRDefault="008460A8">
      <w:r>
        <w:t>Учитывая высокое распространение явления хронического запора среди взрослого и детского населения изучение своевременной диагностики, дифференциальной диагностики, создание оптимального алгоритма лечения хронических запоров является актуальной проблемой педиатрии и детской хирургии.</w:t>
      </w:r>
    </w:p>
    <w:p w14:paraId="496AA17B" w14:textId="6030F6F1" w:rsidR="00854FF4" w:rsidRDefault="008460A8">
      <w:r>
        <w:t xml:space="preserve">Понятие «хронический </w:t>
      </w:r>
      <w:proofErr w:type="spellStart"/>
      <w:r>
        <w:t>колостаз</w:t>
      </w:r>
      <w:proofErr w:type="spellEnd"/>
      <w:r>
        <w:t xml:space="preserve">» характеризуется как стойкое или часто повторяющееся, сроком более 3-х месяцев, нарушение функции толстой кишки с уменьшением частоты стула (менее 3-х раз в неделю, для детей до 3-х лет – менее 6-ти раз в неделю), вынужденным натуживанием, занимающим более 25% времени акта дефекации, «ощущением неполного опорожнения кишки» </w:t>
      </w:r>
      <w:hyperlink r:id="rId12" w:anchor="cite_note-6" w:history="1">
        <w:r>
          <w:rPr>
            <w:rStyle w:val="af1"/>
            <w:rFonts w:cs="Times New Roman"/>
            <w:color w:val="auto"/>
            <w:szCs w:val="28"/>
            <w:u w:val="none"/>
          </w:rPr>
          <w:t>[33, 34]</w:t>
        </w:r>
      </w:hyperlink>
      <w:r>
        <w:t>. Рефрактерные запоры – запоры, не отвечающие на адекватную терапию в течение не менее 3 месяцев, на современном этапе являются актуальной пр</w:t>
      </w:r>
      <w:r w:rsidR="00284384">
        <w:t>о</w:t>
      </w:r>
      <w:r>
        <w:t xml:space="preserve">блемой в связи с высокой частотой данного вида заболевания, тяжестью клинических проявлений, нарушением физического и психоневрологического состояния детского организма </w:t>
      </w:r>
      <w:hyperlink r:id="rId13" w:anchor="cite_note-6" w:history="1">
        <w:r>
          <w:rPr>
            <w:rStyle w:val="af1"/>
            <w:rFonts w:cs="Times New Roman"/>
            <w:color w:val="auto"/>
            <w:szCs w:val="28"/>
            <w:u w:val="none"/>
          </w:rPr>
          <w:t>[35-38]</w:t>
        </w:r>
      </w:hyperlink>
      <w:r>
        <w:t xml:space="preserve">. </w:t>
      </w:r>
    </w:p>
    <w:p w14:paraId="1AC1D124" w14:textId="0EF10927" w:rsidR="00854FF4" w:rsidRDefault="008460A8">
      <w:r>
        <w:t xml:space="preserve">Анализ литературных данных показал разнообразие критериев диагностики хронического </w:t>
      </w:r>
      <w:proofErr w:type="spellStart"/>
      <w:r>
        <w:t>колостаза</w:t>
      </w:r>
      <w:proofErr w:type="spellEnd"/>
      <w:r>
        <w:t xml:space="preserve">. По мнению </w:t>
      </w:r>
      <w:r>
        <w:rPr>
          <w:color w:val="222222"/>
          <w:shd w:val="clear" w:color="auto" w:fill="FFFFFF"/>
        </w:rPr>
        <w:t xml:space="preserve">российских ученых диагностическим критерием </w:t>
      </w:r>
      <w:r>
        <w:t xml:space="preserve">запора можно считать отсутствие акта дефекации более чем 36 ч [39-42], уменьшение количества </w:t>
      </w:r>
      <w:proofErr w:type="spellStart"/>
      <w:r w:rsidR="009D6AEA">
        <w:t>опорожнений</w:t>
      </w:r>
      <w:proofErr w:type="spellEnd"/>
      <w:r>
        <w:t xml:space="preserve"> кишечника менее 6-ти раз в неделю, и задержка стула более, чем на 48 часов представляет собой нарушение деятельности терминального отдела желудочно-кишечного тракта [43, 44]. </w:t>
      </w:r>
      <w:r>
        <w:rPr>
          <w:color w:val="222222"/>
          <w:shd w:val="clear" w:color="auto" w:fill="FFFFFF"/>
        </w:rPr>
        <w:t xml:space="preserve">Научные наблюдения других исследователей дали основание полагать, что </w:t>
      </w:r>
      <w:r>
        <w:t xml:space="preserve">стандартными диагностическими критериями хронического </w:t>
      </w:r>
      <w:proofErr w:type="spellStart"/>
      <w:r>
        <w:t>колостаза</w:t>
      </w:r>
      <w:proofErr w:type="spellEnd"/>
      <w:r>
        <w:t xml:space="preserve"> являются твердая консистенция каловых масс, чувство недостаточного опустошения кишечника, два и менее акта дефекации в неделю, а наличие двух и более критериев на протяжении 3 месяцев подтверждают диагноз запор [45-47]. </w:t>
      </w:r>
    </w:p>
    <w:p w14:paraId="1881034F" w14:textId="77777777" w:rsidR="00854FF4" w:rsidRDefault="008460A8">
      <w:r>
        <w:t xml:space="preserve">Важным фактором, который учитывается при постановке диагноза </w:t>
      </w:r>
      <w:proofErr w:type="spellStart"/>
      <w:r>
        <w:t>колостаз</w:t>
      </w:r>
      <w:proofErr w:type="spellEnd"/>
      <w:r>
        <w:t xml:space="preserve"> у взрослого человека, является длительность самого акта опорожнения кишечника, тогда как в детском возрасте делается акцент на увеличение временных промежутков между опорожнением кишечника. Согласно физиологии у детей с периода новорожденности до двухлетнего возраста количество актов дефекации прямо пропорционально </w:t>
      </w:r>
      <w:proofErr w:type="gramStart"/>
      <w:r>
        <w:t>с количеству</w:t>
      </w:r>
      <w:proofErr w:type="gramEnd"/>
      <w:r>
        <w:t xml:space="preserve"> приема пищи и в среднем составляет 4 дефекации в сутки на первой неделе жизни и до двух раз в сутки в двухлетнем возрасте [48-51]. </w:t>
      </w:r>
    </w:p>
    <w:p w14:paraId="2868AE24" w14:textId="77777777" w:rsidR="00854FF4" w:rsidRDefault="008460A8">
      <w:r>
        <w:lastRenderedPageBreak/>
        <w:t>По результатам клинического исследования детей в возрасте от 2 до 20 недель, большая часть которых (93%) имели до 7 дефекаций в сутки, у младенцев с естественным вскармливанием частота стула была достоверно выше до 16 недель, когда показатели выровнялись с теми, кто был на искусственном вскармливании и имел 2 дефекации в сутки [52, 53].</w:t>
      </w:r>
    </w:p>
    <w:p w14:paraId="52ED56A5" w14:textId="77777777" w:rsidR="00854FF4" w:rsidRDefault="008460A8">
      <w:r>
        <w:t>Физиологический процесс попадания содержимого то</w:t>
      </w:r>
      <w:r w:rsidR="00D2264B">
        <w:t>нкой</w:t>
      </w:r>
      <w:r>
        <w:t xml:space="preserve"> кишки в </w:t>
      </w:r>
      <w:r w:rsidR="00D2264B">
        <w:t>толстую</w:t>
      </w:r>
      <w:r>
        <w:t xml:space="preserve"> подает импульсы рецепторам, тем самым запускает акт дефекации. Эти импульсы регистрируются в коре головного мозга, который посылает импульс на расслабление внутреннего анального сфинктера, каловые массы, продвигаясь в верхнюю часть анального канала, раздражают рецепторы и способствуют дифференциации содержимого. При наступлении времени акта дефекации расслабляются </w:t>
      </w:r>
      <w:r w:rsidR="00D2264B">
        <w:t xml:space="preserve">внутренний и наружный сфинктеры, </w:t>
      </w:r>
      <w:r>
        <w:t xml:space="preserve">мышцы тазового дна, лобково-прямокишечной мышцы, что способствует увеличению аноректального угла и </w:t>
      </w:r>
      <w:r w:rsidR="00D2264B">
        <w:t>расслабляет</w:t>
      </w:r>
      <w:r>
        <w:t xml:space="preserve"> анальный </w:t>
      </w:r>
      <w:r w:rsidR="00D2264B">
        <w:t xml:space="preserve">канал </w:t>
      </w:r>
      <w:r>
        <w:t xml:space="preserve">для </w:t>
      </w:r>
      <w:proofErr w:type="spellStart"/>
      <w:r>
        <w:t>опрожненения</w:t>
      </w:r>
      <w:proofErr w:type="spellEnd"/>
      <w:r>
        <w:t xml:space="preserve"> каловых масс </w:t>
      </w:r>
      <w:hyperlink r:id="rId14" w:anchor="cite_note-6" w:history="1">
        <w:r>
          <w:rPr>
            <w:rStyle w:val="af1"/>
            <w:rFonts w:cs="Times New Roman"/>
            <w:color w:val="auto"/>
            <w:szCs w:val="28"/>
            <w:u w:val="none"/>
          </w:rPr>
          <w:t>[54-56]</w:t>
        </w:r>
      </w:hyperlink>
      <w:r>
        <w:t>.</w:t>
      </w:r>
    </w:p>
    <w:p w14:paraId="7621E14A" w14:textId="77777777" w:rsidR="00854FF4" w:rsidRDefault="008460A8">
      <w:r>
        <w:t xml:space="preserve">Нарушение деятельности всего толстого кишечника и замедление движения каловых масс способствуют появлению </w:t>
      </w:r>
      <w:proofErr w:type="spellStart"/>
      <w:r>
        <w:t>кологенных</w:t>
      </w:r>
      <w:proofErr w:type="spellEnd"/>
      <w:r>
        <w:t xml:space="preserve"> запоров, а затруднение опорожнения </w:t>
      </w:r>
      <w:proofErr w:type="spellStart"/>
      <w:r>
        <w:t>ректосигмоидного</w:t>
      </w:r>
      <w:proofErr w:type="spellEnd"/>
      <w:r>
        <w:t xml:space="preserve"> отдела толстой кишки ведет к </w:t>
      </w:r>
      <w:proofErr w:type="spellStart"/>
      <w:r>
        <w:t>проктогенным</w:t>
      </w:r>
      <w:proofErr w:type="spellEnd"/>
      <w:r>
        <w:t xml:space="preserve"> запорам. У детей чаще всего встречаются смешанные запоры (</w:t>
      </w:r>
      <w:proofErr w:type="spellStart"/>
      <w:r>
        <w:t>кологенные</w:t>
      </w:r>
      <w:proofErr w:type="spellEnd"/>
      <w:r>
        <w:t xml:space="preserve"> и </w:t>
      </w:r>
      <w:proofErr w:type="spellStart"/>
      <w:r>
        <w:t>проктогенные</w:t>
      </w:r>
      <w:proofErr w:type="spellEnd"/>
      <w:r>
        <w:t xml:space="preserve">) </w:t>
      </w:r>
      <w:hyperlink r:id="rId15" w:anchor="cite_note-6" w:history="1">
        <w:r>
          <w:rPr>
            <w:rStyle w:val="af1"/>
            <w:rFonts w:cs="Times New Roman"/>
            <w:color w:val="auto"/>
            <w:szCs w:val="28"/>
            <w:u w:val="none"/>
          </w:rPr>
          <w:t>[57, 58]</w:t>
        </w:r>
      </w:hyperlink>
      <w:r>
        <w:t>.</w:t>
      </w:r>
    </w:p>
    <w:p w14:paraId="0CCCBC90" w14:textId="77777777" w:rsidR="00854FF4" w:rsidRDefault="008460A8">
      <w:r>
        <w:t>Развитие запора имеет определенную стадийность: при первой стадии – компенсации – частота акта дефекации составляет один раз в 2-3 суток, при второй стадии – субкомпенсации – кишечник опорожняется после приема слабительных препаратов или очистительных клизм, при третьей стадии – декомпенсации – определяется задержка стула до 10 суток и более</w:t>
      </w:r>
      <w:r w:rsidR="00D2264B">
        <w:t>.</w:t>
      </w:r>
      <w:r>
        <w:t xml:space="preserve"> </w:t>
      </w:r>
      <w:r w:rsidR="00D2264B">
        <w:t>Стул можно получить</w:t>
      </w:r>
      <w:r>
        <w:t xml:space="preserve"> после применения сифонных  или гипертонических клизм </w:t>
      </w:r>
      <w:hyperlink r:id="rId16" w:anchor="cite_note-6" w:history="1">
        <w:r>
          <w:rPr>
            <w:rStyle w:val="af1"/>
            <w:rFonts w:cs="Times New Roman"/>
            <w:color w:val="auto"/>
            <w:szCs w:val="28"/>
            <w:u w:val="none"/>
          </w:rPr>
          <w:t>[59]</w:t>
        </w:r>
      </w:hyperlink>
      <w:r>
        <w:t>.</w:t>
      </w:r>
    </w:p>
    <w:p w14:paraId="256A8A59" w14:textId="77777777" w:rsidR="00854FF4" w:rsidRDefault="008460A8">
      <w:r>
        <w:t xml:space="preserve">Для систематизации и унификации критериев диагностики хронических запоров в 1999 году Международной рабочей группой по разработке критериев функциональных расстройств ЖКТ (Римская группа </w:t>
      </w:r>
      <w:r>
        <w:rPr>
          <w:lang w:val="en-US"/>
        </w:rPr>
        <w:t>II</w:t>
      </w:r>
      <w:r>
        <w:t>) Комитета по изучению функциональных расстройств совместно с сотрудниками клиники Монреальского Университета, была создана классификация функциональных расстройств дефекации у детей (</w:t>
      </w:r>
      <w:proofErr w:type="spellStart"/>
      <w:r>
        <w:t>табл</w:t>
      </w:r>
      <w:proofErr w:type="spellEnd"/>
      <w:r>
        <w:rPr>
          <w:lang w:val="kk-KZ"/>
        </w:rPr>
        <w:t xml:space="preserve">ица </w:t>
      </w:r>
      <w:r>
        <w:t>1) [60].</w:t>
      </w:r>
    </w:p>
    <w:p w14:paraId="034A4E5B" w14:textId="77777777" w:rsidR="00854FF4" w:rsidRDefault="00854FF4"/>
    <w:p w14:paraId="54AC9A40" w14:textId="77777777" w:rsidR="00854FF4" w:rsidRDefault="008460A8">
      <w:pPr>
        <w:ind w:firstLine="0"/>
        <w:rPr>
          <w:lang w:val="kk-KZ"/>
        </w:rPr>
      </w:pPr>
      <w:r>
        <w:t xml:space="preserve">Таблица 1 </w:t>
      </w:r>
      <w:r>
        <w:rPr>
          <w:rFonts w:cs="Times New Roman"/>
        </w:rPr>
        <w:t>–</w:t>
      </w:r>
      <w:r>
        <w:t xml:space="preserve"> Функциональные расстройства дефекации (Римские критерии </w:t>
      </w:r>
      <w:r>
        <w:rPr>
          <w:lang w:val="en-US"/>
        </w:rPr>
        <w:t>II</w:t>
      </w:r>
      <w:r>
        <w:t>)</w:t>
      </w:r>
    </w:p>
    <w:p w14:paraId="7CA674FF" w14:textId="77777777" w:rsidR="00854FF4" w:rsidRDefault="00854FF4">
      <w:pPr>
        <w:ind w:firstLine="0"/>
        <w:jc w:val="right"/>
        <w:rPr>
          <w:sz w:val="16"/>
          <w:szCs w:val="16"/>
          <w:lang w:val="kk-KZ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2994"/>
        <w:gridCol w:w="4454"/>
      </w:tblGrid>
      <w:tr w:rsidR="00854FF4" w14:paraId="1116B4EB" w14:textId="77777777">
        <w:tc>
          <w:tcPr>
            <w:tcW w:w="2030" w:type="dxa"/>
          </w:tcPr>
          <w:p w14:paraId="18E3532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  <w:t>Диагноз</w:t>
            </w:r>
          </w:p>
        </w:tc>
        <w:tc>
          <w:tcPr>
            <w:tcW w:w="3020" w:type="dxa"/>
          </w:tcPr>
          <w:p w14:paraId="63F8A91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Проявления</w:t>
            </w:r>
          </w:p>
        </w:tc>
        <w:tc>
          <w:tcPr>
            <w:tcW w:w="4501" w:type="dxa"/>
          </w:tcPr>
          <w:p w14:paraId="557BFFF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диагностики</w:t>
            </w:r>
          </w:p>
        </w:tc>
      </w:tr>
      <w:tr w:rsidR="00854FF4" w14:paraId="34D066F7" w14:textId="77777777">
        <w:tc>
          <w:tcPr>
            <w:tcW w:w="2030" w:type="dxa"/>
          </w:tcPr>
          <w:p w14:paraId="2F275238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020" w:type="dxa"/>
          </w:tcPr>
          <w:p w14:paraId="128A06B0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4501" w:type="dxa"/>
          </w:tcPr>
          <w:p w14:paraId="542F4755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</w:t>
            </w:r>
          </w:p>
        </w:tc>
      </w:tr>
      <w:tr w:rsidR="00854FF4" w14:paraId="3943D73B" w14:textId="77777777">
        <w:tc>
          <w:tcPr>
            <w:tcW w:w="2030" w:type="dxa"/>
            <w:tcBorders>
              <w:bottom w:val="nil"/>
            </w:tcBorders>
          </w:tcPr>
          <w:p w14:paraId="3A0AD87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Функциональный</w:t>
            </w:r>
          </w:p>
          <w:p w14:paraId="4D1F12B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запор</w:t>
            </w:r>
          </w:p>
        </w:tc>
        <w:tc>
          <w:tcPr>
            <w:tcW w:w="3020" w:type="dxa"/>
            <w:tcBorders>
              <w:bottom w:val="nil"/>
            </w:tcBorders>
          </w:tcPr>
          <w:p w14:paraId="3C1CD26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2-х недель (у грудных детей и дошкольников) и 12 недель у школьников и взрослых в сочетании с двумя или более симптомами</w:t>
            </w:r>
          </w:p>
        </w:tc>
        <w:tc>
          <w:tcPr>
            <w:tcW w:w="4501" w:type="dxa"/>
            <w:tcBorders>
              <w:bottom w:val="nil"/>
            </w:tcBorders>
          </w:tcPr>
          <w:p w14:paraId="38C001B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Затруднение при &gt;1/4 дефекации</w:t>
            </w:r>
          </w:p>
          <w:p w14:paraId="390FD7C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Вздутие живота или твердый кал при &gt;1/4 дефекации</w:t>
            </w:r>
          </w:p>
          <w:p w14:paraId="2FD69E0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Ощущение незавершенной эвакуации при &gt;1/4 дефекации</w:t>
            </w:r>
          </w:p>
          <w:p w14:paraId="5779421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Чувство аноректальной обструкции/блокады при &gt;1/4 дефекации</w:t>
            </w:r>
          </w:p>
          <w:p w14:paraId="61EA4EF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Мануальная помощь при осуществлении &gt;1/4 дефекации</w:t>
            </w:r>
          </w:p>
          <w:p w14:paraId="74E534C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Менее 3 дефекаций в неделю</w:t>
            </w:r>
          </w:p>
          <w:p w14:paraId="18275DB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 Отсутствие метаболических и эндокринных расстройств</w:t>
            </w:r>
          </w:p>
        </w:tc>
      </w:tr>
      <w:tr w:rsidR="00854FF4" w14:paraId="305E7542" w14:textId="77777777">
        <w:tc>
          <w:tcPr>
            <w:tcW w:w="9551" w:type="dxa"/>
            <w:gridSpan w:val="3"/>
            <w:tcBorders>
              <w:top w:val="nil"/>
              <w:left w:val="nil"/>
              <w:right w:val="nil"/>
            </w:tcBorders>
          </w:tcPr>
          <w:p w14:paraId="7AA4B56B" w14:textId="77777777" w:rsidR="00854FF4" w:rsidRDefault="008460A8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lastRenderedPageBreak/>
              <w:t>Продолжение таблицы 1</w:t>
            </w:r>
          </w:p>
          <w:p w14:paraId="1BD0B28C" w14:textId="77777777" w:rsidR="00854FF4" w:rsidRDefault="00854FF4">
            <w:pPr>
              <w:ind w:firstLine="0"/>
              <w:rPr>
                <w:sz w:val="16"/>
                <w:szCs w:val="16"/>
              </w:rPr>
            </w:pPr>
          </w:p>
        </w:tc>
      </w:tr>
      <w:tr w:rsidR="00854FF4" w14:paraId="5729C357" w14:textId="77777777">
        <w:tc>
          <w:tcPr>
            <w:tcW w:w="2030" w:type="dxa"/>
          </w:tcPr>
          <w:p w14:paraId="32C53AFF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3020" w:type="dxa"/>
          </w:tcPr>
          <w:p w14:paraId="53751031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4501" w:type="dxa"/>
          </w:tcPr>
          <w:p w14:paraId="4CFB138C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</w:t>
            </w:r>
          </w:p>
        </w:tc>
      </w:tr>
      <w:tr w:rsidR="00854FF4" w14:paraId="4CF7ACAF" w14:textId="77777777">
        <w:tc>
          <w:tcPr>
            <w:tcW w:w="2030" w:type="dxa"/>
          </w:tcPr>
          <w:p w14:paraId="7837C68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Функциональная задержка стула</w:t>
            </w:r>
          </w:p>
        </w:tc>
        <w:tc>
          <w:tcPr>
            <w:tcW w:w="3020" w:type="dxa"/>
          </w:tcPr>
          <w:p w14:paraId="0EC7444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Активная задержка стула в связи со страхами перед дефекацией</w:t>
            </w:r>
          </w:p>
        </w:tc>
        <w:tc>
          <w:tcPr>
            <w:tcW w:w="4501" w:type="dxa"/>
          </w:tcPr>
          <w:p w14:paraId="0D92B2D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От грудного возраста до 16 лет в течение 12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FE4405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Большой диаметр каловых масс</w:t>
            </w:r>
          </w:p>
          <w:p w14:paraId="0285401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Наличие каловых масс в прямой кишке при ректальном </w:t>
            </w:r>
            <w:proofErr w:type="spellStart"/>
            <w:r>
              <w:rPr>
                <w:sz w:val="24"/>
                <w:szCs w:val="24"/>
              </w:rPr>
              <w:t>исследовани</w:t>
            </w:r>
            <w:proofErr w:type="spellEnd"/>
          </w:p>
        </w:tc>
      </w:tr>
      <w:tr w:rsidR="00854FF4" w14:paraId="492A503D" w14:textId="77777777">
        <w:tc>
          <w:tcPr>
            <w:tcW w:w="2030" w:type="dxa"/>
          </w:tcPr>
          <w:p w14:paraId="54A88D9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Дисхезия</w:t>
            </w:r>
            <w:proofErr w:type="spellEnd"/>
          </w:p>
        </w:tc>
        <w:tc>
          <w:tcPr>
            <w:tcW w:w="3020" w:type="dxa"/>
          </w:tcPr>
          <w:p w14:paraId="614DC14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Болезненная дефекация</w:t>
            </w:r>
          </w:p>
        </w:tc>
        <w:tc>
          <w:tcPr>
            <w:tcW w:w="4501" w:type="dxa"/>
          </w:tcPr>
          <w:p w14:paraId="7EFCF40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ребенка здорового по всем критериям, в возрасте до 6 мес. натуживание до 10 мин. и плач во время дефекации при кашицеобразном стуле</w:t>
            </w:r>
          </w:p>
        </w:tc>
      </w:tr>
    </w:tbl>
    <w:p w14:paraId="775507B4" w14:textId="77777777" w:rsidR="00854FF4" w:rsidRDefault="00854FF4"/>
    <w:p w14:paraId="1415728A" w14:textId="2D123FCB" w:rsidR="00854FF4" w:rsidRDefault="008460A8">
      <w:r>
        <w:t xml:space="preserve">Римские критерии были пересмотрены дважды и окончательным вариантом стали Римские критерии IV пересмотра, опубликованные в мае 2016 г., </w:t>
      </w:r>
      <w:r w:rsidR="00D2264B">
        <w:t>где обо</w:t>
      </w:r>
      <w:r w:rsidR="00A05877">
        <w:t>б</w:t>
      </w:r>
      <w:r w:rsidR="00D2264B">
        <w:t>щен</w:t>
      </w:r>
      <w:r>
        <w:t xml:space="preserve"> мировой опыт диагностики и лечения пациентов с функциональными заболеваниями ЖКТ, </w:t>
      </w:r>
      <w:r w:rsidR="00667584">
        <w:t>и, в частности,</w:t>
      </w:r>
      <w:r>
        <w:t xml:space="preserve"> с запорами [61]. Итогом чего появилась Бристольская шкала для оценки консистенции стула (таблица 2).</w:t>
      </w:r>
    </w:p>
    <w:p w14:paraId="15D7CC36" w14:textId="77777777" w:rsidR="00854FF4" w:rsidRDefault="00854FF4">
      <w:pPr>
        <w:ind w:firstLine="0"/>
        <w:jc w:val="center"/>
      </w:pPr>
    </w:p>
    <w:p w14:paraId="12C1F050" w14:textId="77777777" w:rsidR="00854FF4" w:rsidRDefault="008460A8">
      <w:pPr>
        <w:ind w:firstLine="0"/>
      </w:pPr>
      <w:r>
        <w:t xml:space="preserve">Таблица 2 </w:t>
      </w:r>
      <w:r>
        <w:rPr>
          <w:rFonts w:cs="Times New Roman"/>
        </w:rPr>
        <w:t>–</w:t>
      </w:r>
      <w:r>
        <w:t xml:space="preserve"> Бристольская шкала для оценки консистенции стула</w:t>
      </w:r>
    </w:p>
    <w:p w14:paraId="352CE57C" w14:textId="77777777" w:rsidR="00854FF4" w:rsidRDefault="00854FF4">
      <w:pPr>
        <w:rPr>
          <w:sz w:val="16"/>
          <w:szCs w:val="16"/>
        </w:rPr>
      </w:pPr>
    </w:p>
    <w:tbl>
      <w:tblPr>
        <w:tblStyle w:val="-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5123"/>
        <w:gridCol w:w="2520"/>
      </w:tblGrid>
      <w:tr w:rsidR="00854FF4" w14:paraId="1406ABB8" w14:textId="77777777" w:rsidTr="00854F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bottom w:val="nil"/>
            </w:tcBorders>
          </w:tcPr>
          <w:p w14:paraId="166C9746" w14:textId="77777777" w:rsidR="00854FF4" w:rsidRDefault="008460A8">
            <w:pPr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кала</w:t>
            </w:r>
          </w:p>
        </w:tc>
        <w:tc>
          <w:tcPr>
            <w:tcW w:w="5123" w:type="dxa"/>
            <w:tcBorders>
              <w:bottom w:val="nil"/>
            </w:tcBorders>
          </w:tcPr>
          <w:p w14:paraId="5EF40802" w14:textId="77777777" w:rsidR="00854FF4" w:rsidRDefault="008460A8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внешнего вида кала</w:t>
            </w:r>
          </w:p>
        </w:tc>
        <w:tc>
          <w:tcPr>
            <w:tcW w:w="2520" w:type="dxa"/>
            <w:tcBorders>
              <w:bottom w:val="nil"/>
            </w:tcBorders>
          </w:tcPr>
          <w:p w14:paraId="52E41BAD" w14:textId="77777777" w:rsidR="00854FF4" w:rsidRDefault="008460A8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Формы</w:t>
            </w:r>
          </w:p>
        </w:tc>
      </w:tr>
      <w:tr w:rsidR="00854FF4" w14:paraId="4AA5A9DF" w14:textId="77777777" w:rsidTr="00854F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14:paraId="5EF66C96" w14:textId="77777777" w:rsidR="00854FF4" w:rsidRDefault="008460A8">
            <w:pPr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1</w:t>
            </w:r>
          </w:p>
        </w:tc>
        <w:tc>
          <w:tcPr>
            <w:tcW w:w="5123" w:type="dxa"/>
          </w:tcPr>
          <w:p w14:paraId="2EB09FEB" w14:textId="77777777" w:rsidR="00854FF4" w:rsidRDefault="008460A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Отдельные твердые комки, как орехи; трудно продвигаются</w:t>
            </w:r>
          </w:p>
        </w:tc>
        <w:tc>
          <w:tcPr>
            <w:tcW w:w="2520" w:type="dxa"/>
          </w:tcPr>
          <w:p w14:paraId="48F3C3A7" w14:textId="77777777" w:rsidR="00854FF4" w:rsidRDefault="008460A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B7B25D" wp14:editId="5B425B59">
                  <wp:extent cx="1066165" cy="570230"/>
                  <wp:effectExtent l="0" t="0" r="0" b="0"/>
                  <wp:docPr id="7" name="Рисунок 1" descr="http://health-ua.com/wp-content/uploads/2017/05/nf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http://health-ua.com/wp-content/uploads/2017/05/nf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1143" t="5283" r="604" b="82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78" cy="57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F4" w14:paraId="695B50AC" w14:textId="77777777" w:rsidTr="00854F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14:paraId="50729F6F" w14:textId="77777777" w:rsidR="00854FF4" w:rsidRDefault="008460A8">
            <w:pPr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2</w:t>
            </w:r>
          </w:p>
        </w:tc>
        <w:tc>
          <w:tcPr>
            <w:tcW w:w="5123" w:type="dxa"/>
          </w:tcPr>
          <w:p w14:paraId="585B53D8" w14:textId="77777777" w:rsidR="00854FF4" w:rsidRDefault="008460A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форме колбаски; комковатый стул</w:t>
            </w:r>
          </w:p>
        </w:tc>
        <w:tc>
          <w:tcPr>
            <w:tcW w:w="2520" w:type="dxa"/>
          </w:tcPr>
          <w:p w14:paraId="42AC5C3C" w14:textId="77777777" w:rsidR="00854FF4" w:rsidRDefault="008460A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B73CB3" wp14:editId="5FA070EC">
                  <wp:extent cx="1066165" cy="575945"/>
                  <wp:effectExtent l="0" t="0" r="0" b="0"/>
                  <wp:docPr id="10" name="Рисунок 1" descr="http://health-ua.com/wp-content/uploads/2017/05/nf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http://health-ua.com/wp-content/uploads/2017/05/nf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0959" t="19235" r="877" b="68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08" cy="58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F4" w14:paraId="6B425DD8" w14:textId="77777777" w:rsidTr="00854F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14:paraId="6F32BF62" w14:textId="77777777" w:rsidR="00854FF4" w:rsidRDefault="008460A8">
            <w:pPr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3</w:t>
            </w:r>
          </w:p>
        </w:tc>
        <w:tc>
          <w:tcPr>
            <w:tcW w:w="5123" w:type="dxa"/>
          </w:tcPr>
          <w:p w14:paraId="08E4F7D5" w14:textId="77777777" w:rsidR="00854FF4" w:rsidRDefault="008460A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форме колбаски с ребристой поверхностью</w:t>
            </w:r>
          </w:p>
        </w:tc>
        <w:tc>
          <w:tcPr>
            <w:tcW w:w="2520" w:type="dxa"/>
          </w:tcPr>
          <w:p w14:paraId="53046924" w14:textId="77777777" w:rsidR="00854FF4" w:rsidRDefault="008460A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18FC08" wp14:editId="3E8980C5">
                  <wp:extent cx="955040" cy="528320"/>
                  <wp:effectExtent l="0" t="0" r="0" b="0"/>
                  <wp:docPr id="14" name="Рисунок 1" descr="http://health-ua.com/wp-content/uploads/2017/05/nf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" descr="http://health-ua.com/wp-content/uploads/2017/05/nf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0691" t="32412" r="507" b="54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13" cy="53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F4" w14:paraId="3800936D" w14:textId="77777777" w:rsidTr="00854F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14:paraId="6C172A84" w14:textId="77777777" w:rsidR="00854FF4" w:rsidRDefault="008460A8">
            <w:pPr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4</w:t>
            </w:r>
          </w:p>
        </w:tc>
        <w:tc>
          <w:tcPr>
            <w:tcW w:w="5123" w:type="dxa"/>
          </w:tcPr>
          <w:p w14:paraId="4FC6FE51" w14:textId="77777777" w:rsidR="00854FF4" w:rsidRDefault="008460A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форме колбаски или змеи; гладкий мягкой</w:t>
            </w:r>
          </w:p>
        </w:tc>
        <w:tc>
          <w:tcPr>
            <w:tcW w:w="2520" w:type="dxa"/>
          </w:tcPr>
          <w:p w14:paraId="201746B7" w14:textId="77777777" w:rsidR="00854FF4" w:rsidRDefault="008460A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1DD272" wp14:editId="5F1F20D3">
                  <wp:extent cx="862965" cy="470535"/>
                  <wp:effectExtent l="0" t="0" r="0" b="0"/>
                  <wp:docPr id="15" name="Рисунок 1" descr="http://health-ua.com/wp-content/uploads/2017/05/nf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" descr="http://health-ua.com/wp-content/uploads/2017/05/nf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0962" t="46146" r="802" b="41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78" cy="4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F4" w14:paraId="26E330A8" w14:textId="77777777" w:rsidTr="00854F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14:paraId="0924983D" w14:textId="77777777" w:rsidR="00854FF4" w:rsidRDefault="008460A8">
            <w:pPr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5</w:t>
            </w:r>
          </w:p>
        </w:tc>
        <w:tc>
          <w:tcPr>
            <w:tcW w:w="5123" w:type="dxa"/>
          </w:tcPr>
          <w:p w14:paraId="5BF11541" w14:textId="77777777" w:rsidR="00854FF4" w:rsidRDefault="008460A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Мягкие маленькие шарики с ровными краями</w:t>
            </w:r>
          </w:p>
        </w:tc>
        <w:tc>
          <w:tcPr>
            <w:tcW w:w="2520" w:type="dxa"/>
          </w:tcPr>
          <w:p w14:paraId="4AC94830" w14:textId="77777777" w:rsidR="00854FF4" w:rsidRDefault="008460A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3B2E72" wp14:editId="2171A58E">
                  <wp:extent cx="1011555" cy="576580"/>
                  <wp:effectExtent l="0" t="0" r="0" b="0"/>
                  <wp:docPr id="16" name="Рисунок 1" descr="http://health-ua.com/wp-content/uploads/2017/05/nf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" descr="http://health-ua.com/wp-content/uploads/2017/05/nf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1051" t="59563" r="723" b="2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86" cy="5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F4" w14:paraId="15DB0A7E" w14:textId="77777777" w:rsidTr="00854F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14:paraId="74CE60FD" w14:textId="77777777" w:rsidR="00854FF4" w:rsidRDefault="008460A8">
            <w:pPr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6</w:t>
            </w:r>
          </w:p>
        </w:tc>
        <w:tc>
          <w:tcPr>
            <w:tcW w:w="5123" w:type="dxa"/>
          </w:tcPr>
          <w:p w14:paraId="2C6BC073" w14:textId="77777777" w:rsidR="00854FF4" w:rsidRDefault="008460A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Рыхлых частицы с неровными </w:t>
            </w:r>
            <w:proofErr w:type="gramStart"/>
            <w:r>
              <w:rPr>
                <w:sz w:val="24"/>
                <w:szCs w:val="24"/>
              </w:rPr>
              <w:t>краями;  кашицеобразный</w:t>
            </w:r>
            <w:proofErr w:type="gramEnd"/>
            <w:r>
              <w:rPr>
                <w:sz w:val="24"/>
                <w:szCs w:val="24"/>
              </w:rPr>
              <w:t xml:space="preserve"> стул</w:t>
            </w:r>
          </w:p>
        </w:tc>
        <w:tc>
          <w:tcPr>
            <w:tcW w:w="2520" w:type="dxa"/>
          </w:tcPr>
          <w:p w14:paraId="3CC2BD0A" w14:textId="77777777" w:rsidR="00854FF4" w:rsidRDefault="008460A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FE8FFC5" wp14:editId="48A8F179">
                  <wp:extent cx="1042035" cy="546735"/>
                  <wp:effectExtent l="0" t="0" r="0" b="0"/>
                  <wp:docPr id="20" name="Рисунок 1" descr="http://health-ua.com/wp-content/uploads/2017/05/nf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" descr="http://health-ua.com/wp-content/uploads/2017/05/nf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0871" t="73519" r="343" b="14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82" cy="55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F4" w14:paraId="3EFA070A" w14:textId="77777777" w:rsidTr="00854F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14:paraId="0F2E3FCB" w14:textId="77777777" w:rsidR="00854FF4" w:rsidRDefault="008460A8">
            <w:pPr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Тип 7</w:t>
            </w:r>
          </w:p>
        </w:tc>
        <w:tc>
          <w:tcPr>
            <w:tcW w:w="5123" w:type="dxa"/>
          </w:tcPr>
          <w:p w14:paraId="7C52152D" w14:textId="77777777" w:rsidR="00854FF4" w:rsidRDefault="008460A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Водянистый, без твердых частиц</w:t>
            </w:r>
          </w:p>
        </w:tc>
        <w:tc>
          <w:tcPr>
            <w:tcW w:w="2520" w:type="dxa"/>
          </w:tcPr>
          <w:p w14:paraId="740355A8" w14:textId="77777777" w:rsidR="00854FF4" w:rsidRDefault="008460A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Полностью жидкий</w:t>
            </w:r>
          </w:p>
        </w:tc>
      </w:tr>
    </w:tbl>
    <w:p w14:paraId="18ECF1F6" w14:textId="77777777" w:rsidR="00854FF4" w:rsidRDefault="00854FF4"/>
    <w:p w14:paraId="550B3059" w14:textId="77777777" w:rsidR="00854FF4" w:rsidRDefault="008460A8">
      <w:r>
        <w:t>С высокой частотой хронически</w:t>
      </w:r>
      <w:r w:rsidR="005A0FD0">
        <w:t>е</w:t>
      </w:r>
      <w:r>
        <w:t xml:space="preserve"> запор</w:t>
      </w:r>
      <w:r w:rsidR="005A0FD0">
        <w:t>ы</w:t>
      </w:r>
      <w:r>
        <w:t xml:space="preserve"> </w:t>
      </w:r>
      <w:r w:rsidR="005A0FD0">
        <w:t xml:space="preserve">сопровождают явления </w:t>
      </w:r>
      <w:proofErr w:type="spellStart"/>
      <w:r w:rsidR="005A0FD0">
        <w:t>каломазания</w:t>
      </w:r>
      <w:proofErr w:type="spellEnd"/>
      <w:r>
        <w:t xml:space="preserve"> и </w:t>
      </w:r>
      <w:proofErr w:type="spellStart"/>
      <w:r>
        <w:t>энкопрез</w:t>
      </w:r>
      <w:proofErr w:type="spellEnd"/>
      <w:r>
        <w:t>, которые можно выделить дополнительными диагностическими критериями [60, р. 2238-1-2238-15].</w:t>
      </w:r>
    </w:p>
    <w:p w14:paraId="294AB933" w14:textId="2DB4A7AE" w:rsidR="00854FF4" w:rsidRDefault="008460A8">
      <w:r>
        <w:t xml:space="preserve">Несмотря на давность изучения и многочисленность исследований, клинических наблюдений этиологические и патогенетические аспекты, </w:t>
      </w:r>
      <w:r>
        <w:lastRenderedPageBreak/>
        <w:t xml:space="preserve">механизмы возникновения неоднозначны, что соответственно не дает полномерной диагностической картины, вариантов клинических проявлений и не может </w:t>
      </w:r>
      <w:r w:rsidR="00284384">
        <w:t>способствовать</w:t>
      </w:r>
      <w:r>
        <w:t xml:space="preserve"> выбору оптимального метода лечения. При диаг</w:t>
      </w:r>
      <w:r w:rsidR="005A0FD0">
        <w:t>ностике и сборе анамнеза вызываю</w:t>
      </w:r>
      <w:r>
        <w:t xml:space="preserve">т сложности определение времени начала заболевания, так как в большинстве случаев обращают внимание на нарушение эвакуации кишечника в </w:t>
      </w:r>
      <w:proofErr w:type="spellStart"/>
      <w:r>
        <w:t>преддошкольное</w:t>
      </w:r>
      <w:proofErr w:type="spellEnd"/>
      <w:r>
        <w:t xml:space="preserve"> и дошкольное время, но стоит отметить, что само нарушение деятельности толстой кишки могло появиться намного раньше, но клинические симптомы обретают более яркую картину к этому возрасту. В период грудного вскармливания за счет слабительного действия грудного молока явления запора не проявляют себя, позже, при получении дополнительного прикорма смесями и другими продуктами, нарушение опорожнения кишечника прогрессирует и проявляется. Проявление запоров в грудничковом периоде имеет свои особенности и проблемные вопросы, такие как дифференциальная диагностика с хирургической патологией, и чаще всего диагноз запор врачами выставляется при наличии затрудненного стула или его отсутствия, но не учитывается другая клиническая картина запоров, при которой в течение дня у ребенка несколько неполноценных испражнений, с небольшим количеством клейкого стула, приводящего к </w:t>
      </w:r>
      <w:proofErr w:type="spellStart"/>
      <w:r>
        <w:t>каломазанию</w:t>
      </w:r>
      <w:proofErr w:type="spellEnd"/>
      <w:r>
        <w:t xml:space="preserve"> с отсутствием фиксированной дефекации. Часто, выставленный при такой клинической картине диагноз, недержание кала (</w:t>
      </w:r>
      <w:proofErr w:type="spellStart"/>
      <w:r>
        <w:t>энкопрез</w:t>
      </w:r>
      <w:proofErr w:type="spellEnd"/>
      <w:r>
        <w:t>) является разновидностью проявления запора, так как загрязнение калом белья в дневное время суток в сознательном возра</w:t>
      </w:r>
      <w:r w:rsidR="00961ED9">
        <w:t>с</w:t>
      </w:r>
      <w:r>
        <w:t>те ребенка при наличии способности контролировать процесс дефекации все же вероятно является проявлением тяжелого запора. Это состояние необходимо расценивать как «</w:t>
      </w:r>
      <w:proofErr w:type="spellStart"/>
      <w:r>
        <w:t>псевдонедержание</w:t>
      </w:r>
      <w:proofErr w:type="spellEnd"/>
      <w:r>
        <w:t xml:space="preserve"> переполнения», а при адекватном лечении контроль </w:t>
      </w:r>
      <w:proofErr w:type="spellStart"/>
      <w:r w:rsidR="009D6AEA">
        <w:t>опорожнений</w:t>
      </w:r>
      <w:proofErr w:type="spellEnd"/>
      <w:r>
        <w:t xml:space="preserve"> у таких детей может полностью восстановиться. В тех же редких случаях, когда после очищения кишечника и лечения запора, анальное недержание сохраняется, необходимо исключить нарушение иннервации тазового дна на фоне порока развития позвоночника и спинного мозга, тяжелое психологическое или психиатрическое расстройство [62-64].</w:t>
      </w:r>
    </w:p>
    <w:p w14:paraId="32AF9E76" w14:textId="77777777" w:rsidR="00854FF4" w:rsidRDefault="00854FF4"/>
    <w:p w14:paraId="165EF2E8" w14:textId="77777777" w:rsidR="00854FF4" w:rsidRDefault="008460A8">
      <w:pPr>
        <w:pStyle w:val="2"/>
        <w:spacing w:before="0"/>
      </w:pPr>
      <w:bookmarkStart w:id="11" w:name="_Toc130611286"/>
      <w:r>
        <w:t xml:space="preserve">1.3 </w:t>
      </w:r>
      <w:r>
        <w:rPr>
          <w:rFonts w:eastAsia="Times New Roman"/>
        </w:rPr>
        <w:t xml:space="preserve">Роль кишечной микрофлоры в патогенезе </w:t>
      </w:r>
      <w:proofErr w:type="spellStart"/>
      <w:r>
        <w:rPr>
          <w:rFonts w:eastAsia="Times New Roman"/>
        </w:rPr>
        <w:t>колостаза</w:t>
      </w:r>
      <w:bookmarkEnd w:id="11"/>
      <w:proofErr w:type="spellEnd"/>
    </w:p>
    <w:p w14:paraId="5399602F" w14:textId="77777777" w:rsidR="00854FF4" w:rsidRDefault="008460A8">
      <w:r>
        <w:t xml:space="preserve">Хронический </w:t>
      </w:r>
      <w:proofErr w:type="spellStart"/>
      <w:r>
        <w:t>колостаз</w:t>
      </w:r>
      <w:proofErr w:type="spellEnd"/>
      <w:r>
        <w:t xml:space="preserve"> представляет особый интерес многим ученым, так как причина развития данного нарушения деятельности терминального отдела желудочно-кишечного тракта остается все еще не раскрытой. Несмотря на то, что причины развития запоров у детей разнообразны, это может быть связано с наличием каких-либо функциональных отклонений со стороны толстой кишки, либо служить проявлением порока развития (например, аноректального порока развития, болезни </w:t>
      </w:r>
      <w:proofErr w:type="spellStart"/>
      <w:r>
        <w:t>Гиршпрунга</w:t>
      </w:r>
      <w:proofErr w:type="spellEnd"/>
      <w:r>
        <w:t xml:space="preserve"> и др.). Ученые предполагают, что кишечная микрофлора играет значительную роль в развитии хронического </w:t>
      </w:r>
      <w:proofErr w:type="spellStart"/>
      <w:r>
        <w:t>колостаза</w:t>
      </w:r>
      <w:proofErr w:type="spellEnd"/>
      <w:r>
        <w:t>, и нарушение микробиоценоза толстой кишки является одной из причин, инициирующих запор [65].</w:t>
      </w:r>
    </w:p>
    <w:p w14:paraId="66609FEF" w14:textId="6001B710" w:rsidR="003B0683" w:rsidRPr="003B0683" w:rsidRDefault="003B0683" w:rsidP="003B0683">
      <w:r w:rsidRPr="003B0683">
        <w:t>Синдром избыточного бактериального роста (СИБР)</w:t>
      </w:r>
      <w:r w:rsidR="00A61356">
        <w:t xml:space="preserve"> –</w:t>
      </w:r>
      <w:r w:rsidR="00A61356" w:rsidRPr="00A61356">
        <w:t xml:space="preserve"> патологическое состояние, при котором наблюдается чрезмерное увеличение количества </w:t>
      </w:r>
      <w:r w:rsidR="00A61356" w:rsidRPr="00A61356">
        <w:lastRenderedPageBreak/>
        <w:t>бактерий</w:t>
      </w:r>
      <w:r w:rsidR="00A61356">
        <w:t xml:space="preserve"> </w:t>
      </w:r>
      <w:r w:rsidRPr="003B0683">
        <w:t>и дисбактериоз кишечника при запорах имеют тесную патофизиологическую взаимосвязь, обусловленную нарушением микробного баланса и моторики кишечника.</w:t>
      </w:r>
    </w:p>
    <w:p w14:paraId="3E0BC3DD" w14:textId="77777777" w:rsidR="00854FF4" w:rsidRDefault="008460A8">
      <w:r>
        <w:t xml:space="preserve">Дисбиоз (дисбактериоз) определяется как снижение микробного многообразия и сочетания потери полезных бактерий, таких как штаммы </w:t>
      </w:r>
      <w:r>
        <w:rPr>
          <w:lang w:val="en-US"/>
        </w:rPr>
        <w:t>Bacteroides</w:t>
      </w:r>
      <w:r>
        <w:t xml:space="preserve"> и бактерий, продуцирующих бутират, таких как </w:t>
      </w:r>
      <w:r>
        <w:rPr>
          <w:lang w:val="en-US"/>
        </w:rPr>
        <w:t>Firmicutes</w:t>
      </w:r>
      <w:r>
        <w:t xml:space="preserve">10, и увеличение количества </w:t>
      </w:r>
      <w:r>
        <w:rPr>
          <w:lang w:val="en-US"/>
        </w:rPr>
        <w:t>Pathobionts</w:t>
      </w:r>
      <w:r>
        <w:t xml:space="preserve">12 (симбиотических бактерий, которые становятся патогенными при определенных условиях), к которому относятся грамотрицательные кишечные палочки </w:t>
      </w:r>
      <w:r>
        <w:rPr>
          <w:lang w:val="en-US"/>
        </w:rPr>
        <w:t>Escherichia</w:t>
      </w:r>
      <w:r>
        <w:t xml:space="preserve"> </w:t>
      </w:r>
      <w:r>
        <w:rPr>
          <w:lang w:val="en-US"/>
        </w:rPr>
        <w:t>coli</w:t>
      </w:r>
      <w:r>
        <w:t xml:space="preserve"> [66, 67].</w:t>
      </w:r>
    </w:p>
    <w:p w14:paraId="2D3F81FE" w14:textId="7B88972C" w:rsidR="00A61356" w:rsidRDefault="00A61356" w:rsidP="00A61356">
      <w:r w:rsidRPr="003B0683">
        <w:t>Запоры способствуют застою кишечного содержимого, что создаёт благоприятные условия для избыточного роста бактерий в тонкой кишке.</w:t>
      </w:r>
      <w:r>
        <w:t xml:space="preserve"> </w:t>
      </w:r>
      <w:r w:rsidRPr="003B0683">
        <w:t>Снижение перистальтики приводит к ретроградному забросу микрофлоры из толстого кишечника в тонкую кишку.</w:t>
      </w:r>
      <w:r>
        <w:t xml:space="preserve"> </w:t>
      </w:r>
      <w:r w:rsidRPr="003B0683">
        <w:t>Дисбактериоз усугубляет нарушение моторики кишечника и способствует развитию СИБР.</w:t>
      </w:r>
      <w:r>
        <w:t xml:space="preserve"> </w:t>
      </w:r>
      <w:r w:rsidRPr="003B0683">
        <w:t>СИБР приводит к избыточному газообразованию, вздутию, замедлению пассажа пищи, что ещё больше провоцирует запоры.</w:t>
      </w:r>
      <w:r>
        <w:t xml:space="preserve"> </w:t>
      </w:r>
      <w:r w:rsidRPr="003B0683">
        <w:t>Дефицит короткоцепочечных жирных кислот (КЖК) вследствие дисбиоза нарушает кишечную моторику.</w:t>
      </w:r>
      <w:r>
        <w:t xml:space="preserve"> </w:t>
      </w:r>
      <w:r w:rsidRPr="003B0683">
        <w:t xml:space="preserve">Воспаление слизистой кишечника (из-за бактериальной </w:t>
      </w:r>
      <w:proofErr w:type="spellStart"/>
      <w:r w:rsidRPr="003B0683">
        <w:t>гиперколонизации</w:t>
      </w:r>
      <w:proofErr w:type="spellEnd"/>
      <w:r w:rsidRPr="003B0683">
        <w:t>) ухудшает всасывание воды, обостряя запоры.</w:t>
      </w:r>
    </w:p>
    <w:p w14:paraId="6465D87D" w14:textId="77777777" w:rsidR="00854FF4" w:rsidRDefault="008460A8">
      <w:r>
        <w:t xml:space="preserve">Колонизация кишечника бактериями оказывает сильное влияние на метаболический и иммунологический </w:t>
      </w:r>
      <w:hyperlink r:id="rId18" w:tooltip="Узнайте больше о гомеостазе на тематических страницах ScienceDirect, созданных искусственным интеллектом." w:history="1">
        <w:r>
          <w:t>гомеостаз</w:t>
        </w:r>
      </w:hyperlink>
      <w:r>
        <w:t xml:space="preserve"> кишечника, особенно в </w:t>
      </w:r>
      <w:hyperlink r:id="rId19" w:tooltip="Узнайте больше о периоде новорожденности на тематических страницах ScienceDirect, созданных искусственным интеллектом." w:history="1">
        <w:r>
          <w:t>период новорожденности</w:t>
        </w:r>
      </w:hyperlink>
      <w:r>
        <w:t xml:space="preserve">. Нарушение начального процесса колонизации может привести к </w:t>
      </w:r>
      <w:hyperlink r:id="rId20" w:tooltip="Узнайте больше о дисбактериозе на тематических страницах ScienceDirect, созданных искусственным интеллектом." w:history="1">
        <w:r>
          <w:t xml:space="preserve">дисбиозу </w:t>
        </w:r>
      </w:hyperlink>
      <w:r>
        <w:t xml:space="preserve">в период, когда метаболические и </w:t>
      </w:r>
      <w:hyperlink r:id="rId21" w:tooltip="Узнайте больше об иммунологических функциях на тематических страницах ScienceDirect, созданных искусственным интеллектом." w:history="1">
        <w:r>
          <w:t>иммунологические функции</w:t>
        </w:r>
      </w:hyperlink>
      <w:r>
        <w:t xml:space="preserve"> кишечника только развиваются. Это </w:t>
      </w:r>
      <w:proofErr w:type="spellStart"/>
      <w:r>
        <w:t>дисбиотическое</w:t>
      </w:r>
      <w:proofErr w:type="spellEnd"/>
      <w:r>
        <w:t xml:space="preserve"> изменение может оказывать глубокое влияние на проявления болезни на протяжении всей жизни. Дисбактериоз, измененная</w:t>
      </w:r>
      <w:hyperlink r:id="rId22" w:tooltip="Узнайте больше о бактериальной колонизации на тематических страницах ScienceDirect, созданных искусственным интеллектом." w:history="1">
        <w:r>
          <w:t xml:space="preserve"> бактериальная колонизация</w:t>
        </w:r>
      </w:hyperlink>
      <w:r>
        <w:t xml:space="preserve">, связанная с проявлением заболевания, может возникать с потерей определенных полезных для здоровья бактерий, изменением бактериального разнообразия или увеличением количества патогенов в </w:t>
      </w:r>
      <w:proofErr w:type="spellStart"/>
      <w:r>
        <w:t>микробиоме</w:t>
      </w:r>
      <w:proofErr w:type="spellEnd"/>
      <w:r>
        <w:fldChar w:fldCharType="begin"/>
      </w:r>
      <w:r>
        <w:instrText>HYPERLINK "https://www.sciencedirect.com/topics/medicine-and-dentistry/microbiome" \o "Узнайте больше о микробиоме на тематических страницах ScienceDirect, созданных искусственным интеллектом."</w:instrText>
      </w:r>
      <w:r>
        <w:fldChar w:fldCharType="separate"/>
      </w:r>
      <w:r>
        <w:t>.</w:t>
      </w:r>
      <w:r>
        <w:fldChar w:fldCharType="end"/>
      </w:r>
      <w:r>
        <w:t xml:space="preserve"> Существует несколько причин дисбактериоза, в том числе генетические и экологические (</w:t>
      </w:r>
      <w:r w:rsidR="005A0FD0">
        <w:t xml:space="preserve">прием </w:t>
      </w:r>
      <w:r>
        <w:t xml:space="preserve">антибиотиков, </w:t>
      </w:r>
      <w:r w:rsidR="005A0FD0">
        <w:t>однообразное питание</w:t>
      </w:r>
      <w:r>
        <w:t xml:space="preserve">, стресс и хронические заболевания). В целом </w:t>
      </w:r>
      <w:proofErr w:type="spellStart"/>
      <w:r>
        <w:t>дисбиотические</w:t>
      </w:r>
      <w:proofErr w:type="spellEnd"/>
      <w:r>
        <w:t xml:space="preserve"> бактерии из-за измененного метаболизма могут способствовать фенотипическому выражению болезни. Является ли это причиной или следствием, еще предстоит установить. Определенные виды организмов связаны с болезнью (либо своим присутствием, либо отсутствием); могут появиться новые </w:t>
      </w:r>
      <w:hyperlink r:id="rId23" w:tooltip="Узнайте больше о пробиотиках на тематических страницах ScienceDirect, созданных искусственным интеллектом." w:history="1">
        <w:r>
          <w:t>пробиотики</w:t>
        </w:r>
      </w:hyperlink>
      <w:r>
        <w:t>, которые будут использоваться для профилактики или лечения этих заб</w:t>
      </w:r>
      <w:r w:rsidR="005A0FD0">
        <w:t>олеваний. Однако это представляю</w:t>
      </w:r>
      <w:r>
        <w:t>т будущие исследования [68-70].</w:t>
      </w:r>
    </w:p>
    <w:p w14:paraId="322F2022" w14:textId="77777777" w:rsidR="00854FF4" w:rsidRDefault="008460A8">
      <w:r>
        <w:t xml:space="preserve"> С точки зрения биологии человеческий организм с его микрофлорой формирует единую экологическую систему, в которой находятся в динамическом равновесии физиологический статус макроорганизма и популяциями микроорганизмов. Большая часть (60%) микрофлоры организма человека населяет ЖКТ, и представлена наибольшим качественным и количественным разнообразием представителей 17 семейств, 45 родов и более </w:t>
      </w:r>
      <w:r>
        <w:lastRenderedPageBreak/>
        <w:t xml:space="preserve">500 видов микроорганизмов, поддерживающих биохимическое, метаболическое и иммунологическое равновесие организма хозяина, необходимое для сохранения здоровья [71, 72]. Органы и системы человека, колонизированные микроорганизмами, называются экологическими нишами или биотопами [73]. </w:t>
      </w:r>
    </w:p>
    <w:p w14:paraId="54F08155" w14:textId="77777777" w:rsidR="00854FF4" w:rsidRDefault="008460A8">
      <w:r>
        <w:t>Нормальная микрофлора человека защищает организм от инфекций благодаря нескольким факторам, таким как соперничество за место проживания и питание; активация сокращений стенок кишечника, тем самым способствуя улучшению пищеварения, усвоение витаминов и минералов; выделение веществ с антибиотической активностью (</w:t>
      </w:r>
      <w:proofErr w:type="spellStart"/>
      <w:r>
        <w:t>реутерин</w:t>
      </w:r>
      <w:proofErr w:type="spellEnd"/>
      <w:r>
        <w:t xml:space="preserve">, </w:t>
      </w:r>
      <w:proofErr w:type="spellStart"/>
      <w:r>
        <w:t>лактоцидин</w:t>
      </w:r>
      <w:proofErr w:type="spellEnd"/>
      <w:r>
        <w:t xml:space="preserve">, </w:t>
      </w:r>
      <w:proofErr w:type="spellStart"/>
      <w:r>
        <w:t>плантарицин</w:t>
      </w:r>
      <w:proofErr w:type="spellEnd"/>
      <w:r>
        <w:t xml:space="preserve">, </w:t>
      </w:r>
      <w:proofErr w:type="spellStart"/>
      <w:r>
        <w:t>лактолин</w:t>
      </w:r>
      <w:proofErr w:type="spellEnd"/>
      <w:r>
        <w:t xml:space="preserve">, </w:t>
      </w:r>
      <w:proofErr w:type="spellStart"/>
      <w:r>
        <w:t>колицины</w:t>
      </w:r>
      <w:proofErr w:type="spellEnd"/>
      <w:r>
        <w:t xml:space="preserve">, и др.) и лизоцима; снижение рН в зоне обитания до 5,5-5,6 за счет выработки уксусной и молочной кислот, что является неприемлемым для обитания гнилостной и патогенной флоры; иммуномодуляция; поддержание регенерации, ионного и энергетического обмена клеток эпителия кишечника путем регулярной поставки низкомолекулярных метаболитов. Микроорганизмы, способные при благоприятных для себя условиях проявить свои патогенные свойства называют условно-патогенной флорой. К этой группе относятся: дрожжеподобные грибы рода </w:t>
      </w:r>
      <w:proofErr w:type="spellStart"/>
      <w:r>
        <w:t>Саndidа</w:t>
      </w:r>
      <w:proofErr w:type="spellEnd"/>
      <w:r>
        <w:t xml:space="preserve"> (С. </w:t>
      </w:r>
      <w:proofErr w:type="spellStart"/>
      <w:r>
        <w:t>аlbicаns</w:t>
      </w:r>
      <w:proofErr w:type="spellEnd"/>
      <w:r>
        <w:t xml:space="preserve">); </w:t>
      </w:r>
      <w:proofErr w:type="spellStart"/>
      <w:r>
        <w:t>энтеробактерии</w:t>
      </w:r>
      <w:proofErr w:type="spellEnd"/>
      <w:r>
        <w:t xml:space="preserve">, представители семейства </w:t>
      </w:r>
      <w:proofErr w:type="spellStart"/>
      <w:r>
        <w:t>Enterоbacteriaceае</w:t>
      </w:r>
      <w:proofErr w:type="spellEnd"/>
      <w:r>
        <w:t xml:space="preserve"> (клебсиеллы, протеи, </w:t>
      </w:r>
      <w:proofErr w:type="spellStart"/>
      <w:r>
        <w:t>цитобактеры</w:t>
      </w:r>
      <w:proofErr w:type="spellEnd"/>
      <w:r>
        <w:t xml:space="preserve">, </w:t>
      </w:r>
      <w:proofErr w:type="spellStart"/>
      <w:r>
        <w:t>энтеробактеры</w:t>
      </w:r>
      <w:proofErr w:type="spellEnd"/>
      <w:r>
        <w:t xml:space="preserve">, </w:t>
      </w:r>
      <w:proofErr w:type="spellStart"/>
      <w:r>
        <w:t>серрации</w:t>
      </w:r>
      <w:proofErr w:type="spellEnd"/>
      <w:r>
        <w:t xml:space="preserve">, некоторые </w:t>
      </w:r>
      <w:proofErr w:type="spellStart"/>
      <w:r>
        <w:t>эшерихии</w:t>
      </w:r>
      <w:proofErr w:type="spellEnd"/>
      <w:r>
        <w:t xml:space="preserve">); стафилококки, стрептококки; </w:t>
      </w:r>
      <w:proofErr w:type="spellStart"/>
      <w:r>
        <w:t>псевдомонады</w:t>
      </w:r>
      <w:proofErr w:type="spellEnd"/>
      <w:r>
        <w:t xml:space="preserve">, синегнойная палочка; клостридии. В здоровом организме они не вызывают болезни, но нарушают пристеночное всасывание питательных веществ, вырабатываемые ими токсины снижают </w:t>
      </w:r>
      <w:proofErr w:type="spellStart"/>
      <w:r>
        <w:t>дезинтоксикационную</w:t>
      </w:r>
      <w:proofErr w:type="spellEnd"/>
      <w:r>
        <w:t xml:space="preserve"> способность печени, нарушают проницаемость кишечной стенки, подавляют регенерацию слизистого слоя кишки, тормозят перистальтику и приводят к развитию диспепсического синдрома или запоров. При значительном снижении защитных сил организма ребенка условно патогенная микрофлора может явиться причиной заболевания </w:t>
      </w:r>
      <w:r>
        <w:rPr>
          <w:rFonts w:cs="Times New Roman"/>
          <w:szCs w:val="28"/>
        </w:rPr>
        <w:t>[74-76]</w:t>
      </w:r>
      <w:r>
        <w:t>.</w:t>
      </w:r>
    </w:p>
    <w:p w14:paraId="299E7093" w14:textId="77777777" w:rsidR="00854FF4" w:rsidRDefault="008460A8">
      <w:r>
        <w:t xml:space="preserve">Следовательно, необходимо поддержание нормальной микрофлоры кишечника путем создания благоприятных условий для их обитания: регулярное поступления правильной пищи, со стабильной концентрацией протонов водорода и кислорода, активностью </w:t>
      </w:r>
      <w:proofErr w:type="spellStart"/>
      <w:r>
        <w:t>свободнорадикальных</w:t>
      </w:r>
      <w:proofErr w:type="spellEnd"/>
      <w:r>
        <w:t xml:space="preserve"> процессов и др., так как она чувствительна к воздействию многих факторов (неблагополучие во время беременности и родов, раннее искусственное вскармливание, патология пищеварения, стрессы, ятрогенные воздействия и др.). Наиболее чувствительными к неблагоприятным воздействиям являются бифидо- и лактобактерии. Если учесть, что нормальная микрофлора различных отделов пищеварительной трубки значительно отличается количественно и качественно, то логично наличие изолированного дисбактериоза в любом ее сегменте. Выделяют дисбактериоз тонкой и толстой кишки. В англоязычной литературе синонимом дисбактериоза тонкой кишки является “синдром избыточного роста кишечной микрофлоры” (</w:t>
      </w:r>
      <w:proofErr w:type="spellStart"/>
      <w:r>
        <w:t>bacterial</w:t>
      </w:r>
      <w:proofErr w:type="spellEnd"/>
      <w:r>
        <w:t xml:space="preserve"> </w:t>
      </w:r>
      <w:proofErr w:type="spellStart"/>
      <w:r>
        <w:t>ovesrgrowth</w:t>
      </w:r>
      <w:proofErr w:type="spellEnd"/>
      <w:r>
        <w:t xml:space="preserve"> </w:t>
      </w:r>
      <w:proofErr w:type="spellStart"/>
      <w:r>
        <w:t>syndrome</w:t>
      </w:r>
      <w:proofErr w:type="spellEnd"/>
      <w:r>
        <w:t xml:space="preserve">) </w:t>
      </w:r>
    </w:p>
    <w:p w14:paraId="3E5170F3" w14:textId="77777777" w:rsidR="00854FF4" w:rsidRDefault="008460A8">
      <w:pPr>
        <w:ind w:firstLine="0"/>
      </w:pPr>
      <w:hyperlink r:id="rId24" w:anchor="cite_note-6" w:history="1">
        <w:r>
          <w:rPr>
            <w:rStyle w:val="af1"/>
            <w:rFonts w:cs="Times New Roman"/>
            <w:color w:val="auto"/>
            <w:szCs w:val="28"/>
            <w:u w:val="none"/>
          </w:rPr>
          <w:t>[77, 78]</w:t>
        </w:r>
      </w:hyperlink>
      <w:r>
        <w:t>. Немецкие авторы используют термин “ошибочное заселение бактерий” (</w:t>
      </w:r>
      <w:proofErr w:type="spellStart"/>
      <w:r>
        <w:t>bakterielle</w:t>
      </w:r>
      <w:proofErr w:type="spellEnd"/>
      <w:r>
        <w:t xml:space="preserve"> </w:t>
      </w:r>
      <w:proofErr w:type="spellStart"/>
      <w:r>
        <w:t>Fehbesiedlung</w:t>
      </w:r>
      <w:proofErr w:type="spellEnd"/>
      <w:r>
        <w:t xml:space="preserve">) </w:t>
      </w:r>
      <w:hyperlink r:id="rId25" w:anchor="cite_note-6" w:history="1">
        <w:r>
          <w:rPr>
            <w:rStyle w:val="af1"/>
            <w:rFonts w:cs="Times New Roman"/>
            <w:color w:val="auto"/>
            <w:szCs w:val="28"/>
            <w:u w:val="none"/>
          </w:rPr>
          <w:t>[79]</w:t>
        </w:r>
      </w:hyperlink>
      <w:r>
        <w:t xml:space="preserve">. </w:t>
      </w:r>
    </w:p>
    <w:p w14:paraId="5566E0EF" w14:textId="77777777" w:rsidR="00854FF4" w:rsidRDefault="008460A8">
      <w:pPr>
        <w:rPr>
          <w:highlight w:val="yellow"/>
        </w:rPr>
      </w:pPr>
      <w:r>
        <w:lastRenderedPageBreak/>
        <w:t>Таким образом, дисбактериоз кишечника – это клинико-микробиологический синдром, возникающий при ряде клинических ситуаций и заболеваний, характеризующийся количественными и/или качественными изменениями нормальной кишечной микрофлоры, а также транслокацией различных ее представителей в несвойственные биотопы, сопровождающийся у части пациентов клиническими симптомами, метаболическими и иммунными н</w:t>
      </w:r>
      <w:r>
        <w:rPr>
          <w:lang w:val="en-US"/>
        </w:rPr>
        <w:t>a</w:t>
      </w:r>
      <w:r>
        <w:t xml:space="preserve">рушениями. Важно подчеркнуть, что дисбактериоз кишечника </w:t>
      </w:r>
      <w:r>
        <w:rPr>
          <w:rFonts w:cs="Times New Roman"/>
        </w:rPr>
        <w:t>–</w:t>
      </w:r>
      <w:r>
        <w:t xml:space="preserve"> это не диагноз, а состояние, сопровождающее возникновение и развитие большинства болезней ребенка. Он всегда вторичен, </w:t>
      </w:r>
      <w:proofErr w:type="spellStart"/>
      <w:r>
        <w:t>причинно</w:t>
      </w:r>
      <w:proofErr w:type="spellEnd"/>
      <w:r>
        <w:t xml:space="preserve"> обусловлен. Отсутствие в МКБ-11 специальной рубрики для «Дисбактериоза кишечника» не позволяет регистрировать такой диагноз как самостоятельную нозологическую форму. Но в тех случаях, когда выраженные и стабильные качественные и количественные изменения в составе кишечной микрофлоры сопровождаются появлением ряда клинических симптомов, синдром «Дисбактериоз кишечника» может быть отнесен к рубрике R 19.8 (другие заболевания кишечника) МКБ-10 и уточнен в диагнозе [80-82].</w:t>
      </w:r>
    </w:p>
    <w:p w14:paraId="66D015AD" w14:textId="3FB274E3" w:rsidR="00854FF4" w:rsidRDefault="008460A8">
      <w:r>
        <w:rPr>
          <w:rFonts w:cs="Times New Roman"/>
        </w:rPr>
        <w:t xml:space="preserve">Возможно, что именно изменения микрофлоры кишки, приводящие к энергодефициту </w:t>
      </w:r>
      <w:proofErr w:type="spellStart"/>
      <w:r>
        <w:rPr>
          <w:rFonts w:cs="Times New Roman"/>
        </w:rPr>
        <w:t>колоноцитов</w:t>
      </w:r>
      <w:proofErr w:type="spellEnd"/>
      <w:r>
        <w:rPr>
          <w:rFonts w:cs="Times New Roman"/>
        </w:rPr>
        <w:t xml:space="preserve">, являются пусковым механизмом развития запора у детей. </w:t>
      </w:r>
      <w:r w:rsidR="00A02071">
        <w:rPr>
          <w:rFonts w:cs="Times New Roman"/>
        </w:rPr>
        <w:t xml:space="preserve"> </w:t>
      </w:r>
      <w:r>
        <w:rPr>
          <w:rFonts w:cs="Times New Roman"/>
        </w:rPr>
        <w:t xml:space="preserve">Данные, полученные при биохимическом исследовании микрофлоры кишечника, свидетельствовали о выраженных нарушениях в микробиоценозе толстой кишки, и метаболическая активность микрофлоры кишечника отражает функциональное состояние всего </w:t>
      </w:r>
      <w:proofErr w:type="spellStart"/>
      <w:r>
        <w:rPr>
          <w:rFonts w:cs="Times New Roman"/>
        </w:rPr>
        <w:t>желудочнокишечного</w:t>
      </w:r>
      <w:proofErr w:type="spellEnd"/>
      <w:r>
        <w:rPr>
          <w:rFonts w:cs="Times New Roman"/>
        </w:rPr>
        <w:t xml:space="preserve"> тракта </w:t>
      </w:r>
      <w:r>
        <w:t xml:space="preserve">[83, 84]. </w:t>
      </w:r>
    </w:p>
    <w:p w14:paraId="57DC7A6B" w14:textId="4A47A258" w:rsidR="00854FF4" w:rsidRDefault="008460A8">
      <w:r>
        <w:t xml:space="preserve">Стоит отметить, что стандартные методики микробиологического исследования позволяют выделить только 40 % обитающих в пищеварительном тракте бактерий, менее 15% видов бактерий кишечника. Огромное число штаммов анаэробных бактерий не культивируется даже в селективной </w:t>
      </w:r>
      <w:r w:rsidR="00284384">
        <w:t>среде</w:t>
      </w:r>
      <w:r>
        <w:t xml:space="preserve"> [84, р. 433-1-433-11; 85, 86]. Развитием высокопроизводительных методов секвенирования и подходов к </w:t>
      </w:r>
      <w:proofErr w:type="spellStart"/>
      <w:r>
        <w:t>метагеномике</w:t>
      </w:r>
      <w:proofErr w:type="spellEnd"/>
      <w:r>
        <w:t xml:space="preserve"> ученые смогли провести сравнительный и точный анализ микроорганизмов кишечника, что позволило характеризовать распределение микробных тел по всему кишечнику [87].</w:t>
      </w:r>
    </w:p>
    <w:p w14:paraId="40513C47" w14:textId="77777777" w:rsidR="00854FF4" w:rsidRDefault="00854FF4"/>
    <w:p w14:paraId="07824EBB" w14:textId="77777777" w:rsidR="00854FF4" w:rsidRDefault="008460A8">
      <w:pPr>
        <w:pStyle w:val="2"/>
        <w:spacing w:before="0"/>
      </w:pPr>
      <w:bookmarkStart w:id="12" w:name="_Toc130611287"/>
      <w:r>
        <w:t xml:space="preserve">1.4 Диагностика дисбактериоза при хроническом </w:t>
      </w:r>
      <w:proofErr w:type="spellStart"/>
      <w:r>
        <w:t>колостазе</w:t>
      </w:r>
      <w:bookmarkEnd w:id="12"/>
      <w:proofErr w:type="spellEnd"/>
    </w:p>
    <w:p w14:paraId="2D1314BB" w14:textId="392BEC20" w:rsidR="00854FF4" w:rsidRDefault="008460A8">
      <w:pPr>
        <w:rPr>
          <w:color w:val="FF0000"/>
        </w:rPr>
      </w:pPr>
      <w:proofErr w:type="spellStart"/>
      <w:r>
        <w:t>Колостаз</w:t>
      </w:r>
      <w:proofErr w:type="spellEnd"/>
      <w:r>
        <w:t xml:space="preserve"> не выделяется как нозологическая единица отдельно, но сопровождает многие заболевания с различными клиническими картинами, что определяет сложность его выявления, так как проявления дисбактериоза кишечника разнообразны, неспецифичны и зачастую могут быть отнесены к проявлениям основного заболевания. Наиболее постоянными клиническими признаками дисбактериоза следует считать: симптомы желудочной и кишечной диспепсии (снижение аппетита, тошнота, отрыжка, рвота, металлический привкус во рту, абдоминальные боли, метеоризм, чувство неполноценного опорожнения кишечника, запор, понос, их чередование); гиповитаминоз (</w:t>
      </w:r>
      <w:proofErr w:type="spellStart"/>
      <w:r>
        <w:t>заеды</w:t>
      </w:r>
      <w:proofErr w:type="spellEnd"/>
      <w:r>
        <w:t xml:space="preserve">, хейлит, афты, глоссит, «лакированный» язык и др.); астеновегетативные симптомы (повышенная утомляемость, раздражительность, цефалгии, нарушение сна); аллергический синдром. Выявление нарушений микрофлоры </w:t>
      </w:r>
      <w:r>
        <w:lastRenderedPageBreak/>
        <w:t>кишечника производится путем клинических, микробиологических, биохимических и иммунологических методов исследований. В повседневной практике диагностика нарушений биоценоза кишечника чаще основывается на определении качественного и количественного состава микрофлоры в биотопах, забор которого производится в стерильную тару стерильным инструментом от 0,1 до 1,0 гр. и доставляется в лабораторию не позднее 2 часов с момента забора, и сопоставлению полученных результатов с установленной нормой. При невозможности транспортировки материала в указанный срок, допускается его хранение в холодильнике при 40</w:t>
      </w:r>
      <w:r>
        <w:rPr>
          <w:rFonts w:cs="Times New Roman"/>
        </w:rPr>
        <w:t>°</w:t>
      </w:r>
      <w:r>
        <w:t xml:space="preserve">С не более 6 часов </w:t>
      </w:r>
      <w:r>
        <w:rPr>
          <w:rStyle w:val="af1"/>
          <w:rFonts w:cs="Times New Roman"/>
          <w:color w:val="auto"/>
          <w:szCs w:val="28"/>
          <w:u w:val="none"/>
        </w:rPr>
        <w:t>[88, 89]</w:t>
      </w:r>
      <w:r>
        <w:t xml:space="preserve">. В лаборатории изучают следующие показатели: соотношение анаэробов и аэробов; снижение или отсутствие бифидобактерий, лактобактерий и бактероидов; увеличение или уменьшение количества кишечной палочки, увеличение количества условно-патогенных микроорганизмов – протея, </w:t>
      </w:r>
      <w:proofErr w:type="spellStart"/>
      <w:r>
        <w:t>лактозонегативных</w:t>
      </w:r>
      <w:proofErr w:type="spellEnd"/>
      <w:r>
        <w:t xml:space="preserve">, со сниженной ферментативной активностью, </w:t>
      </w:r>
      <w:proofErr w:type="spellStart"/>
      <w:r>
        <w:t>безиндольных</w:t>
      </w:r>
      <w:proofErr w:type="spellEnd"/>
      <w:r>
        <w:t xml:space="preserve">, неподвижных </w:t>
      </w:r>
      <w:proofErr w:type="spellStart"/>
      <w:r>
        <w:t>эшерихий</w:t>
      </w:r>
      <w:proofErr w:type="spellEnd"/>
      <w:r>
        <w:t xml:space="preserve">, клебсиеллы, стафилококка и др. и/или увеличение грибов; изменение качества представителей аэробной флоры – появление патогенных стафилококков, </w:t>
      </w:r>
      <w:proofErr w:type="spellStart"/>
      <w:r>
        <w:t>гемолизирующих</w:t>
      </w:r>
      <w:proofErr w:type="spellEnd"/>
      <w:r w:rsidR="00284384">
        <w:t xml:space="preserve"> </w:t>
      </w:r>
      <w:proofErr w:type="spellStart"/>
      <w:r>
        <w:t>эшерихий</w:t>
      </w:r>
      <w:proofErr w:type="spellEnd"/>
      <w:r>
        <w:t xml:space="preserve">; выявление микрофлоры за границей привычной зоны обитания </w:t>
      </w:r>
      <w:r>
        <w:rPr>
          <w:rStyle w:val="af1"/>
          <w:rFonts w:cs="Times New Roman"/>
          <w:color w:val="auto"/>
          <w:szCs w:val="28"/>
          <w:u w:val="none"/>
        </w:rPr>
        <w:t>[90-92]</w:t>
      </w:r>
      <w:r>
        <w:t xml:space="preserve">. </w:t>
      </w:r>
    </w:p>
    <w:p w14:paraId="500F17A2" w14:textId="77777777" w:rsidR="00854FF4" w:rsidRDefault="008460A8">
      <w:r>
        <w:t xml:space="preserve">Также определяют метаболическую активность кишечной микрофлоры путем изучения микробных метаболитов, таких как индикан, р-крезол, фенол, водород, метан, аммиак, углекислый газ, ненасыщенные жирные кислоты, </w:t>
      </w:r>
      <w:proofErr w:type="spellStart"/>
      <w:r>
        <w:t>деконьюгированные</w:t>
      </w:r>
      <w:proofErr w:type="spellEnd"/>
      <w:r>
        <w:t xml:space="preserve"> жирные кислоты, в кале, моче, выдыхаемом воздухе, однако нужно принимать во внимание тот факт, что в образовании большинства одних и тех же метаболитов принимают участие разные группы микроорганизмов. В настоящее время разрабатываются методики для выявления максимально возможного спектра представителей нормальной микрофлоры человека на основе анализа </w:t>
      </w:r>
      <w:proofErr w:type="spellStart"/>
      <w:r>
        <w:t>рибосомальной</w:t>
      </w:r>
      <w:proofErr w:type="spellEnd"/>
      <w:r>
        <w:t xml:space="preserve"> РНК </w:t>
      </w:r>
      <w:r>
        <w:rPr>
          <w:rStyle w:val="af1"/>
          <w:rFonts w:cs="Times New Roman"/>
          <w:color w:val="auto"/>
          <w:szCs w:val="28"/>
          <w:u w:val="none"/>
        </w:rPr>
        <w:t>[93, 94]</w:t>
      </w:r>
      <w:r>
        <w:t xml:space="preserve">. При нарушении микробиоценоза в кишечнике наблюдаются изменения в </w:t>
      </w:r>
      <w:proofErr w:type="spellStart"/>
      <w:r>
        <w:t>копрограмме</w:t>
      </w:r>
      <w:proofErr w:type="spellEnd"/>
      <w:r>
        <w:t xml:space="preserve">: вследствие бродильной диспепсии консистенция фекалий кашицеобразная, пенистая с резко кислой реакцией, в составе определяются мышечные волокна и жирные кислоты, увеличивается количество выделяемых органических кислот, резко положительные реакции на крахмал, </w:t>
      </w:r>
      <w:proofErr w:type="spellStart"/>
      <w:r>
        <w:t>йодофильную</w:t>
      </w:r>
      <w:proofErr w:type="spellEnd"/>
      <w:r>
        <w:t xml:space="preserve"> флору, переваренную и непереваренную клетчатку; при гнилостной диспепсии кал имеет гнилостный запах и жидкий характер, содержит много мышечных волокон и соединительной ткани, положительная реакция на крахмал, </w:t>
      </w:r>
      <w:proofErr w:type="spellStart"/>
      <w:r>
        <w:t>йодофильную</w:t>
      </w:r>
      <w:proofErr w:type="spellEnd"/>
      <w:r>
        <w:t xml:space="preserve"> флору, непереваренную клетчатку и слизь, резко повышается количество выделяемого аммиака (10-14 условных единиц). При биохимическом исследовании фекалий отмечается увеличение ферментативной активности, связанной с изменением обменных процессов в </w:t>
      </w:r>
      <w:proofErr w:type="spellStart"/>
      <w:r>
        <w:t>энтероцитах</w:t>
      </w:r>
      <w:proofErr w:type="spellEnd"/>
      <w:r>
        <w:t xml:space="preserve"> и метаболизмом микрофлоры. Характерно появление в кале щелочной фосфатазы и энтерокиназы, которые у здоровых детей в норме инактивируются в толстой кишке. Клинические проявления дисбактериоза тонкой кишки могут быть очень вариабельными. У некоторых больных он протекает бессимптомно. Чаще отмечается диарея, являющаяся отражением синдрома </w:t>
      </w:r>
      <w:proofErr w:type="spellStart"/>
      <w:r>
        <w:t>мальабсорбции</w:t>
      </w:r>
      <w:proofErr w:type="spellEnd"/>
      <w:r>
        <w:t xml:space="preserve">. Кал обычно имеет водянистую </w:t>
      </w:r>
      <w:r>
        <w:lastRenderedPageBreak/>
        <w:t xml:space="preserve">консистенцию с примесью нейтрального жира. Могут быть клинические проявления нарушенного всасывания жирорастворимых витаминов: остеомаляция (дефицит витамина Д), расстройство свертывающей системы крови (недостаток витамина К), гемералопия (дефицит витамина А) и др. </w:t>
      </w:r>
      <w:r>
        <w:rPr>
          <w:rStyle w:val="af1"/>
          <w:rFonts w:cs="Times New Roman"/>
          <w:color w:val="auto"/>
          <w:szCs w:val="28"/>
          <w:u w:val="none"/>
        </w:rPr>
        <w:t>[95-97]</w:t>
      </w:r>
      <w:r>
        <w:t>.</w:t>
      </w:r>
    </w:p>
    <w:p w14:paraId="6E0A898D" w14:textId="77777777" w:rsidR="00854FF4" w:rsidRDefault="008460A8">
      <w:r>
        <w:t xml:space="preserve">Диагноз синдрома избыточного роста бактерий подтверждается с помощью посева содержимого кишечника и последующего обнаружения в нем увеличенного содержания микроорганизмов (&gt;106 КОЕ/мл), преимущественно за счет условно-патогенной микрофлоры. Диагноз дисбактериоза вероятен при наличии облигатных или факультативных анаэробов, бактерий кишечной группы </w:t>
      </w:r>
      <w:r>
        <w:rPr>
          <w:rStyle w:val="af1"/>
          <w:rFonts w:cs="Times New Roman"/>
          <w:color w:val="auto"/>
          <w:szCs w:val="28"/>
          <w:u w:val="none"/>
        </w:rPr>
        <w:t>[98]</w:t>
      </w:r>
      <w:r>
        <w:t>.</w:t>
      </w:r>
    </w:p>
    <w:p w14:paraId="254BCF0D" w14:textId="650E5F84" w:rsidR="00854FF4" w:rsidRDefault="008460A8">
      <w:r>
        <w:t>Врачами клиницистами для определ</w:t>
      </w:r>
      <w:r w:rsidR="00284384">
        <w:t>е</w:t>
      </w:r>
      <w:r>
        <w:t xml:space="preserve">ния степени тяжести дисбактериоза применяется классификация И.Н. Блохиной, которая определяет три степени тяжести дисбактериоза толстой кишечники. При </w:t>
      </w:r>
      <w:r>
        <w:rPr>
          <w:i/>
        </w:rPr>
        <w:t xml:space="preserve">компенсированной </w:t>
      </w:r>
      <w:r>
        <w:t>степени тяжести дисбактериоза у детей клиническая картина не ярко выраженная, проявления минимальны: снижение аппетита, нестабильность кривой нарастания массы тела, метеоризм, иногда запоры, неравномерная окраска каловых масс. В бактериологическом анализе кала анаэробная флора преобладает над аэробной. Бифидо- и лактобактерии выделяются в разведениях 10</w:t>
      </w:r>
      <w:r>
        <w:rPr>
          <w:vertAlign w:val="superscript"/>
        </w:rPr>
        <w:t>9</w:t>
      </w:r>
      <w:r>
        <w:t xml:space="preserve"> или одна из этих форм в разведении 10</w:t>
      </w:r>
      <w:r>
        <w:rPr>
          <w:vertAlign w:val="superscript"/>
        </w:rPr>
        <w:t>7</w:t>
      </w:r>
      <w:r>
        <w:t>-10</w:t>
      </w:r>
      <w:r>
        <w:rPr>
          <w:vertAlign w:val="superscript"/>
        </w:rPr>
        <w:t>8</w:t>
      </w:r>
      <w:r>
        <w:t>. Возможно снижение (менее 10</w:t>
      </w:r>
      <w:r>
        <w:rPr>
          <w:vertAlign w:val="superscript"/>
        </w:rPr>
        <w:t>6</w:t>
      </w:r>
      <w:r>
        <w:t xml:space="preserve"> КОЕ/г фекалий) или повышение содержания кишечных палочек (более 10</w:t>
      </w:r>
      <w:r>
        <w:rPr>
          <w:vertAlign w:val="superscript"/>
        </w:rPr>
        <w:t>8</w:t>
      </w:r>
      <w:r>
        <w:t xml:space="preserve"> КОЕ/г) с появлением небольших титров измененных их форм (более 15%). </w:t>
      </w:r>
      <w:proofErr w:type="spellStart"/>
      <w:r>
        <w:t>Условнопатогенные</w:t>
      </w:r>
      <w:proofErr w:type="spellEnd"/>
      <w:r>
        <w:t xml:space="preserve"> бактерии (не более двух) высеваются в разведениях 10</w:t>
      </w:r>
      <w:r>
        <w:rPr>
          <w:vertAlign w:val="superscript"/>
        </w:rPr>
        <w:t>2</w:t>
      </w:r>
      <w:r>
        <w:t>-10</w:t>
      </w:r>
      <w:r>
        <w:rPr>
          <w:vertAlign w:val="superscript"/>
        </w:rPr>
        <w:t>4</w:t>
      </w:r>
      <w:r>
        <w:t xml:space="preserve">. </w:t>
      </w:r>
      <w:proofErr w:type="spellStart"/>
      <w:r>
        <w:rPr>
          <w:i/>
        </w:rPr>
        <w:t>Субкомпенсированная</w:t>
      </w:r>
      <w:proofErr w:type="spellEnd"/>
      <w:r>
        <w:rPr>
          <w:i/>
        </w:rPr>
        <w:t xml:space="preserve"> </w:t>
      </w:r>
      <w:r>
        <w:t xml:space="preserve">степень тяжести дисбактериоза имеет более выраженную клиническую картину и проявляется снижением аппетита, повышенным беспокойством, регулярными запорами, поносами, повышенным газообразованием, болями в животе, при длительном течении нарастает картина недостаточности витаминов группы В, анемии, </w:t>
      </w:r>
      <w:proofErr w:type="spellStart"/>
      <w:r>
        <w:t>гипокальцемии</w:t>
      </w:r>
      <w:proofErr w:type="spellEnd"/>
      <w:r>
        <w:t>. В каловых массах приравнивается количество анаэробов и аэробов. Условно-патогенные бактерии выделяются в ассоциациях, в разведениях 10</w:t>
      </w:r>
      <w:r>
        <w:rPr>
          <w:vertAlign w:val="superscript"/>
        </w:rPr>
        <w:t>6</w:t>
      </w:r>
      <w:r>
        <w:t>-10</w:t>
      </w:r>
      <w:r>
        <w:rPr>
          <w:vertAlign w:val="superscript"/>
        </w:rPr>
        <w:t>7</w:t>
      </w:r>
      <w:r>
        <w:t>, полноценные кишечные палочки заменяются их атипичными вариантами (</w:t>
      </w:r>
      <w:proofErr w:type="spellStart"/>
      <w:r>
        <w:t>лактозоотрицательные</w:t>
      </w:r>
      <w:proofErr w:type="spellEnd"/>
      <w:r>
        <w:t xml:space="preserve">, </w:t>
      </w:r>
      <w:proofErr w:type="spellStart"/>
      <w:r>
        <w:t>гемолизирующие</w:t>
      </w:r>
      <w:proofErr w:type="spellEnd"/>
      <w:r>
        <w:t xml:space="preserve"> и другие). Клиническая картина </w:t>
      </w:r>
      <w:r>
        <w:rPr>
          <w:i/>
        </w:rPr>
        <w:t xml:space="preserve">декомпенсированной </w:t>
      </w:r>
      <w:r>
        <w:t>степени тяжести дисбактериоза зависит от вида условно-патогенных бактерий, преобладающих в микрофлоре кишечника. Стафилококковый дисбактериоз протекает у детей до 3-х месяцев по типу энтероколита. Интоксикационный синдром выражен умеренно. Может отмечаться повышение температуры тела (до 39</w:t>
      </w:r>
      <w:r>
        <w:rPr>
          <w:rFonts w:cs="Times New Roman"/>
        </w:rPr>
        <w:t>°</w:t>
      </w:r>
      <w:r>
        <w:t>С) с ознобом и потливостью, постоянная или схваткообразная боль в животе, метеоризм, нарушения сна и аппетита. Стул жидкий (до 7-10 раз в сутки), часто с примесью крови и слизи. Дисбактериоз, обусловленный ассоциациями условно-</w:t>
      </w:r>
      <w:proofErr w:type="spellStart"/>
      <w:r>
        <w:t>патогеной</w:t>
      </w:r>
      <w:proofErr w:type="spellEnd"/>
      <w:r>
        <w:t xml:space="preserve"> флоры, протекает тяжело и в ряде случаев осложняется перфорацией кишечника, </w:t>
      </w:r>
      <w:proofErr w:type="spellStart"/>
      <w:r>
        <w:t>септикопиемией</w:t>
      </w:r>
      <w:proofErr w:type="spellEnd"/>
      <w:r>
        <w:t xml:space="preserve">. В стуле преобладает </w:t>
      </w:r>
      <w:proofErr w:type="spellStart"/>
      <w:r>
        <w:t>анэробная</w:t>
      </w:r>
      <w:proofErr w:type="spellEnd"/>
      <w:r>
        <w:t xml:space="preserve"> флора, иногда вплоть до полного отсутс</w:t>
      </w:r>
      <w:r w:rsidR="005A0FD0">
        <w:t>т</w:t>
      </w:r>
      <w:r>
        <w:t xml:space="preserve">вия бифидо- и лактобактерий. Особенно часто встречаются патогенный стафилококк, протей, дрожжеподобные грибы рода </w:t>
      </w:r>
      <w:proofErr w:type="spellStart"/>
      <w:r>
        <w:t>Саndidа</w:t>
      </w:r>
      <w:proofErr w:type="spellEnd"/>
      <w:r>
        <w:t xml:space="preserve">, клебсиеллы, реже – синегнойная палочка, клостридии и другие. Общей </w:t>
      </w:r>
      <w:r>
        <w:lastRenderedPageBreak/>
        <w:t xml:space="preserve">особенностью всех этих бактерий является устойчивость ко многим антибиотикам. Клинические проявления дисбактериоза зависят от патогенеза. Стафилококковый вариант дисбактериоза чаще имеет длительное, </w:t>
      </w:r>
      <w:proofErr w:type="spellStart"/>
      <w:r>
        <w:t>малосимптомное</w:t>
      </w:r>
      <w:proofErr w:type="spellEnd"/>
      <w:r>
        <w:t xml:space="preserve">, но упорное течение. В клинической картине преобладает дискомфорт в животе, периодически метеоризм, урчание, неустойчивый стул со слизью. Дисбактериоз, обусловленный </w:t>
      </w:r>
      <w:proofErr w:type="spellStart"/>
      <w:r>
        <w:t>энтеробактериями</w:t>
      </w:r>
      <w:proofErr w:type="spellEnd"/>
      <w:r>
        <w:t xml:space="preserve">, энтерококками, синегнойной палочкой имеет малую выраженность симптомов: плохой аппетит, субфебрильная температура, боль в животе, неустойчивый с большим количеством слизи стул, вздутие живота, спазм и болезненность сигмовидной кишки. При преобладании грибковой флоры клиническая картина полиморфна и часто стерта. Как правило, температура тела нормальная, отмечается незначительная тупая боль в животе. Стул до 3-5 раз в сутки, жидкий или кашицеобразный, иногда со слизью и наличием беловато-серых </w:t>
      </w:r>
      <w:proofErr w:type="spellStart"/>
      <w:r>
        <w:t>микотических</w:t>
      </w:r>
      <w:proofErr w:type="spellEnd"/>
      <w:r>
        <w:t xml:space="preserve"> комочков. В общем анализе крови у некоторых детей регистрируется ускоренная СОЭ. При обнаружении в посевах грибов рода </w:t>
      </w:r>
      <w:proofErr w:type="spellStart"/>
      <w:r>
        <w:t>Саndidа</w:t>
      </w:r>
      <w:proofErr w:type="spellEnd"/>
      <w:r>
        <w:t xml:space="preserve"> до 10</w:t>
      </w:r>
      <w:r>
        <w:rPr>
          <w:vertAlign w:val="superscript"/>
        </w:rPr>
        <w:t xml:space="preserve">7 </w:t>
      </w:r>
      <w:r>
        <w:t>КОЕ/г фекалий ситуация оценивается как дисбактериоз кишечника. Если в посевах определяется более 10</w:t>
      </w:r>
      <w:r>
        <w:rPr>
          <w:vertAlign w:val="superscript"/>
        </w:rPr>
        <w:t>7</w:t>
      </w:r>
      <w:r>
        <w:t xml:space="preserve"> </w:t>
      </w:r>
      <w:proofErr w:type="gramStart"/>
      <w:r>
        <w:t>КОЕ/г фекалий</w:t>
      </w:r>
      <w:proofErr w:type="gramEnd"/>
      <w:r>
        <w:t xml:space="preserve"> и клиническая картина свидетельствует о генерализации процесса, такие случаи рассматриваются как </w:t>
      </w:r>
      <w:proofErr w:type="spellStart"/>
      <w:r>
        <w:t>кандидомикоз</w:t>
      </w:r>
      <w:proofErr w:type="spellEnd"/>
      <w:r>
        <w:t xml:space="preserve"> или </w:t>
      </w:r>
      <w:proofErr w:type="spellStart"/>
      <w:r>
        <w:t>кандидомикозный</w:t>
      </w:r>
      <w:proofErr w:type="spellEnd"/>
      <w:r>
        <w:t xml:space="preserve"> сепсис. При </w:t>
      </w:r>
      <w:proofErr w:type="spellStart"/>
      <w:r>
        <w:t>кандидомикозе</w:t>
      </w:r>
      <w:proofErr w:type="spellEnd"/>
      <w:r>
        <w:t xml:space="preserve"> дисбактериоз протекает более тяжело. У больных наблюдаются субфебрилитет, плохой аппетит, общая слабость, похудание, малиновый язык, афтозный стоматит. Живот вздут, стул жидкий до 6 раз и более в сутки, со слизью, пенистый, с наличием беловато-серых или серовато-зеленых комочков </w:t>
      </w:r>
      <w:r>
        <w:rPr>
          <w:rFonts w:cs="Times New Roman"/>
          <w:szCs w:val="28"/>
        </w:rPr>
        <w:t>[99-101]</w:t>
      </w:r>
      <w:r>
        <w:t xml:space="preserve">. </w:t>
      </w:r>
    </w:p>
    <w:p w14:paraId="6852DDB1" w14:textId="77777777" w:rsidR="00854FF4" w:rsidRDefault="00854FF4"/>
    <w:p w14:paraId="4E0FC370" w14:textId="77777777" w:rsidR="00854FF4" w:rsidRDefault="008460A8">
      <w:pPr>
        <w:pStyle w:val="2"/>
        <w:spacing w:before="0"/>
      </w:pPr>
      <w:bookmarkStart w:id="13" w:name="_Toc130611288"/>
      <w:r>
        <w:t xml:space="preserve">1.5 Комплексное лечение хронического </w:t>
      </w:r>
      <w:proofErr w:type="spellStart"/>
      <w:r>
        <w:t>колостаза</w:t>
      </w:r>
      <w:bookmarkEnd w:id="13"/>
      <w:proofErr w:type="spellEnd"/>
    </w:p>
    <w:p w14:paraId="4DC98E5B" w14:textId="77777777" w:rsidR="00854FF4" w:rsidRDefault="008460A8">
      <w:r>
        <w:rPr>
          <w:rStyle w:val="af4"/>
          <w:rFonts w:cs="Times New Roman"/>
          <w:b w:val="0"/>
          <w:szCs w:val="28"/>
          <w:shd w:val="clear" w:color="auto" w:fill="FFFFFF"/>
        </w:rPr>
        <w:t>Имеющиеся</w:t>
      </w:r>
      <w:r>
        <w:rPr>
          <w:rFonts w:cs="Times New Roman"/>
          <w:szCs w:val="28"/>
          <w:shd w:val="clear" w:color="auto" w:fill="FFFFFF"/>
        </w:rPr>
        <w:t xml:space="preserve"> данные указывают на то, что дисбактериоз кишечной микробиоты может способствовать возникновению функциональных запоров и синдрома раздраженного кишечника запорного типа. Целенаправленное лечение дисбактериоза пробиотиками, </w:t>
      </w:r>
      <w:proofErr w:type="spellStart"/>
      <w:r>
        <w:rPr>
          <w:rFonts w:cs="Times New Roman"/>
          <w:szCs w:val="28"/>
          <w:shd w:val="clear" w:color="auto" w:fill="FFFFFF"/>
        </w:rPr>
        <w:t>пребиотиками</w:t>
      </w:r>
      <w:proofErr w:type="spellEnd"/>
      <w:r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szCs w:val="28"/>
          <w:shd w:val="clear" w:color="auto" w:fill="FFFFFF"/>
        </w:rPr>
        <w:t>синбиотиками</w:t>
      </w:r>
      <w:proofErr w:type="spellEnd"/>
      <w:r>
        <w:rPr>
          <w:rFonts w:cs="Times New Roman"/>
          <w:szCs w:val="28"/>
          <w:shd w:val="clear" w:color="auto" w:fill="FFFFFF"/>
        </w:rPr>
        <w:t xml:space="preserve">, антибиотиками и трансплантация фекальной микробиоты может быть новым вариантом, особенно для запоров, устойчивых к традиционным методам лечения </w:t>
      </w:r>
      <w:r>
        <w:t>[102, 103].</w:t>
      </w:r>
    </w:p>
    <w:p w14:paraId="48671DC3" w14:textId="77777777" w:rsidR="00854FF4" w:rsidRDefault="008460A8">
      <w:pPr>
        <w:rPr>
          <w:rFonts w:cs="Times New Roman"/>
        </w:rPr>
      </w:pPr>
      <w:r>
        <w:rPr>
          <w:rFonts w:cs="Times New Roman"/>
        </w:rPr>
        <w:t xml:space="preserve">Комплексная терапия хронического запора направлена на восстановление химических процессов в кишечнике, подавлении роста условно-патогенных микроорганизмов путем назначения лечебной диеты, с последующим медикаментозным воздействием на патогенную флору и восстановление </w:t>
      </w:r>
      <w:proofErr w:type="spellStart"/>
      <w:r>
        <w:rPr>
          <w:rFonts w:cs="Times New Roman"/>
        </w:rPr>
        <w:t>нормофлоры</w:t>
      </w:r>
      <w:proofErr w:type="spellEnd"/>
      <w:r>
        <w:rPr>
          <w:rFonts w:cs="Times New Roman"/>
        </w:rPr>
        <w:t xml:space="preserve"> кишечника путем применения биопрепаратов, бактериофагов, энтеросорбентов. Применение энтеросорбентов началось еще в Древнем Египте и Греции в виде древесного угля при расстройствах кишечника или отравлениях. Естественные пористые природные сорбенты (</w:t>
      </w:r>
      <w:proofErr w:type="spellStart"/>
      <w:r>
        <w:rPr>
          <w:rFonts w:cs="Times New Roman"/>
        </w:rPr>
        <w:t>смектит</w:t>
      </w:r>
      <w:proofErr w:type="spellEnd"/>
      <w:r>
        <w:rPr>
          <w:rFonts w:cs="Times New Roman"/>
        </w:rPr>
        <w:t xml:space="preserve">) имеют ряд преимуществ: хорошие сорбционные качества, основанные на коллоидных свойствах водного раствора </w:t>
      </w:r>
      <w:proofErr w:type="spellStart"/>
      <w:r>
        <w:rPr>
          <w:rFonts w:cs="Times New Roman"/>
        </w:rPr>
        <w:t>смектита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мукоцитопротекторное</w:t>
      </w:r>
      <w:proofErr w:type="spellEnd"/>
      <w:r>
        <w:rPr>
          <w:rFonts w:cs="Times New Roman"/>
        </w:rPr>
        <w:t xml:space="preserve"> действие, защищает слизистую оболочку от действия свободных ионов водорода, патогенных микроорганизмов, токсинов и прочих раздражителей. Авторы в своих исследованиях обосновали применение </w:t>
      </w:r>
      <w:proofErr w:type="spellStart"/>
      <w:r>
        <w:rPr>
          <w:rFonts w:cs="Times New Roman"/>
        </w:rPr>
        <w:t>Неосмектина</w:t>
      </w:r>
      <w:proofErr w:type="spellEnd"/>
      <w:r>
        <w:rPr>
          <w:rFonts w:cs="Times New Roman"/>
        </w:rPr>
        <w:t xml:space="preserve"> у детей при хронических запорах, так как препарат </w:t>
      </w:r>
      <w:r>
        <w:rPr>
          <w:rFonts w:cs="Times New Roman"/>
        </w:rPr>
        <w:lastRenderedPageBreak/>
        <w:t xml:space="preserve">характеризуется более низким содержанием оксида железа, оптимальным содержанием кремния, калия и оксида магния, что определяет лучшую адсорбцию органических веществ и обеспечивает подавление или ослабление токсико-аллергических реакций, воспалительных процессов и профилактику соматогенного </w:t>
      </w:r>
      <w:proofErr w:type="spellStart"/>
      <w:r>
        <w:rPr>
          <w:rFonts w:cs="Times New Roman"/>
        </w:rPr>
        <w:t>экзотоксикоза</w:t>
      </w:r>
      <w:proofErr w:type="spellEnd"/>
      <w:r>
        <w:rPr>
          <w:rFonts w:cs="Times New Roman"/>
        </w:rPr>
        <w:t xml:space="preserve">. Связывание токсинов микробного и эндогенного происхождения приводит к уменьшению нагрузки на органы детоксикации и экскреции. Адсорбция газов при гнилостном брожении устраняет метеоризм, что способствует улучшению трофики стенки кишечника. Данное лекарственное средство рекомендуется авторами к применению в лечении хронических запоров у детей, а также других болезней органов пищеварительного тракта, с учетом временного промежутка между приемом сорбентов и других лекарственных препаратов не менее 1-2 часов </w:t>
      </w:r>
      <w:r>
        <w:t>[104-106]</w:t>
      </w:r>
      <w:r>
        <w:rPr>
          <w:rFonts w:cs="Times New Roman"/>
        </w:rPr>
        <w:t xml:space="preserve">. </w:t>
      </w:r>
    </w:p>
    <w:p w14:paraId="36EDA07A" w14:textId="77777777" w:rsidR="00854FF4" w:rsidRDefault="008460A8">
      <w:r>
        <w:t xml:space="preserve">Медикаментозная коррекция дисбактериоза кишечника осуществляется с учетом его степени тяжести и поэтапно. При дисбактериозе I степени (компенсированном) авторами рекомендуется прием в течение первых двух недель </w:t>
      </w:r>
      <w:proofErr w:type="spellStart"/>
      <w:r>
        <w:t>пребиотика</w:t>
      </w:r>
      <w:proofErr w:type="spellEnd"/>
      <w:r>
        <w:t xml:space="preserve"> (</w:t>
      </w:r>
      <w:proofErr w:type="spellStart"/>
      <w:r>
        <w:t>Дюфалак</w:t>
      </w:r>
      <w:proofErr w:type="spellEnd"/>
      <w:r>
        <w:t xml:space="preserve"> в </w:t>
      </w:r>
      <w:proofErr w:type="spellStart"/>
      <w:r>
        <w:t>пребиотической</w:t>
      </w:r>
      <w:proofErr w:type="spellEnd"/>
      <w:r>
        <w:t xml:space="preserve"> дозе); Фермент (Креон 10000 ЕД). Дозу целесообразно рассчитывать по липазе и начинать с небольшой дозировки (1000 ЕД липазы на кг массы в сутки). Доза подбирается по клиническим (нормализация частоты и характера стула, нарастание массы тела) и лабораторным показателям (исчезновение в </w:t>
      </w:r>
      <w:proofErr w:type="spellStart"/>
      <w:r>
        <w:t>копрограмме</w:t>
      </w:r>
      <w:proofErr w:type="spellEnd"/>
      <w:r>
        <w:t xml:space="preserve"> </w:t>
      </w:r>
      <w:proofErr w:type="spellStart"/>
      <w:r>
        <w:t>креатореи</w:t>
      </w:r>
      <w:proofErr w:type="spellEnd"/>
      <w:r>
        <w:t xml:space="preserve">, </w:t>
      </w:r>
      <w:proofErr w:type="spellStart"/>
      <w:r>
        <w:t>амилореи</w:t>
      </w:r>
      <w:proofErr w:type="spellEnd"/>
      <w:r>
        <w:t xml:space="preserve"> и </w:t>
      </w:r>
      <w:proofErr w:type="spellStart"/>
      <w:r>
        <w:t>стеатореи</w:t>
      </w:r>
      <w:proofErr w:type="spellEnd"/>
      <w:r>
        <w:t>). В случае отсутствия эффекта доза препарата постепенно увеличивается; адсорбент (</w:t>
      </w:r>
      <w:proofErr w:type="spellStart"/>
      <w:r>
        <w:t>Смекта</w:t>
      </w:r>
      <w:proofErr w:type="spellEnd"/>
      <w:r>
        <w:t xml:space="preserve">); при необходимости </w:t>
      </w:r>
      <w:proofErr w:type="spellStart"/>
      <w:r>
        <w:t>эукинетик</w:t>
      </w:r>
      <w:proofErr w:type="spellEnd"/>
      <w:r>
        <w:t xml:space="preserve"> (</w:t>
      </w:r>
      <w:proofErr w:type="spellStart"/>
      <w:r>
        <w:t>Дюспаталин</w:t>
      </w:r>
      <w:proofErr w:type="spellEnd"/>
      <w:r>
        <w:t xml:space="preserve">); витамины группы В (В1, В2, В6, РР); со второй по 4 неделю продолжение приема </w:t>
      </w:r>
      <w:proofErr w:type="spellStart"/>
      <w:r>
        <w:t>пребиотика</w:t>
      </w:r>
      <w:proofErr w:type="spellEnd"/>
      <w:r>
        <w:t xml:space="preserve"> до 4 недель; пробиотик (бифидумбактерин (до еды или смешав с материнским молоком)) в течение 3-4 недель. При сниженном количестве </w:t>
      </w:r>
      <w:proofErr w:type="spellStart"/>
      <w:r>
        <w:t>лактобацилл</w:t>
      </w:r>
      <w:proofErr w:type="spellEnd"/>
      <w:r>
        <w:t xml:space="preserve"> в кишечнике необходимо с 3-4 дня лечения бифидумбактерином подключать </w:t>
      </w:r>
      <w:proofErr w:type="spellStart"/>
      <w:r>
        <w:t>лактосодержащие</w:t>
      </w:r>
      <w:proofErr w:type="spellEnd"/>
      <w:r>
        <w:t xml:space="preserve"> препараты (</w:t>
      </w:r>
      <w:proofErr w:type="spellStart"/>
      <w:r>
        <w:t>лактобактерин</w:t>
      </w:r>
      <w:proofErr w:type="spellEnd"/>
      <w:r>
        <w:t xml:space="preserve">, </w:t>
      </w:r>
      <w:proofErr w:type="spellStart"/>
      <w:r>
        <w:t>аципол</w:t>
      </w:r>
      <w:proofErr w:type="spellEnd"/>
      <w:r>
        <w:t xml:space="preserve">, ацилакт) на 2-4 недели; по требованию и необходимости – ферменты, регуляторы моторики кишечника </w:t>
      </w:r>
      <w:r>
        <w:rPr>
          <w:rStyle w:val="af1"/>
          <w:rFonts w:cs="Times New Roman"/>
          <w:color w:val="auto"/>
          <w:szCs w:val="28"/>
          <w:u w:val="none"/>
        </w:rPr>
        <w:t>[107-109]</w:t>
      </w:r>
      <w:r>
        <w:t xml:space="preserve">. </w:t>
      </w:r>
    </w:p>
    <w:p w14:paraId="55322B9B" w14:textId="77777777" w:rsidR="00854FF4" w:rsidRDefault="008460A8">
      <w:r>
        <w:t xml:space="preserve">Для лечения </w:t>
      </w:r>
      <w:proofErr w:type="spellStart"/>
      <w:r>
        <w:t>субкомпенсированнай</w:t>
      </w:r>
      <w:proofErr w:type="spellEnd"/>
      <w:r>
        <w:t xml:space="preserve"> степени дисбактериоза в течение первых двух недель назначают </w:t>
      </w:r>
      <w:proofErr w:type="spellStart"/>
      <w:r>
        <w:t>пребиотик</w:t>
      </w:r>
      <w:proofErr w:type="spellEnd"/>
      <w:r>
        <w:t xml:space="preserve"> (</w:t>
      </w:r>
      <w:proofErr w:type="spellStart"/>
      <w:r>
        <w:t>Дюфалак</w:t>
      </w:r>
      <w:proofErr w:type="spellEnd"/>
      <w:r>
        <w:t xml:space="preserve"> в </w:t>
      </w:r>
      <w:proofErr w:type="spellStart"/>
      <w:r>
        <w:t>пребиотической</w:t>
      </w:r>
      <w:proofErr w:type="spellEnd"/>
      <w:r>
        <w:t xml:space="preserve"> дозе); бактериофаг (когда известен конкретный бактериальный возбудитель и доказана его чувствительность к предполагаемому бактериофагу) курсом на 5-7 дней. При отсутствии бактериофагов возможно назначение </w:t>
      </w:r>
      <w:proofErr w:type="spellStart"/>
      <w:r>
        <w:t>бактисубтила</w:t>
      </w:r>
      <w:proofErr w:type="spellEnd"/>
      <w:r>
        <w:t xml:space="preserve">, </w:t>
      </w:r>
      <w:proofErr w:type="spellStart"/>
      <w:r>
        <w:t>споробактерина</w:t>
      </w:r>
      <w:proofErr w:type="spellEnd"/>
      <w:r>
        <w:t xml:space="preserve"> или </w:t>
      </w:r>
      <w:proofErr w:type="spellStart"/>
      <w:r>
        <w:t>биоспорина</w:t>
      </w:r>
      <w:proofErr w:type="spellEnd"/>
      <w:r>
        <w:t xml:space="preserve">. Курс от 7 до 10 дней </w:t>
      </w:r>
      <w:r>
        <w:rPr>
          <w:rStyle w:val="af1"/>
          <w:rFonts w:cs="Times New Roman"/>
          <w:color w:val="auto"/>
          <w:szCs w:val="28"/>
          <w:u w:val="none"/>
        </w:rPr>
        <w:t>[110-112]</w:t>
      </w:r>
      <w:r>
        <w:t>.</w:t>
      </w:r>
    </w:p>
    <w:p w14:paraId="00BFB77F" w14:textId="77777777" w:rsidR="00854FF4" w:rsidRDefault="008460A8">
      <w:r>
        <w:t xml:space="preserve">Терапия декомпенсированной степени тяжести дисбактериоза в течение первых двух недель содержит назначение бактериофага и/или антибиотик 5-7 дней (1 курс), при необходимости назначается 2-й курс антибактериальной терапии на 5-7 дней </w:t>
      </w:r>
      <w:r>
        <w:rPr>
          <w:rStyle w:val="af1"/>
          <w:rFonts w:cs="Times New Roman"/>
          <w:color w:val="auto"/>
          <w:szCs w:val="28"/>
          <w:u w:val="none"/>
        </w:rPr>
        <w:t>[113-116]</w:t>
      </w:r>
      <w:r>
        <w:t xml:space="preserve">. </w:t>
      </w:r>
    </w:p>
    <w:p w14:paraId="55EF42FA" w14:textId="77777777" w:rsidR="00854FF4" w:rsidRDefault="008460A8">
      <w:r>
        <w:rPr>
          <w:color w:val="000000"/>
          <w:shd w:val="clear" w:color="auto" w:fill="FEFEFF"/>
        </w:rPr>
        <w:t xml:space="preserve">Нельсон Р.Л. и соавторы </w:t>
      </w:r>
      <w:r>
        <w:t xml:space="preserve">включают в лечение дисбактериоза кишечника комплекс мероприятий, направленных как на адекватную терапию основного заболевания, так и на собственно коррекцию нарушений качественного и количественного состава микрофлоры кишечника, который состоит из коррекции питания с использованием продуктов функционального питания, </w:t>
      </w:r>
      <w:r>
        <w:lastRenderedPageBreak/>
        <w:t>ферментных препаратов; нормализации моторной функции кишечника путем назначения спазмолитиков/</w:t>
      </w:r>
      <w:proofErr w:type="spellStart"/>
      <w:r>
        <w:t>эукинетиков</w:t>
      </w:r>
      <w:proofErr w:type="spellEnd"/>
      <w:r>
        <w:t xml:space="preserve">; снижения токсичности кишечного содержимого путем назначения сорбентов или антацидов с сорбционным эффектом; использования </w:t>
      </w:r>
      <w:proofErr w:type="spellStart"/>
      <w:r>
        <w:t>пребиотиков</w:t>
      </w:r>
      <w:proofErr w:type="spellEnd"/>
      <w:r>
        <w:t xml:space="preserve"> и/или пробиотиков; антибиотикотерапии по показаниям </w:t>
      </w:r>
      <w:r>
        <w:rPr>
          <w:rStyle w:val="af1"/>
          <w:rFonts w:cs="Times New Roman"/>
          <w:color w:val="auto"/>
          <w:szCs w:val="28"/>
          <w:u w:val="none"/>
        </w:rPr>
        <w:t>[117, 118]</w:t>
      </w:r>
      <w:r>
        <w:t>.</w:t>
      </w:r>
    </w:p>
    <w:p w14:paraId="56E9415E" w14:textId="77777777" w:rsidR="00854FF4" w:rsidRDefault="008460A8">
      <w:r>
        <w:t xml:space="preserve">Пробиотики представляют собой препарат из нативных бактерий </w:t>
      </w:r>
      <w:proofErr w:type="spellStart"/>
      <w:r>
        <w:t>нормофлоры</w:t>
      </w:r>
      <w:proofErr w:type="spellEnd"/>
      <w:r>
        <w:t xml:space="preserve"> кишечника или продуктов бактериального происхождения, которые регулируя биоценоз кишечника оказывают профилактическое и лечебное воздействие на организм человека </w:t>
      </w:r>
      <w:r>
        <w:rPr>
          <w:rStyle w:val="af1"/>
          <w:rFonts w:cs="Times New Roman"/>
          <w:color w:val="auto"/>
          <w:szCs w:val="28"/>
          <w:u w:val="none"/>
        </w:rPr>
        <w:t>[119, 120]</w:t>
      </w:r>
      <w:r>
        <w:t xml:space="preserve">. Препараты пробиотики делятся на три типа: </w:t>
      </w:r>
      <w:proofErr w:type="spellStart"/>
      <w:r>
        <w:rPr>
          <w:i/>
        </w:rPr>
        <w:t>монопробиотики</w:t>
      </w:r>
      <w:proofErr w:type="spellEnd"/>
      <w:r>
        <w:rPr>
          <w:i/>
        </w:rPr>
        <w:t xml:space="preserve"> </w:t>
      </w:r>
      <w:r>
        <w:t xml:space="preserve">(бифидумбактерин, </w:t>
      </w:r>
      <w:proofErr w:type="spellStart"/>
      <w:r>
        <w:t>лактобактерин</w:t>
      </w:r>
      <w:proofErr w:type="spellEnd"/>
      <w:r>
        <w:t xml:space="preserve">, </w:t>
      </w:r>
      <w:proofErr w:type="spellStart"/>
      <w:r>
        <w:t>колибактерин</w:t>
      </w:r>
      <w:proofErr w:type="spellEnd"/>
      <w:r>
        <w:t xml:space="preserve">, энтерол, </w:t>
      </w:r>
      <w:proofErr w:type="spellStart"/>
      <w:r>
        <w:t>бактисубтил</w:t>
      </w:r>
      <w:proofErr w:type="spellEnd"/>
      <w:r>
        <w:t xml:space="preserve">, </w:t>
      </w:r>
      <w:proofErr w:type="spellStart"/>
      <w:r>
        <w:t>биоспорин</w:t>
      </w:r>
      <w:proofErr w:type="spellEnd"/>
      <w:r>
        <w:t xml:space="preserve">, </w:t>
      </w:r>
      <w:proofErr w:type="spellStart"/>
      <w:r>
        <w:t>споробактерин</w:t>
      </w:r>
      <w:proofErr w:type="spellEnd"/>
      <w:r>
        <w:t xml:space="preserve">), которые содержат в своем составе один вид представителей нормальных симбионтов (бифидобактерии, лактобактерии, кишечные палочки) или </w:t>
      </w:r>
      <w:proofErr w:type="spellStart"/>
      <w:r>
        <w:t>самоэлиминирующих</w:t>
      </w:r>
      <w:proofErr w:type="spellEnd"/>
      <w:r>
        <w:t xml:space="preserve"> антагонистов (</w:t>
      </w:r>
      <w:proofErr w:type="spellStart"/>
      <w:r>
        <w:t>Bacillussubtilis</w:t>
      </w:r>
      <w:proofErr w:type="spellEnd"/>
      <w:r>
        <w:t xml:space="preserve">, B. </w:t>
      </w:r>
      <w:proofErr w:type="spellStart"/>
      <w:r>
        <w:t>licheniformis</w:t>
      </w:r>
      <w:proofErr w:type="spellEnd"/>
      <w:r>
        <w:t xml:space="preserve">, </w:t>
      </w:r>
      <w:proofErr w:type="spellStart"/>
      <w:r>
        <w:t>Saccharomycesboulаrdii</w:t>
      </w:r>
      <w:proofErr w:type="spellEnd"/>
      <w:r>
        <w:t xml:space="preserve">); </w:t>
      </w:r>
      <w:r>
        <w:rPr>
          <w:i/>
        </w:rPr>
        <w:t>ассоциированные</w:t>
      </w:r>
      <w:r>
        <w:t xml:space="preserve"> (</w:t>
      </w:r>
      <w:proofErr w:type="spellStart"/>
      <w:r>
        <w:t>симбиотики</w:t>
      </w:r>
      <w:proofErr w:type="spellEnd"/>
      <w:r>
        <w:t xml:space="preserve">), содержат несколько видов микробов - </w:t>
      </w:r>
      <w:proofErr w:type="spellStart"/>
      <w:r>
        <w:t>бифилонг</w:t>
      </w:r>
      <w:proofErr w:type="spellEnd"/>
      <w:r>
        <w:t xml:space="preserve"> (B. </w:t>
      </w:r>
      <w:proofErr w:type="spellStart"/>
      <w:r>
        <w:t>bifidum</w:t>
      </w:r>
      <w:proofErr w:type="spellEnd"/>
      <w:r>
        <w:t xml:space="preserve"> и B.</w:t>
      </w:r>
      <w:r>
        <w:rPr>
          <w:lang w:val="en-US"/>
        </w:rPr>
        <w:t> </w:t>
      </w:r>
      <w:proofErr w:type="spellStart"/>
      <w:r>
        <w:t>longum</w:t>
      </w:r>
      <w:proofErr w:type="spellEnd"/>
      <w:r>
        <w:t xml:space="preserve">), </w:t>
      </w:r>
      <w:proofErr w:type="spellStart"/>
      <w:r>
        <w:t>аципол</w:t>
      </w:r>
      <w:proofErr w:type="spellEnd"/>
      <w:r>
        <w:t xml:space="preserve"> (L. </w:t>
      </w:r>
      <w:proofErr w:type="spellStart"/>
      <w:r>
        <w:t>acidophilus</w:t>
      </w:r>
      <w:proofErr w:type="spellEnd"/>
      <w:r>
        <w:t xml:space="preserve"> и прогретые кефирные грибки), </w:t>
      </w:r>
      <w:proofErr w:type="spellStart"/>
      <w:r>
        <w:t>линекс</w:t>
      </w:r>
      <w:proofErr w:type="spellEnd"/>
      <w:r>
        <w:t xml:space="preserve"> (L. </w:t>
      </w:r>
      <w:proofErr w:type="spellStart"/>
      <w:r>
        <w:t>acidophilus</w:t>
      </w:r>
      <w:proofErr w:type="spellEnd"/>
      <w:r>
        <w:t xml:space="preserve">, </w:t>
      </w:r>
      <w:proofErr w:type="spellStart"/>
      <w:r>
        <w:t>B.infantis</w:t>
      </w:r>
      <w:proofErr w:type="spellEnd"/>
      <w:r>
        <w:t xml:space="preserve">, </w:t>
      </w:r>
      <w:proofErr w:type="spellStart"/>
      <w:r>
        <w:t>Str.faecium</w:t>
      </w:r>
      <w:proofErr w:type="spellEnd"/>
      <w:r>
        <w:t xml:space="preserve">), </w:t>
      </w:r>
      <w:proofErr w:type="spellStart"/>
      <w:r>
        <w:t>бифиформ</w:t>
      </w:r>
      <w:proofErr w:type="spellEnd"/>
      <w:r>
        <w:t xml:space="preserve"> (B. </w:t>
      </w:r>
      <w:proofErr w:type="spellStart"/>
      <w:r>
        <w:t>longum</w:t>
      </w:r>
      <w:proofErr w:type="spellEnd"/>
      <w:r>
        <w:t xml:space="preserve"> и </w:t>
      </w:r>
      <w:proofErr w:type="spellStart"/>
      <w:r>
        <w:t>Enterococcusfaecium</w:t>
      </w:r>
      <w:proofErr w:type="spellEnd"/>
      <w:r>
        <w:t xml:space="preserve">), </w:t>
      </w:r>
      <w:proofErr w:type="spellStart"/>
      <w:r>
        <w:t>бификол</w:t>
      </w:r>
      <w:proofErr w:type="spellEnd"/>
      <w:r>
        <w:t xml:space="preserve"> сухой (B. </w:t>
      </w:r>
      <w:proofErr w:type="spellStart"/>
      <w:r>
        <w:t>bifidum</w:t>
      </w:r>
      <w:proofErr w:type="spellEnd"/>
      <w:r>
        <w:t xml:space="preserve"> и </w:t>
      </w:r>
      <w:proofErr w:type="spellStart"/>
      <w:r>
        <w:t>E.coli</w:t>
      </w:r>
      <w:proofErr w:type="spellEnd"/>
      <w:r>
        <w:t xml:space="preserve">); </w:t>
      </w:r>
      <w:r>
        <w:rPr>
          <w:i/>
        </w:rPr>
        <w:t xml:space="preserve">комбинированные </w:t>
      </w:r>
      <w:r>
        <w:t>с другими препаратами, например Бифидумбактерин-форте (</w:t>
      </w:r>
      <w:proofErr w:type="spellStart"/>
      <w:r>
        <w:t>B.bifidum</w:t>
      </w:r>
      <w:proofErr w:type="spellEnd"/>
      <w:r>
        <w:t xml:space="preserve">, </w:t>
      </w:r>
      <w:proofErr w:type="spellStart"/>
      <w:r>
        <w:t>иммобилизированные</w:t>
      </w:r>
      <w:proofErr w:type="spellEnd"/>
      <w:r>
        <w:t xml:space="preserve"> на мелких частицах активированного угля), имеющие высокую выживаемость при прохождении через кислую среду желудка, </w:t>
      </w:r>
      <w:proofErr w:type="spellStart"/>
      <w:r>
        <w:t>Бифилиз</w:t>
      </w:r>
      <w:proofErr w:type="spellEnd"/>
      <w:r>
        <w:t xml:space="preserve"> (B. </w:t>
      </w:r>
      <w:proofErr w:type="spellStart"/>
      <w:r>
        <w:t>bifidum</w:t>
      </w:r>
      <w:proofErr w:type="spellEnd"/>
      <w:r>
        <w:t xml:space="preserve"> и лизоцим) усиливает действие каждого компонента в препарате и позволяет ограничить применение антибиотиков для лечения кишечных инфекций; </w:t>
      </w:r>
      <w:proofErr w:type="spellStart"/>
      <w:r>
        <w:rPr>
          <w:i/>
        </w:rPr>
        <w:t>синбиотики</w:t>
      </w:r>
      <w:proofErr w:type="spellEnd"/>
      <w:r>
        <w:t xml:space="preserve"> – комплексные препараты, относящиеся к стимуляторам роста нормальной микрофлоры и состоящие из пре- и пробиотиков (например, </w:t>
      </w:r>
      <w:proofErr w:type="spellStart"/>
      <w:r>
        <w:t>кипацид</w:t>
      </w:r>
      <w:proofErr w:type="spellEnd"/>
      <w:r>
        <w:t xml:space="preserve">, </w:t>
      </w:r>
      <w:proofErr w:type="spellStart"/>
      <w:r>
        <w:t>аципол</w:t>
      </w:r>
      <w:proofErr w:type="spellEnd"/>
      <w:r>
        <w:t xml:space="preserve">); </w:t>
      </w:r>
      <w:proofErr w:type="spellStart"/>
      <w:r>
        <w:rPr>
          <w:i/>
        </w:rPr>
        <w:t>аутопробиотики</w:t>
      </w:r>
      <w:proofErr w:type="spellEnd"/>
      <w:r>
        <w:t xml:space="preserve"> – микроорганизмы выделены от конкретного индивидуума; </w:t>
      </w:r>
      <w:proofErr w:type="spellStart"/>
      <w:r>
        <w:rPr>
          <w:i/>
        </w:rPr>
        <w:t>реобиотики</w:t>
      </w:r>
      <w:proofErr w:type="spellEnd"/>
      <w:r>
        <w:t xml:space="preserve"> - или рекомбинантные пробиотики, </w:t>
      </w:r>
      <w:proofErr w:type="spellStart"/>
      <w:r>
        <w:t>созданые</w:t>
      </w:r>
      <w:proofErr w:type="spellEnd"/>
      <w:r>
        <w:t xml:space="preserve"> на основе спорообразующих бактерий (бацилл) </w:t>
      </w:r>
      <w:r>
        <w:rPr>
          <w:rStyle w:val="af1"/>
          <w:rFonts w:cs="Times New Roman"/>
          <w:color w:val="auto"/>
          <w:szCs w:val="28"/>
          <w:u w:val="none"/>
        </w:rPr>
        <w:t>[121-123]</w:t>
      </w:r>
      <w:r>
        <w:t xml:space="preserve">. Они действуют на бактерии и вирусы. Чаще всего используются бациллы шигелл. Примером </w:t>
      </w:r>
      <w:proofErr w:type="spellStart"/>
      <w:r>
        <w:t>реобиотиков</w:t>
      </w:r>
      <w:proofErr w:type="spellEnd"/>
      <w:r>
        <w:t xml:space="preserve"> являются </w:t>
      </w:r>
      <w:proofErr w:type="spellStart"/>
      <w:r>
        <w:t>бактисубтил</w:t>
      </w:r>
      <w:proofErr w:type="spellEnd"/>
      <w:r>
        <w:t xml:space="preserve"> и </w:t>
      </w:r>
      <w:proofErr w:type="spellStart"/>
      <w:r>
        <w:t>биоспорин</w:t>
      </w:r>
      <w:proofErr w:type="spellEnd"/>
      <w:r>
        <w:t xml:space="preserve">. Требованиями, предъявляемыми к препаратам с пробиотическим действием, являются: положительный эффект бактерий на макроорганизм, отсутствие побочных эффектов при длительном применении, устойчивый колонизационный потенциал, удобная форма применения </w:t>
      </w:r>
      <w:r>
        <w:rPr>
          <w:rStyle w:val="af1"/>
          <w:rFonts w:cs="Times New Roman"/>
          <w:color w:val="auto"/>
          <w:szCs w:val="28"/>
          <w:u w:val="none"/>
        </w:rPr>
        <w:t>[124]</w:t>
      </w:r>
      <w:r>
        <w:t xml:space="preserve">. Однако практика показала, что применение пробиотиков у больных с </w:t>
      </w:r>
      <w:proofErr w:type="spellStart"/>
      <w:r>
        <w:t>дисбиотическими</w:t>
      </w:r>
      <w:proofErr w:type="spellEnd"/>
      <w:r>
        <w:t xml:space="preserve"> нарушениями не всегда сопровождается положительным клиническим эффектом. Это обусловлено низкой способностью введенных извне лиофилизированных микроорганизмов к выживанию в кишечнике, создание ими дополнительной антигенной нагрузки, а также то обстоятельство, что дисбактериоз редко имеет изолированный характер. Кроме этого, применение некоторых пробиотиков, например, «Бактисубтила» и «</w:t>
      </w:r>
      <w:proofErr w:type="spellStart"/>
      <w:r>
        <w:t>Споробактерина</w:t>
      </w:r>
      <w:proofErr w:type="spellEnd"/>
      <w:r>
        <w:t xml:space="preserve">» может увеличить степень </w:t>
      </w:r>
      <w:proofErr w:type="spellStart"/>
      <w:r>
        <w:t>дисбиотических</w:t>
      </w:r>
      <w:proofErr w:type="spellEnd"/>
      <w:r>
        <w:t xml:space="preserve"> нарушений и в значительной мере ухудшать общее состояние пациента, так как, бациллы, входящие в состав «Бактисубтила» синтезируют гемолизины, разрушающие эритроциты крови человека, а «</w:t>
      </w:r>
      <w:proofErr w:type="spellStart"/>
      <w:r>
        <w:t>Споробактерина</w:t>
      </w:r>
      <w:proofErr w:type="spellEnd"/>
      <w:r>
        <w:t xml:space="preserve">» продуцируют </w:t>
      </w:r>
      <w:r>
        <w:lastRenderedPageBreak/>
        <w:t xml:space="preserve">протеолитические ферменты, например, фибринолизин. Поэтому </w:t>
      </w:r>
      <w:proofErr w:type="spellStart"/>
      <w:r>
        <w:t>реобиотики</w:t>
      </w:r>
      <w:proofErr w:type="spellEnd"/>
      <w:r>
        <w:t xml:space="preserve"> эффективны главным образом при острых кишечных инфекциях </w:t>
      </w:r>
      <w:r>
        <w:rPr>
          <w:rStyle w:val="af1"/>
          <w:rFonts w:cs="Times New Roman"/>
          <w:color w:val="auto"/>
          <w:szCs w:val="28"/>
          <w:u w:val="none"/>
        </w:rPr>
        <w:t>[125]</w:t>
      </w:r>
      <w:r>
        <w:t xml:space="preserve">. При вирусных заболеваниях более целесообразно использовать </w:t>
      </w:r>
      <w:proofErr w:type="spellStart"/>
      <w:r>
        <w:t>лактосодержащие</w:t>
      </w:r>
      <w:proofErr w:type="spellEnd"/>
      <w:r>
        <w:t xml:space="preserve"> препараты, при бактериальных – бифидо- и </w:t>
      </w:r>
      <w:proofErr w:type="spellStart"/>
      <w:r>
        <w:t>лактосодержащие</w:t>
      </w:r>
      <w:proofErr w:type="spellEnd"/>
      <w:r>
        <w:t xml:space="preserve">, при заболеваниях, вызванных протеями и грибами рода </w:t>
      </w:r>
      <w:proofErr w:type="spellStart"/>
      <w:r>
        <w:t>Aspergilla</w:t>
      </w:r>
      <w:proofErr w:type="spellEnd"/>
      <w:r>
        <w:t xml:space="preserve"> и </w:t>
      </w:r>
      <w:proofErr w:type="spellStart"/>
      <w:r>
        <w:t>Candida</w:t>
      </w:r>
      <w:proofErr w:type="spellEnd"/>
      <w:r>
        <w:t xml:space="preserve">, рекомендуются споровые пробиотики. При патологии тонкой кишки рекомендуются сочетанные препараты, содержащие аэробную микрофлору (энтерококки), лактобактерии и дрожжевые препараты, а при патологии толстой кишки – препараты, содержащие анаэробную флору (бифидобактерии) и аэробные бациллы </w:t>
      </w:r>
      <w:r>
        <w:rPr>
          <w:rStyle w:val="af1"/>
          <w:rFonts w:cs="Times New Roman"/>
          <w:color w:val="auto"/>
          <w:szCs w:val="28"/>
          <w:u w:val="none"/>
        </w:rPr>
        <w:t>[126]</w:t>
      </w:r>
      <w:r>
        <w:t xml:space="preserve">. </w:t>
      </w:r>
    </w:p>
    <w:p w14:paraId="4D7DA291" w14:textId="77777777" w:rsidR="00854FF4" w:rsidRDefault="008460A8">
      <w:proofErr w:type="spellStart"/>
      <w:r>
        <w:t>Пребиотики</w:t>
      </w:r>
      <w:proofErr w:type="spellEnd"/>
      <w:r>
        <w:t xml:space="preserve"> представляют собой ингредиенты пищи, субстрат, которые избирательно поддерживают жизнедеятельность, размножение одной или нескольких групп эндогенной </w:t>
      </w:r>
      <w:proofErr w:type="spellStart"/>
      <w:r>
        <w:t>нормофлоры</w:t>
      </w:r>
      <w:proofErr w:type="spellEnd"/>
      <w:r>
        <w:t xml:space="preserve"> толстой кишки, которая обладает наибольшей комплементарностью к рецепторам слизистой оболочки кишечника у данного индивидуума, что позволяет защитить от гидролиза ферментами желудочно-кишечного тракта, от всасывания в тонкой кишке, способствует попаданию в неизмененном виде в толстую кишку. </w:t>
      </w:r>
      <w:proofErr w:type="spellStart"/>
      <w:r>
        <w:t>Пребиотическими</w:t>
      </w:r>
      <w:proofErr w:type="spellEnd"/>
      <w:r>
        <w:t xml:space="preserve"> свойствами обладают пищевые волокна, которые могут быть естественного происхождения или синтезированными. Лактулоза вызывает умеренное увеличение осмотического давления в просвете кишечника в отличие от солевых слабительных, которые</w:t>
      </w:r>
      <w:r w:rsidR="00341BEC">
        <w:t xml:space="preserve"> повышают его в 10 и более раз </w:t>
      </w:r>
      <w:r>
        <w:rPr>
          <w:rStyle w:val="af1"/>
          <w:rFonts w:cs="Times New Roman"/>
          <w:color w:val="auto"/>
          <w:szCs w:val="28"/>
          <w:u w:val="none"/>
        </w:rPr>
        <w:t>[127]</w:t>
      </w:r>
      <w:r>
        <w:t xml:space="preserve">. Это не вызывает значительных нарушений реабсорбции воды из толстой кишки, но способствует увлажнению и разрыхлению каловых масс, что особенно важно при запорах у детей раннего возраста. Численность бифидобактерий при использовании лактулозы возрастает на три порядка. Следует отметить, что помимо бифидобактерий, лактулозу используют в процессе своей жизнедеятельности также </w:t>
      </w:r>
      <w:proofErr w:type="spellStart"/>
      <w:r>
        <w:t>лактобациллы</w:t>
      </w:r>
      <w:proofErr w:type="spellEnd"/>
      <w:r>
        <w:t xml:space="preserve">. Благодаря тому, что кишечные микроорганизмы расщепляют лактулозу очень быстро, начало ее действия может наблюдаться через несколько часов после приема. Однако при дисбактериозе кишечника вследствие недостаточного количества в первую очередь бифидобактерий первоначальный эффект может быть отстроченным на один – два дня, когда численность бифидобактерий и </w:t>
      </w:r>
      <w:proofErr w:type="spellStart"/>
      <w:r>
        <w:t>лактобацилл</w:t>
      </w:r>
      <w:proofErr w:type="spellEnd"/>
      <w:r>
        <w:t xml:space="preserve"> значительно повысится. Нормализацию состояния кишечной микрофлоры без послабляющего эффекта обеспечивают низкие дозы лактулозы. В качестве </w:t>
      </w:r>
      <w:proofErr w:type="spellStart"/>
      <w:r>
        <w:t>пребиотиков</w:t>
      </w:r>
      <w:proofErr w:type="spellEnd"/>
      <w:r>
        <w:t xml:space="preserve"> так же может использоваться кальция </w:t>
      </w:r>
      <w:proofErr w:type="spellStart"/>
      <w:r>
        <w:t>пантотенат</w:t>
      </w:r>
      <w:proofErr w:type="spellEnd"/>
      <w:r>
        <w:t xml:space="preserve">. Препарат утилизируется бифидобактериями и способствует увеличению их биомассы. Кроме того, он стимулирует образование кортикостероидов надпочечниками, участвует в процессах ацетилирования и окисления в клетках, углеводном и жировом обмене. Показаниями к назначению </w:t>
      </w:r>
      <w:proofErr w:type="spellStart"/>
      <w:r>
        <w:t>пребиотиков</w:t>
      </w:r>
      <w:proofErr w:type="spellEnd"/>
      <w:r>
        <w:t xml:space="preserve"> являются все клинические ситуации, при которых либо существует угроза (профилактически), либо, когда уже имеется дисбактериоз (для лечения). Бактериофаги являются вирусами бактерий, безвредны для человеческого организма, физиологичны, обладают высокой специфичностью в отношении патогенных и условно-патогенных микроорганизмов, не подавляют нормальную микрофлору </w:t>
      </w:r>
      <w:r>
        <w:rPr>
          <w:rStyle w:val="af1"/>
          <w:rFonts w:cs="Times New Roman"/>
          <w:color w:val="auto"/>
          <w:szCs w:val="28"/>
          <w:u w:val="none"/>
        </w:rPr>
        <w:t>[128]</w:t>
      </w:r>
      <w:r>
        <w:t xml:space="preserve">. И хотя надежды на то, что фаги можно будет широко использовать при лечении бактериальных </w:t>
      </w:r>
      <w:r>
        <w:lastRenderedPageBreak/>
        <w:t xml:space="preserve">инфекций, не оправдались, тем не менее, они используются в практическом здравоохранении и сейчас. Терапия антибиотиками назначается при наличии избыточного бактериального роста в тонкой кишке; отсутствии эффекта от лечения без </w:t>
      </w:r>
      <w:proofErr w:type="spellStart"/>
      <w:r>
        <w:t>деконтоминации</w:t>
      </w:r>
      <w:proofErr w:type="spellEnd"/>
      <w:r>
        <w:t xml:space="preserve">; выявлении патогенных свойств у условно-патогенной флоры в кишечнике; выявлении системных эффектов дисбактериоза. Выбор антибактериального препарата и его дозы для проведения </w:t>
      </w:r>
      <w:proofErr w:type="spellStart"/>
      <w:r>
        <w:t>деконтоминации</w:t>
      </w:r>
      <w:proofErr w:type="spellEnd"/>
      <w:r>
        <w:t xml:space="preserve"> производится на основании данных микробиологических исследований с определением чувствительности к антибиотикам выделенных патогенов, либо эмпирически с учетом локализации дисбактериоза </w:t>
      </w:r>
      <w:r>
        <w:rPr>
          <w:rStyle w:val="af1"/>
          <w:rFonts w:cs="Times New Roman"/>
          <w:color w:val="auto"/>
          <w:szCs w:val="28"/>
          <w:u w:val="none"/>
        </w:rPr>
        <w:t>[129]</w:t>
      </w:r>
      <w:r>
        <w:t>.</w:t>
      </w:r>
    </w:p>
    <w:p w14:paraId="67D27256" w14:textId="77777777" w:rsidR="007629BB" w:rsidRDefault="007629BB">
      <w:pPr>
        <w:ind w:firstLine="0"/>
        <w:jc w:val="left"/>
        <w:rPr>
          <w:rFonts w:eastAsia="Times New Roman" w:cs="Times New Roman"/>
          <w:b/>
          <w:bCs/>
          <w:kern w:val="36"/>
          <w:szCs w:val="48"/>
          <w:shd w:val="clear" w:color="auto" w:fill="FFFFFF"/>
        </w:rPr>
      </w:pPr>
      <w:bookmarkStart w:id="14" w:name="_Toc130611289"/>
      <w:r>
        <w:rPr>
          <w:shd w:val="clear" w:color="auto" w:fill="FFFFFF"/>
        </w:rPr>
        <w:br w:type="page"/>
      </w:r>
    </w:p>
    <w:p w14:paraId="0F792908" w14:textId="77777777" w:rsidR="00854FF4" w:rsidRDefault="008460A8">
      <w:pPr>
        <w:pStyle w:val="1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lastRenderedPageBreak/>
        <w:t>2 МАТЕРИАЛЫ И МЕТОДЫ ИССЛЕДОВАНИЯ</w:t>
      </w:r>
      <w:bookmarkEnd w:id="14"/>
    </w:p>
    <w:p w14:paraId="3627DEF0" w14:textId="77777777" w:rsidR="00854FF4" w:rsidRDefault="00854FF4">
      <w:pPr>
        <w:pStyle w:val="2"/>
        <w:spacing w:before="0"/>
        <w:rPr>
          <w:shd w:val="clear" w:color="auto" w:fill="FFFFFF"/>
        </w:rPr>
      </w:pPr>
      <w:bookmarkStart w:id="15" w:name="_Toc130611290"/>
    </w:p>
    <w:p w14:paraId="32A07E85" w14:textId="77777777" w:rsidR="00854FF4" w:rsidRDefault="008460A8">
      <w:pPr>
        <w:pStyle w:val="2"/>
        <w:spacing w:before="0"/>
        <w:rPr>
          <w:shd w:val="clear" w:color="auto" w:fill="FFFFFF"/>
        </w:rPr>
      </w:pPr>
      <w:r>
        <w:rPr>
          <w:shd w:val="clear" w:color="auto" w:fill="FFFFFF"/>
        </w:rPr>
        <w:t>2.1 Материалы исследования</w:t>
      </w:r>
      <w:bookmarkEnd w:id="15"/>
    </w:p>
    <w:p w14:paraId="52228C48" w14:textId="77777777" w:rsidR="00854FF4" w:rsidRDefault="008460A8">
      <w:pPr>
        <w:rPr>
          <w:lang w:val="kk-KZ"/>
        </w:rPr>
      </w:pPr>
      <w:r>
        <w:rPr>
          <w:shd w:val="clear" w:color="auto" w:fill="FFFFFF"/>
        </w:rPr>
        <w:t xml:space="preserve">Настоящая работа основана на данных детей при проведении </w:t>
      </w:r>
      <w:proofErr w:type="spellStart"/>
      <w:r>
        <w:rPr>
          <w:shd w:val="clear" w:color="auto" w:fill="FFFFFF"/>
        </w:rPr>
        <w:t>нерандомизированного</w:t>
      </w:r>
      <w:proofErr w:type="spellEnd"/>
      <w:r>
        <w:rPr>
          <w:shd w:val="clear" w:color="auto" w:fill="FFFFFF"/>
        </w:rPr>
        <w:t xml:space="preserve"> контролируемого исследования основной (</w:t>
      </w:r>
      <w:r>
        <w:rPr>
          <w:shd w:val="clear" w:color="auto" w:fill="FFFFFF"/>
          <w:lang w:val="en-US"/>
        </w:rPr>
        <w:t>n</w:t>
      </w:r>
      <w:r>
        <w:rPr>
          <w:shd w:val="clear" w:color="auto" w:fill="FFFFFF"/>
        </w:rPr>
        <w:t>=50) и контрольной групп (</w:t>
      </w:r>
      <w:r>
        <w:rPr>
          <w:shd w:val="clear" w:color="auto" w:fill="FFFFFF"/>
          <w:lang w:val="en-US"/>
        </w:rPr>
        <w:t>n</w:t>
      </w:r>
      <w:r>
        <w:rPr>
          <w:shd w:val="clear" w:color="auto" w:fill="FFFFFF"/>
        </w:rPr>
        <w:t xml:space="preserve">=53) детей, обратившихся за медицинской помощью в связи с явлениями хронического запора, поступившие в стационар в плановом или экстренном порядке в период с 2018 по 2020 год. </w:t>
      </w:r>
      <w:r>
        <w:rPr>
          <w:lang w:val="kk-KZ"/>
        </w:rPr>
        <w:t>В плановом порядке пациенты госпитализировались по порталу Бюро госпитализации МЗ РК согласна приказа Министра здравоохранения Республики Казахстан от 14 октября 2009 года №527 «Об утверждении Перечня болезней, подлежащих стационарному и стационарозамещающему лечению в соответствии с Международной статистической классификацией болезней (МКБ-10)»</w:t>
      </w:r>
      <w:r>
        <w:t>,</w:t>
      </w:r>
      <w:r>
        <w:rPr>
          <w:lang w:val="kk-KZ"/>
        </w:rPr>
        <w:t xml:space="preserve"> с изменениями от 05.01.2011 г. </w:t>
      </w:r>
      <w:r>
        <w:t>[51].</w:t>
      </w:r>
    </w:p>
    <w:p w14:paraId="126C8970" w14:textId="12725364" w:rsidR="00854FF4" w:rsidRDefault="008460A8">
      <w:pPr>
        <w:rPr>
          <w:lang w:val="kk-KZ"/>
        </w:rPr>
      </w:pPr>
      <w:r>
        <w:rPr>
          <w:lang w:val="kk-KZ"/>
        </w:rPr>
        <w:t>Возраст детей варьировал от 5 до 15 лет. Мальчиков было 65</w:t>
      </w:r>
      <w:r w:rsidR="0079414B">
        <w:rPr>
          <w:lang w:val="kk-KZ"/>
        </w:rPr>
        <w:t xml:space="preserve"> </w:t>
      </w:r>
      <w:r>
        <w:rPr>
          <w:lang w:val="kk-KZ"/>
        </w:rPr>
        <w:t xml:space="preserve">(62% случаев), девочек – </w:t>
      </w:r>
      <w:r>
        <w:t xml:space="preserve">38 </w:t>
      </w:r>
      <w:r>
        <w:rPr>
          <w:lang w:val="kk-KZ"/>
        </w:rPr>
        <w:t>детей (38% случаев). Распределение пациентов по возрасту и полу представлено на</w:t>
      </w:r>
      <w:r>
        <w:t xml:space="preserve"> </w:t>
      </w:r>
      <w:r>
        <w:rPr>
          <w:lang w:val="kk-KZ"/>
        </w:rPr>
        <w:t>рисунке 1.</w:t>
      </w:r>
    </w:p>
    <w:p w14:paraId="68E15B03" w14:textId="77777777" w:rsidR="00854FF4" w:rsidRDefault="00854FF4">
      <w:pPr>
        <w:rPr>
          <w:lang w:val="kk-KZ"/>
        </w:rPr>
      </w:pPr>
    </w:p>
    <w:p w14:paraId="286D6D50" w14:textId="77777777" w:rsidR="00854FF4" w:rsidRDefault="008460A8">
      <w:pPr>
        <w:ind w:firstLine="0"/>
        <w:jc w:val="center"/>
        <w:rPr>
          <w:sz w:val="24"/>
          <w:szCs w:val="24"/>
          <w:lang w:val="kk-KZ"/>
        </w:rPr>
      </w:pPr>
      <w:r>
        <w:rPr>
          <w:noProof/>
          <w:shd w:val="clear" w:color="auto" w:fill="FFFFFF"/>
        </w:rPr>
        <w:drawing>
          <wp:inline distT="0" distB="0" distL="0" distR="0" wp14:anchorId="14447EAF" wp14:editId="22BCBD3E">
            <wp:extent cx="5387340" cy="3390900"/>
            <wp:effectExtent l="0" t="0" r="381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9076D22" w14:textId="77777777" w:rsidR="00854FF4" w:rsidRDefault="00854FF4">
      <w:pPr>
        <w:rPr>
          <w:sz w:val="16"/>
          <w:szCs w:val="16"/>
          <w:shd w:val="clear" w:color="auto" w:fill="FFFFFF"/>
        </w:rPr>
      </w:pPr>
    </w:p>
    <w:p w14:paraId="7CF2675F" w14:textId="77777777" w:rsidR="00854FF4" w:rsidRDefault="008460A8">
      <w:pPr>
        <w:ind w:firstLine="0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Рисунок 1 – </w:t>
      </w:r>
      <w:r>
        <w:rPr>
          <w:lang w:val="kk-KZ"/>
        </w:rPr>
        <w:t>Распределение детей по возрасту и полу</w:t>
      </w:r>
    </w:p>
    <w:p w14:paraId="7A74A64A" w14:textId="77777777" w:rsidR="00854FF4" w:rsidRDefault="00854FF4">
      <w:pPr>
        <w:rPr>
          <w:shd w:val="clear" w:color="auto" w:fill="FFFFFF"/>
        </w:rPr>
      </w:pPr>
    </w:p>
    <w:p w14:paraId="681C4B9B" w14:textId="77777777" w:rsidR="00854FF4" w:rsidRDefault="00854FF4">
      <w:pPr>
        <w:rPr>
          <w:shd w:val="clear" w:color="auto" w:fill="FFFFFF"/>
        </w:rPr>
      </w:pPr>
    </w:p>
    <w:p w14:paraId="208D7AB6" w14:textId="77777777" w:rsidR="00854FF4" w:rsidRDefault="00854FF4">
      <w:pPr>
        <w:rPr>
          <w:shd w:val="clear" w:color="auto" w:fill="FFFFFF"/>
        </w:rPr>
      </w:pPr>
    </w:p>
    <w:p w14:paraId="6EA96631" w14:textId="77777777" w:rsidR="00854FF4" w:rsidRDefault="00854FF4">
      <w:pPr>
        <w:rPr>
          <w:shd w:val="clear" w:color="auto" w:fill="FFFFFF"/>
        </w:rPr>
      </w:pPr>
    </w:p>
    <w:p w14:paraId="73C249FA" w14:textId="77777777" w:rsidR="00854FF4" w:rsidRDefault="00854FF4">
      <w:pPr>
        <w:rPr>
          <w:shd w:val="clear" w:color="auto" w:fill="FFFFFF"/>
        </w:rPr>
      </w:pPr>
    </w:p>
    <w:p w14:paraId="7F9CF679" w14:textId="77777777" w:rsidR="00854FF4" w:rsidRDefault="00854FF4">
      <w:pPr>
        <w:rPr>
          <w:shd w:val="clear" w:color="auto" w:fill="FFFFFF"/>
        </w:rPr>
      </w:pPr>
    </w:p>
    <w:p w14:paraId="43A88D7F" w14:textId="77777777" w:rsidR="00854FF4" w:rsidRDefault="00854FF4">
      <w:pPr>
        <w:rPr>
          <w:shd w:val="clear" w:color="auto" w:fill="FFFFFF"/>
        </w:rPr>
      </w:pPr>
    </w:p>
    <w:p w14:paraId="34491F9F" w14:textId="77777777" w:rsidR="00854FF4" w:rsidRDefault="00854FF4">
      <w:pPr>
        <w:rPr>
          <w:shd w:val="clear" w:color="auto" w:fill="FFFFFF"/>
        </w:rPr>
      </w:pPr>
    </w:p>
    <w:p w14:paraId="744EF279" w14:textId="77777777" w:rsidR="00854FF4" w:rsidRDefault="008460A8">
      <w:pPr>
        <w:rPr>
          <w:i/>
        </w:rPr>
      </w:pPr>
      <w:r>
        <w:rPr>
          <w:i/>
          <w:lang w:val="en-US"/>
        </w:rPr>
        <w:lastRenderedPageBreak/>
        <w:t>I</w:t>
      </w:r>
      <w:r>
        <w:rPr>
          <w:i/>
        </w:rPr>
        <w:t>-этап – ретроспективное исследование</w:t>
      </w:r>
    </w:p>
    <w:p w14:paraId="13B8F263" w14:textId="77777777" w:rsidR="00854FF4" w:rsidRDefault="008460A8">
      <w:r>
        <w:t xml:space="preserve">Для выявления результатов </w:t>
      </w:r>
      <w:r>
        <w:rPr>
          <w:lang w:val="kk-KZ"/>
        </w:rPr>
        <w:t>лечебно-диагностических мероприятий</w:t>
      </w:r>
      <w:r>
        <w:t>, проведен ретроспективный анализ медицинских карт 3258 пациентов с хроническими запорами, находившиеся на стационарном лечении в отделении Хирургических инфекций ГКП на ПХВ «Городская детская больница №2» города Астана в период с 2014 по 2018 годы [53, с. 92].</w:t>
      </w:r>
    </w:p>
    <w:p w14:paraId="4B59C421" w14:textId="0F6BA656" w:rsidR="0079414B" w:rsidRDefault="008460A8" w:rsidP="003363DA">
      <w:pPr>
        <w:rPr>
          <w:shd w:val="clear" w:color="auto" w:fill="FFFFFF"/>
        </w:rPr>
      </w:pPr>
      <w:r>
        <w:t>В период с 2014 по 2018 гг. включительно в отделении Хирургических инфекций ГКП на ПХВ «Многопрофильная городская детская больница №2» (МГДБ№2) города Астана было пролечено 4667 больных, из них 3258 (69,8%)</w:t>
      </w:r>
      <w:r w:rsidR="003363DA">
        <w:t>.</w:t>
      </w:r>
      <w:r>
        <w:t xml:space="preserve"> </w:t>
      </w:r>
    </w:p>
    <w:p w14:paraId="6EAF4283" w14:textId="0D44B46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Согласно плану обследования и лечения пациентов построен дизайн исследования в виде схемы (рисунок </w:t>
      </w:r>
      <w:r w:rsidR="003363DA">
        <w:rPr>
          <w:shd w:val="clear" w:color="auto" w:fill="FFFFFF"/>
        </w:rPr>
        <w:t>2</w:t>
      </w:r>
      <w:r>
        <w:rPr>
          <w:shd w:val="clear" w:color="auto" w:fill="FFFFFF"/>
        </w:rPr>
        <w:t xml:space="preserve">). </w:t>
      </w:r>
    </w:p>
    <w:p w14:paraId="23F5EB67" w14:textId="77777777" w:rsidR="003363DA" w:rsidRDefault="003363DA" w:rsidP="003363DA">
      <w:pPr>
        <w:rPr>
          <w:i/>
        </w:rPr>
      </w:pPr>
      <w:r>
        <w:rPr>
          <w:i/>
          <w:lang w:val="en-US"/>
        </w:rPr>
        <w:t>II</w:t>
      </w:r>
      <w:r>
        <w:rPr>
          <w:i/>
        </w:rPr>
        <w:t xml:space="preserve">-этап – </w:t>
      </w:r>
      <w:proofErr w:type="spellStart"/>
      <w:r>
        <w:rPr>
          <w:i/>
        </w:rPr>
        <w:t>нерандомизированное</w:t>
      </w:r>
      <w:proofErr w:type="spellEnd"/>
      <w:r>
        <w:rPr>
          <w:i/>
        </w:rPr>
        <w:t xml:space="preserve"> контролируемое исследование</w:t>
      </w:r>
    </w:p>
    <w:p w14:paraId="2C54A08A" w14:textId="77777777" w:rsidR="003363DA" w:rsidRDefault="003363DA" w:rsidP="003363DA">
      <w:pPr>
        <w:rPr>
          <w:shd w:val="clear" w:color="auto" w:fill="FFFFFF"/>
        </w:rPr>
      </w:pPr>
      <w:r>
        <w:t xml:space="preserve">Учитывая полученные результаты ретроспективного исследования, разработан способ, направленный </w:t>
      </w:r>
      <w:r>
        <w:rPr>
          <w:shd w:val="clear" w:color="auto" w:fill="FFFFFF"/>
        </w:rPr>
        <w:t xml:space="preserve">на снижение риска развития рецидивов </w:t>
      </w:r>
      <w:proofErr w:type="spellStart"/>
      <w:r>
        <w:rPr>
          <w:shd w:val="clear" w:color="auto" w:fill="FFFFFF"/>
        </w:rPr>
        <w:t>колостаза</w:t>
      </w:r>
      <w:proofErr w:type="spellEnd"/>
      <w:r>
        <w:t xml:space="preserve">. </w:t>
      </w:r>
      <w:r>
        <w:rPr>
          <w:shd w:val="clear" w:color="auto" w:fill="FFFFFF"/>
        </w:rPr>
        <w:t xml:space="preserve">Для оценки результатов этих мероприятий </w:t>
      </w:r>
      <w:r>
        <w:t xml:space="preserve">проведено </w:t>
      </w:r>
      <w:proofErr w:type="spellStart"/>
      <w:r>
        <w:t>не</w:t>
      </w:r>
      <w:r>
        <w:rPr>
          <w:shd w:val="clear" w:color="auto" w:fill="FFFFFF"/>
        </w:rPr>
        <w:t>рандомизированное</w:t>
      </w:r>
      <w:proofErr w:type="spellEnd"/>
      <w:r>
        <w:rPr>
          <w:shd w:val="clear" w:color="auto" w:fill="FFFFFF"/>
        </w:rPr>
        <w:t xml:space="preserve"> контролируемое исследование</w:t>
      </w:r>
      <w:r>
        <w:t xml:space="preserve">. Из 103 пациентов с жалобами на хроническую задержку стула сформированы 2 группы наблюдений. Основная группа – 50 детей, контрольная группа – 53 ребенка. </w:t>
      </w:r>
      <w:r>
        <w:rPr>
          <w:shd w:val="clear" w:color="auto" w:fill="FFFFFF"/>
        </w:rPr>
        <w:t xml:space="preserve">В таблице 3 представлено распределение пациентов основной и контрольной группы по нозологическим формам. Все виды нозологических форм, представленных в таблице 3, являются причиной хронического </w:t>
      </w:r>
      <w:proofErr w:type="spellStart"/>
      <w:r>
        <w:rPr>
          <w:shd w:val="clear" w:color="auto" w:fill="FFFFFF"/>
        </w:rPr>
        <w:t>колостаза</w:t>
      </w:r>
      <w:proofErr w:type="spellEnd"/>
      <w:r>
        <w:rPr>
          <w:shd w:val="clear" w:color="auto" w:fill="FFFFFF"/>
        </w:rPr>
        <w:t xml:space="preserve">, согласно МКБ-10, кодируются как </w:t>
      </w:r>
      <w:r>
        <w:rPr>
          <w:shd w:val="clear" w:color="auto" w:fill="FFFFFF"/>
          <w:lang w:val="en-US"/>
        </w:rPr>
        <w:t>Q</w:t>
      </w:r>
      <w:r>
        <w:rPr>
          <w:shd w:val="clear" w:color="auto" w:fill="FFFFFF"/>
        </w:rPr>
        <w:t xml:space="preserve">43.8 и на распределение пациентов по группам не влияли. </w:t>
      </w:r>
    </w:p>
    <w:p w14:paraId="54979606" w14:textId="77777777" w:rsidR="00854FF4" w:rsidRDefault="00854FF4">
      <w:pPr>
        <w:rPr>
          <w:shd w:val="clear" w:color="auto" w:fill="FFFFFF"/>
        </w:rPr>
      </w:pPr>
    </w:p>
    <w:p w14:paraId="4222A6F7" w14:textId="77777777" w:rsidR="003363DA" w:rsidRDefault="003363DA">
      <w:pPr>
        <w:rPr>
          <w:shd w:val="clear" w:color="auto" w:fill="FFFFFF"/>
        </w:rPr>
      </w:pPr>
    </w:p>
    <w:p w14:paraId="407C9E71" w14:textId="77777777" w:rsidR="003363DA" w:rsidRDefault="003363DA">
      <w:pPr>
        <w:rPr>
          <w:shd w:val="clear" w:color="auto" w:fill="FFFFFF"/>
        </w:rPr>
      </w:pPr>
    </w:p>
    <w:p w14:paraId="6514D3A9" w14:textId="77777777" w:rsidR="003363DA" w:rsidRDefault="003363DA">
      <w:pPr>
        <w:rPr>
          <w:shd w:val="clear" w:color="auto" w:fill="FFFFFF"/>
        </w:rPr>
      </w:pPr>
    </w:p>
    <w:p w14:paraId="5240743A" w14:textId="77777777" w:rsidR="003363DA" w:rsidRDefault="003363DA">
      <w:pPr>
        <w:rPr>
          <w:shd w:val="clear" w:color="auto" w:fill="FFFFFF"/>
        </w:rPr>
      </w:pPr>
    </w:p>
    <w:p w14:paraId="5D6453CB" w14:textId="77777777" w:rsidR="003363DA" w:rsidRDefault="003363DA">
      <w:pPr>
        <w:rPr>
          <w:shd w:val="clear" w:color="auto" w:fill="FFFFFF"/>
        </w:rPr>
      </w:pPr>
    </w:p>
    <w:p w14:paraId="3BCE9E01" w14:textId="77777777" w:rsidR="003363DA" w:rsidRDefault="003363DA">
      <w:pPr>
        <w:rPr>
          <w:shd w:val="clear" w:color="auto" w:fill="FFFFFF"/>
        </w:rPr>
      </w:pPr>
    </w:p>
    <w:p w14:paraId="3E7FACA2" w14:textId="77777777" w:rsidR="003363DA" w:rsidRDefault="003363DA">
      <w:pPr>
        <w:rPr>
          <w:shd w:val="clear" w:color="auto" w:fill="FFFFFF"/>
        </w:rPr>
      </w:pPr>
    </w:p>
    <w:p w14:paraId="20EEE2D6" w14:textId="77777777" w:rsidR="003363DA" w:rsidRDefault="003363DA">
      <w:pPr>
        <w:rPr>
          <w:shd w:val="clear" w:color="auto" w:fill="FFFFFF"/>
        </w:rPr>
      </w:pPr>
    </w:p>
    <w:p w14:paraId="7B21DDE9" w14:textId="77777777" w:rsidR="003363DA" w:rsidRDefault="003363DA">
      <w:pPr>
        <w:rPr>
          <w:shd w:val="clear" w:color="auto" w:fill="FFFFFF"/>
        </w:rPr>
      </w:pPr>
    </w:p>
    <w:p w14:paraId="28788482" w14:textId="77777777" w:rsidR="003363DA" w:rsidRDefault="003363DA">
      <w:pPr>
        <w:rPr>
          <w:shd w:val="clear" w:color="auto" w:fill="FFFFFF"/>
        </w:rPr>
      </w:pPr>
    </w:p>
    <w:p w14:paraId="7EC1FFDF" w14:textId="77777777" w:rsidR="003363DA" w:rsidRDefault="003363DA">
      <w:pPr>
        <w:rPr>
          <w:shd w:val="clear" w:color="auto" w:fill="FFFFFF"/>
        </w:rPr>
      </w:pPr>
    </w:p>
    <w:p w14:paraId="5CA22598" w14:textId="77777777" w:rsidR="003363DA" w:rsidRDefault="003363DA">
      <w:pPr>
        <w:rPr>
          <w:shd w:val="clear" w:color="auto" w:fill="FFFFFF"/>
        </w:rPr>
      </w:pPr>
    </w:p>
    <w:p w14:paraId="4F88F876" w14:textId="77777777" w:rsidR="003363DA" w:rsidRDefault="003363DA">
      <w:pPr>
        <w:rPr>
          <w:shd w:val="clear" w:color="auto" w:fill="FFFFFF"/>
        </w:rPr>
      </w:pPr>
    </w:p>
    <w:p w14:paraId="1837443D" w14:textId="77777777" w:rsidR="003363DA" w:rsidRDefault="003363DA">
      <w:pPr>
        <w:rPr>
          <w:shd w:val="clear" w:color="auto" w:fill="FFFFFF"/>
        </w:rPr>
      </w:pPr>
    </w:p>
    <w:p w14:paraId="3CC4BBD1" w14:textId="77777777" w:rsidR="003363DA" w:rsidRDefault="003363DA">
      <w:pPr>
        <w:rPr>
          <w:shd w:val="clear" w:color="auto" w:fill="FFFFFF"/>
        </w:rPr>
      </w:pPr>
    </w:p>
    <w:p w14:paraId="03AA5108" w14:textId="77777777" w:rsidR="003363DA" w:rsidRDefault="003363DA">
      <w:pPr>
        <w:rPr>
          <w:shd w:val="clear" w:color="auto" w:fill="FFFFFF"/>
        </w:rPr>
      </w:pPr>
    </w:p>
    <w:p w14:paraId="0DC41D6A" w14:textId="77777777" w:rsidR="003363DA" w:rsidRDefault="003363DA">
      <w:pPr>
        <w:rPr>
          <w:shd w:val="clear" w:color="auto" w:fill="FFFFFF"/>
        </w:rPr>
      </w:pPr>
    </w:p>
    <w:p w14:paraId="6DE2BD8B" w14:textId="77777777" w:rsidR="003363DA" w:rsidRDefault="003363DA">
      <w:pPr>
        <w:rPr>
          <w:shd w:val="clear" w:color="auto" w:fill="FFFFFF"/>
        </w:rPr>
      </w:pPr>
    </w:p>
    <w:p w14:paraId="2B0612F3" w14:textId="77777777" w:rsidR="003363DA" w:rsidRDefault="003363DA">
      <w:pPr>
        <w:rPr>
          <w:shd w:val="clear" w:color="auto" w:fill="FFFFFF"/>
        </w:rPr>
      </w:pPr>
    </w:p>
    <w:p w14:paraId="7A0C69DF" w14:textId="77777777" w:rsidR="003363DA" w:rsidRDefault="003363DA">
      <w:pPr>
        <w:rPr>
          <w:shd w:val="clear" w:color="auto" w:fill="FFFFFF"/>
        </w:rPr>
      </w:pPr>
    </w:p>
    <w:p w14:paraId="4D04614E" w14:textId="77777777" w:rsidR="003363DA" w:rsidRDefault="003363DA">
      <w:pPr>
        <w:rPr>
          <w:shd w:val="clear" w:color="auto" w:fill="FFFFFF"/>
        </w:rPr>
      </w:pPr>
    </w:p>
    <w:p w14:paraId="56633686" w14:textId="79806089" w:rsidR="00854FF4" w:rsidRDefault="00E57FC7">
      <w:pPr>
        <w:rPr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07E6E" wp14:editId="0DFF217F">
                <wp:simplePos x="0" y="0"/>
                <wp:positionH relativeFrom="column">
                  <wp:posOffset>1034415</wp:posOffset>
                </wp:positionH>
                <wp:positionV relativeFrom="paragraph">
                  <wp:posOffset>-62865</wp:posOffset>
                </wp:positionV>
                <wp:extent cx="3790950" cy="809625"/>
                <wp:effectExtent l="9525" t="13335" r="9525" b="5715"/>
                <wp:wrapNone/>
                <wp:docPr id="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BFB8CE" w14:textId="77777777" w:rsidR="00294A13" w:rsidRDefault="00294A13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Нерандомизированное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контролируемое исследование</w:t>
                            </w:r>
                          </w:p>
                          <w:p w14:paraId="7C21A0B5" w14:textId="77777777" w:rsidR="00294A13" w:rsidRDefault="00294A1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 xml:space="preserve">                     </w:t>
                            </w:r>
                            <w:r>
                              <w:rPr>
                                <w:i/>
                              </w:rPr>
                              <w:t>(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n=103</w:t>
                            </w:r>
                            <w:r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007E6E" id="AutoShape 46" o:spid="_x0000_s1027" style="position:absolute;left:0;text-align:left;margin-left:81.45pt;margin-top:-4.95pt;width:298.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">
                <v:textbox>
                  <w:txbxContent>
                    <w:p w14:paraId="5EBFB8CE" w14:textId="77777777" w:rsidR="00294A13" w:rsidRDefault="00294A13">
                      <w:pPr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Нерандомизированное</w:t>
                      </w:r>
                      <w:proofErr w:type="spellEnd"/>
                      <w:r>
                        <w:rPr>
                          <w:i/>
                        </w:rPr>
                        <w:t xml:space="preserve"> контролируемое исследование</w:t>
                      </w:r>
                    </w:p>
                    <w:p w14:paraId="7C21A0B5" w14:textId="77777777" w:rsidR="00294A13" w:rsidRDefault="00294A1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lang w:val="en-US"/>
                        </w:rPr>
                        <w:t xml:space="preserve">                     </w:t>
                      </w:r>
                      <w:r>
                        <w:rPr>
                          <w:i/>
                        </w:rPr>
                        <w:t>(</w:t>
                      </w:r>
                      <w:r>
                        <w:rPr>
                          <w:i/>
                          <w:lang w:val="en-US"/>
                        </w:rPr>
                        <w:t>n=103</w:t>
                      </w:r>
                      <w:r>
                        <w:rPr>
                          <w:i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2FA46C" w14:textId="77777777" w:rsidR="00854FF4" w:rsidRDefault="00854FF4">
      <w:pPr>
        <w:rPr>
          <w:shd w:val="clear" w:color="auto" w:fill="FFFFFF"/>
        </w:rPr>
      </w:pPr>
    </w:p>
    <w:p w14:paraId="39C392BC" w14:textId="77777777" w:rsidR="00854FF4" w:rsidRDefault="00854FF4">
      <w:pPr>
        <w:rPr>
          <w:shd w:val="clear" w:color="auto" w:fill="FFFFFF"/>
        </w:rPr>
      </w:pPr>
    </w:p>
    <w:p w14:paraId="1EE1056C" w14:textId="77777777" w:rsidR="00854FF4" w:rsidRDefault="00E57FC7">
      <w:pPr>
        <w:ind w:firstLine="0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B4CF52" wp14:editId="26822986">
                <wp:simplePos x="0" y="0"/>
                <wp:positionH relativeFrom="column">
                  <wp:posOffset>1339215</wp:posOffset>
                </wp:positionH>
                <wp:positionV relativeFrom="paragraph">
                  <wp:posOffset>189865</wp:posOffset>
                </wp:positionV>
                <wp:extent cx="9525" cy="295910"/>
                <wp:effectExtent l="47625" t="12700" r="57150" b="24765"/>
                <wp:wrapNone/>
                <wp:docPr id="3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0934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105.45pt;margin-top:14.95pt;width:.75pt;height:2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7FBE03" wp14:editId="41A96C1B">
                <wp:simplePos x="0" y="0"/>
                <wp:positionH relativeFrom="column">
                  <wp:posOffset>4434840</wp:posOffset>
                </wp:positionH>
                <wp:positionV relativeFrom="paragraph">
                  <wp:posOffset>189865</wp:posOffset>
                </wp:positionV>
                <wp:extent cx="9525" cy="295910"/>
                <wp:effectExtent l="47625" t="12700" r="57150" b="24765"/>
                <wp:wrapNone/>
                <wp:docPr id="3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DAC2" id="AutoShape 55" o:spid="_x0000_s1026" type="#_x0000_t32" style="position:absolute;margin-left:349.2pt;margin-top:14.95pt;width:.75pt;height:2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">
                <v:stroke endarrow="block"/>
              </v:shape>
            </w:pict>
          </mc:Fallback>
        </mc:AlternateContent>
      </w:r>
    </w:p>
    <w:p w14:paraId="3999D2E2" w14:textId="77777777" w:rsidR="00854FF4" w:rsidRDefault="00854FF4">
      <w:pPr>
        <w:rPr>
          <w:shd w:val="clear" w:color="auto" w:fill="FFFFFF"/>
        </w:rPr>
      </w:pPr>
    </w:p>
    <w:p w14:paraId="5D3BE8FD" w14:textId="77777777" w:rsidR="00854FF4" w:rsidRDefault="00E57FC7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51AAF" wp14:editId="27FD5B01">
                <wp:simplePos x="0" y="0"/>
                <wp:positionH relativeFrom="column">
                  <wp:posOffset>3248025</wp:posOffset>
                </wp:positionH>
                <wp:positionV relativeFrom="paragraph">
                  <wp:posOffset>134620</wp:posOffset>
                </wp:positionV>
                <wp:extent cx="2272665" cy="1667510"/>
                <wp:effectExtent l="13335" t="13970" r="9525" b="13970"/>
                <wp:wrapNone/>
                <wp:docPr id="3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2665" cy="1667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EE6250" w14:textId="77777777" w:rsidR="00294A13" w:rsidRDefault="00294A13">
                            <w:pPr>
                              <w:ind w:firstLine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Контрольная группа:</w:t>
                            </w:r>
                          </w:p>
                          <w:p w14:paraId="183E4260" w14:textId="77777777" w:rsidR="00294A13" w:rsidRDefault="00294A13">
                            <w:pPr>
                              <w:ind w:firstLine="0"/>
                              <w:jc w:val="center"/>
                            </w:pPr>
                            <w:r>
                              <w:t>Пациенты, получавшие лечение по традиционному консервативному методу лечения</w:t>
                            </w:r>
                          </w:p>
                          <w:p w14:paraId="27850FE7" w14:textId="77777777" w:rsidR="00294A13" w:rsidRDefault="00294A13">
                            <w:pPr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(</w:t>
                            </w:r>
                            <w:r>
                              <w:rPr>
                                <w:lang w:val="en-US"/>
                              </w:rPr>
                              <w:t>n=5</w:t>
                            </w:r>
                            <w:r>
                              <w:t>3)</w:t>
                            </w:r>
                          </w:p>
                          <w:p w14:paraId="36BFDF25" w14:textId="77777777" w:rsidR="00294A13" w:rsidRDefault="00294A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A51AAF" id="AutoShape 48" o:spid="_x0000_s1028" style="position:absolute;left:0;text-align:left;margin-left:255.75pt;margin-top:10.6pt;width:178.95pt;height:13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">
                <v:textbox>
                  <w:txbxContent>
                    <w:p w14:paraId="14EE6250" w14:textId="77777777" w:rsidR="00294A13" w:rsidRDefault="00294A13">
                      <w:pPr>
                        <w:ind w:firstLine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Контрольная группа:</w:t>
                      </w:r>
                    </w:p>
                    <w:p w14:paraId="183E4260" w14:textId="77777777" w:rsidR="00294A13" w:rsidRDefault="00294A13">
                      <w:pPr>
                        <w:ind w:firstLine="0"/>
                        <w:jc w:val="center"/>
                      </w:pPr>
                      <w:r>
                        <w:t>Пациенты, получавшие лечение по традиционному консервативному методу лечения</w:t>
                      </w:r>
                    </w:p>
                    <w:p w14:paraId="27850FE7" w14:textId="77777777" w:rsidR="00294A13" w:rsidRDefault="00294A13">
                      <w:pPr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t>(</w:t>
                      </w:r>
                      <w:r>
                        <w:rPr>
                          <w:lang w:val="en-US"/>
                        </w:rPr>
                        <w:t>n=5</w:t>
                      </w:r>
                      <w:r>
                        <w:t>3)</w:t>
                      </w:r>
                    </w:p>
                    <w:p w14:paraId="36BFDF25" w14:textId="77777777" w:rsidR="00294A13" w:rsidRDefault="00294A1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90E61" wp14:editId="33C970FC">
                <wp:simplePos x="0" y="0"/>
                <wp:positionH relativeFrom="column">
                  <wp:posOffset>339090</wp:posOffset>
                </wp:positionH>
                <wp:positionV relativeFrom="paragraph">
                  <wp:posOffset>134620</wp:posOffset>
                </wp:positionV>
                <wp:extent cx="2413000" cy="1677035"/>
                <wp:effectExtent l="9525" t="13970" r="6350" b="13970"/>
                <wp:wrapNone/>
                <wp:docPr id="3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F0FC25" w14:textId="77777777" w:rsidR="00294A13" w:rsidRDefault="00294A13">
                            <w:pPr>
                              <w:ind w:firstLine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Основная группа:</w:t>
                            </w:r>
                          </w:p>
                          <w:p w14:paraId="6E05D21C" w14:textId="77777777" w:rsidR="00294A13" w:rsidRDefault="00294A13">
                            <w:pPr>
                              <w:ind w:firstLine="0"/>
                              <w:jc w:val="center"/>
                            </w:pPr>
                            <w:r>
                              <w:t>Пациенты, получавшие лечение по разработанному консервативному методу лечения</w:t>
                            </w:r>
                          </w:p>
                          <w:p w14:paraId="705A5EA0" w14:textId="77777777" w:rsidR="00294A13" w:rsidRDefault="00294A13">
                            <w:pPr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(</w:t>
                            </w:r>
                            <w:r>
                              <w:rPr>
                                <w:lang w:val="en-US"/>
                              </w:rPr>
                              <w:t>n=50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990E61" id="AutoShape 47" o:spid="_x0000_s1029" style="position:absolute;left:0;text-align:left;margin-left:26.7pt;margin-top:10.6pt;width:190pt;height:13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">
                <v:textbox>
                  <w:txbxContent>
                    <w:p w14:paraId="2EF0FC25" w14:textId="77777777" w:rsidR="00294A13" w:rsidRDefault="00294A13">
                      <w:pPr>
                        <w:ind w:firstLine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Основная группа:</w:t>
                      </w:r>
                    </w:p>
                    <w:p w14:paraId="6E05D21C" w14:textId="77777777" w:rsidR="00294A13" w:rsidRDefault="00294A13">
                      <w:pPr>
                        <w:ind w:firstLine="0"/>
                        <w:jc w:val="center"/>
                      </w:pPr>
                      <w:r>
                        <w:t>Пациенты, получавшие лечение по разработанному консервативному методу лечения</w:t>
                      </w:r>
                    </w:p>
                    <w:p w14:paraId="705A5EA0" w14:textId="77777777" w:rsidR="00294A13" w:rsidRDefault="00294A13">
                      <w:pPr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t>(</w:t>
                      </w:r>
                      <w:r>
                        <w:rPr>
                          <w:lang w:val="en-US"/>
                        </w:rPr>
                        <w:t>n=50</w:t>
                      </w:r>
                      <w: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661749" w14:textId="77777777" w:rsidR="00854FF4" w:rsidRDefault="00854FF4">
      <w:pPr>
        <w:rPr>
          <w:shd w:val="clear" w:color="auto" w:fill="FFFFFF"/>
        </w:rPr>
      </w:pPr>
    </w:p>
    <w:p w14:paraId="0D984282" w14:textId="77777777" w:rsidR="00854FF4" w:rsidRDefault="00854FF4">
      <w:pPr>
        <w:rPr>
          <w:shd w:val="clear" w:color="auto" w:fill="FFFFFF"/>
        </w:rPr>
      </w:pPr>
    </w:p>
    <w:p w14:paraId="253C39CA" w14:textId="77777777" w:rsidR="00854FF4" w:rsidRDefault="00854FF4">
      <w:pPr>
        <w:rPr>
          <w:shd w:val="clear" w:color="auto" w:fill="FFFFFF"/>
        </w:rPr>
      </w:pPr>
    </w:p>
    <w:p w14:paraId="1281B594" w14:textId="77777777" w:rsidR="00854FF4" w:rsidRDefault="00854FF4">
      <w:pPr>
        <w:rPr>
          <w:shd w:val="clear" w:color="auto" w:fill="FFFFFF"/>
        </w:rPr>
      </w:pPr>
    </w:p>
    <w:p w14:paraId="151FB547" w14:textId="77777777" w:rsidR="00854FF4" w:rsidRDefault="00854FF4">
      <w:pPr>
        <w:rPr>
          <w:shd w:val="clear" w:color="auto" w:fill="FFFFFF"/>
        </w:rPr>
      </w:pPr>
    </w:p>
    <w:p w14:paraId="7C7A1558" w14:textId="77777777" w:rsidR="00854FF4" w:rsidRDefault="00854FF4">
      <w:pPr>
        <w:rPr>
          <w:shd w:val="clear" w:color="auto" w:fill="FFFFFF"/>
        </w:rPr>
      </w:pPr>
    </w:p>
    <w:p w14:paraId="7291C5C7" w14:textId="77777777" w:rsidR="00854FF4" w:rsidRDefault="00854FF4">
      <w:pPr>
        <w:rPr>
          <w:shd w:val="clear" w:color="auto" w:fill="FFFFFF"/>
        </w:rPr>
      </w:pPr>
    </w:p>
    <w:p w14:paraId="5D5D6A63" w14:textId="77777777" w:rsidR="00854FF4" w:rsidRDefault="00E57FC7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0053E7" wp14:editId="719FB562">
                <wp:simplePos x="0" y="0"/>
                <wp:positionH relativeFrom="column">
                  <wp:posOffset>862965</wp:posOffset>
                </wp:positionH>
                <wp:positionV relativeFrom="paragraph">
                  <wp:posOffset>197485</wp:posOffset>
                </wp:positionV>
                <wp:extent cx="15875" cy="4797425"/>
                <wp:effectExtent l="9525" t="7620" r="12700" b="5080"/>
                <wp:wrapNone/>
                <wp:docPr id="3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4797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B43D7" id="AutoShape 56" o:spid="_x0000_s1026" type="#_x0000_t32" style="position:absolute;margin-left:67.95pt;margin-top:15.55pt;width:1.25pt;height:377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FE6318" wp14:editId="382C582D">
                <wp:simplePos x="0" y="0"/>
                <wp:positionH relativeFrom="column">
                  <wp:posOffset>5029835</wp:posOffset>
                </wp:positionH>
                <wp:positionV relativeFrom="paragraph">
                  <wp:posOffset>213360</wp:posOffset>
                </wp:positionV>
                <wp:extent cx="15240" cy="4904740"/>
                <wp:effectExtent l="13970" t="13970" r="889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4904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8ADB2" id="AutoShape 57" o:spid="_x0000_s1026" type="#_x0000_t32" style="position:absolute;margin-left:396.05pt;margin-top:16.8pt;width:1.2pt;height:38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"/>
            </w:pict>
          </mc:Fallback>
        </mc:AlternateContent>
      </w:r>
    </w:p>
    <w:p w14:paraId="63C744FC" w14:textId="77777777" w:rsidR="00854FF4" w:rsidRDefault="00854FF4">
      <w:pPr>
        <w:rPr>
          <w:shd w:val="clear" w:color="auto" w:fill="FFFFFF"/>
        </w:rPr>
      </w:pPr>
    </w:p>
    <w:p w14:paraId="6EAE5C66" w14:textId="77777777" w:rsidR="00854FF4" w:rsidRDefault="00E57FC7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3F82A1" wp14:editId="57830A84">
                <wp:simplePos x="0" y="0"/>
                <wp:positionH relativeFrom="column">
                  <wp:posOffset>1472565</wp:posOffset>
                </wp:positionH>
                <wp:positionV relativeFrom="paragraph">
                  <wp:posOffset>99695</wp:posOffset>
                </wp:positionV>
                <wp:extent cx="3086100" cy="1043305"/>
                <wp:effectExtent l="9525" t="13970" r="9525" b="9525"/>
                <wp:wrapNone/>
                <wp:docPr id="2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043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269D7A" w14:textId="77777777" w:rsidR="00294A13" w:rsidRDefault="00294A13">
                            <w:pPr>
                              <w:jc w:val="center"/>
                            </w:pPr>
                          </w:p>
                          <w:p w14:paraId="7B73FCA0" w14:textId="77777777" w:rsidR="00294A13" w:rsidRDefault="00294A13">
                            <w:r>
                              <w:t>Методы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F82A1" id="AutoShape 49" o:spid="_x0000_s1030" style="position:absolute;left:0;text-align:left;margin-left:115.95pt;margin-top:7.85pt;width:243pt;height:8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">
                <v:textbox>
                  <w:txbxContent>
                    <w:p w14:paraId="03269D7A" w14:textId="77777777" w:rsidR="00294A13" w:rsidRDefault="00294A13">
                      <w:pPr>
                        <w:jc w:val="center"/>
                      </w:pPr>
                    </w:p>
                    <w:p w14:paraId="7B73FCA0" w14:textId="77777777" w:rsidR="00294A13" w:rsidRDefault="00294A13">
                      <w:r>
                        <w:t>Методы исследования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1BA1A1" w14:textId="77777777" w:rsidR="00854FF4" w:rsidRDefault="00854FF4">
      <w:pPr>
        <w:rPr>
          <w:shd w:val="clear" w:color="auto" w:fill="FFFFFF"/>
        </w:rPr>
      </w:pPr>
    </w:p>
    <w:p w14:paraId="6914589B" w14:textId="77777777" w:rsidR="00854FF4" w:rsidRDefault="00854FF4">
      <w:pPr>
        <w:rPr>
          <w:shd w:val="clear" w:color="auto" w:fill="FFFFFF"/>
        </w:rPr>
      </w:pPr>
    </w:p>
    <w:p w14:paraId="4C981836" w14:textId="77777777" w:rsidR="00854FF4" w:rsidRDefault="00854FF4">
      <w:pPr>
        <w:rPr>
          <w:shd w:val="clear" w:color="auto" w:fill="FFFFFF"/>
        </w:rPr>
      </w:pPr>
    </w:p>
    <w:p w14:paraId="01E5AAA9" w14:textId="77777777" w:rsidR="00854FF4" w:rsidRDefault="00854FF4">
      <w:pPr>
        <w:rPr>
          <w:shd w:val="clear" w:color="auto" w:fill="FFFFFF"/>
        </w:rPr>
      </w:pPr>
    </w:p>
    <w:p w14:paraId="62D0BD1B" w14:textId="77777777" w:rsidR="00854FF4" w:rsidRDefault="00854FF4">
      <w:pPr>
        <w:rPr>
          <w:shd w:val="clear" w:color="auto" w:fill="FFFFFF"/>
        </w:rPr>
      </w:pPr>
    </w:p>
    <w:p w14:paraId="7CF398FD" w14:textId="77777777" w:rsidR="00854FF4" w:rsidRDefault="00E57FC7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37545A" wp14:editId="3AABD7D6">
                <wp:simplePos x="0" y="0"/>
                <wp:positionH relativeFrom="column">
                  <wp:posOffset>1424940</wp:posOffset>
                </wp:positionH>
                <wp:positionV relativeFrom="paragraph">
                  <wp:posOffset>149225</wp:posOffset>
                </wp:positionV>
                <wp:extent cx="3200400" cy="986790"/>
                <wp:effectExtent l="9525" t="13335" r="9525" b="9525"/>
                <wp:wrapNone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86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AFEDF8" w14:textId="77777777" w:rsidR="00294A13" w:rsidRDefault="00294A13">
                            <w:pPr>
                              <w:jc w:val="center"/>
                            </w:pPr>
                          </w:p>
                          <w:p w14:paraId="034905C9" w14:textId="77777777" w:rsidR="00294A13" w:rsidRDefault="00294A13">
                            <w:pPr>
                              <w:ind w:firstLine="0"/>
                              <w:jc w:val="left"/>
                            </w:pPr>
                            <w:r>
                              <w:t>Исследование кала на дисбактериоз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37545A" id="AutoShape 53" o:spid="_x0000_s1031" style="position:absolute;left:0;text-align:left;margin-left:112.2pt;margin-top:11.75pt;width:252pt;height:7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">
                <v:textbox>
                  <w:txbxContent>
                    <w:p w14:paraId="07AFEDF8" w14:textId="77777777" w:rsidR="00294A13" w:rsidRDefault="00294A13">
                      <w:pPr>
                        <w:jc w:val="center"/>
                      </w:pPr>
                    </w:p>
                    <w:p w14:paraId="034905C9" w14:textId="77777777" w:rsidR="00294A13" w:rsidRDefault="00294A13">
                      <w:pPr>
                        <w:ind w:firstLine="0"/>
                        <w:jc w:val="left"/>
                      </w:pPr>
                      <w:r>
                        <w:t>Исследование кала на дисбактериоз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410D22" w14:textId="77777777" w:rsidR="00854FF4" w:rsidRDefault="00854FF4">
      <w:pPr>
        <w:rPr>
          <w:shd w:val="clear" w:color="auto" w:fill="FFFFFF"/>
        </w:rPr>
      </w:pPr>
    </w:p>
    <w:p w14:paraId="62A1A87E" w14:textId="77777777" w:rsidR="00854FF4" w:rsidRDefault="00E57FC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841018" wp14:editId="7E6A635F">
                <wp:simplePos x="0" y="0"/>
                <wp:positionH relativeFrom="column">
                  <wp:posOffset>862965</wp:posOffset>
                </wp:positionH>
                <wp:positionV relativeFrom="paragraph">
                  <wp:posOffset>197485</wp:posOffset>
                </wp:positionV>
                <wp:extent cx="495300" cy="9525"/>
                <wp:effectExtent l="9525" t="51435" r="19050" b="53340"/>
                <wp:wrapNone/>
                <wp:docPr id="2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413F8" id="AutoShape 62" o:spid="_x0000_s1026" type="#_x0000_t32" style="position:absolute;margin-left:67.95pt;margin-top:15.55pt;width:39pt;height: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73410D" wp14:editId="2A936E35">
                <wp:simplePos x="0" y="0"/>
                <wp:positionH relativeFrom="column">
                  <wp:posOffset>4701540</wp:posOffset>
                </wp:positionH>
                <wp:positionV relativeFrom="paragraph">
                  <wp:posOffset>187960</wp:posOffset>
                </wp:positionV>
                <wp:extent cx="342900" cy="9525"/>
                <wp:effectExtent l="19050" t="60960" r="9525" b="43815"/>
                <wp:wrapNone/>
                <wp:docPr id="2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ACE0A" id="AutoShape 58" o:spid="_x0000_s1026" type="#_x0000_t32" style="position:absolute;margin-left:370.2pt;margin-top:14.8pt;width:27pt;height: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">
                <v:stroke endarrow="block"/>
              </v:shape>
            </w:pict>
          </mc:Fallback>
        </mc:AlternateContent>
      </w:r>
    </w:p>
    <w:p w14:paraId="6EC9CD20" w14:textId="77777777" w:rsidR="00854FF4" w:rsidRDefault="00854FF4"/>
    <w:p w14:paraId="4ECF3F48" w14:textId="77777777" w:rsidR="00854FF4" w:rsidRDefault="00854FF4"/>
    <w:p w14:paraId="7FBB9454" w14:textId="77777777" w:rsidR="00854FF4" w:rsidRDefault="00854FF4"/>
    <w:p w14:paraId="5A365F4A" w14:textId="77777777" w:rsidR="00854FF4" w:rsidRDefault="00E57FC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F7C2F7" wp14:editId="5FFF6428">
                <wp:simplePos x="0" y="0"/>
                <wp:positionH relativeFrom="column">
                  <wp:posOffset>1424940</wp:posOffset>
                </wp:positionH>
                <wp:positionV relativeFrom="paragraph">
                  <wp:posOffset>198755</wp:posOffset>
                </wp:positionV>
                <wp:extent cx="3200400" cy="977265"/>
                <wp:effectExtent l="9525" t="13335" r="9525" b="9525"/>
                <wp:wrapNone/>
                <wp:docPr id="2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77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EBE751" w14:textId="77777777" w:rsidR="00294A13" w:rsidRDefault="00294A13"/>
                          <w:p w14:paraId="1715CC9E" w14:textId="77777777" w:rsidR="00294A13" w:rsidRDefault="00294A13">
                            <w:r>
                              <w:t xml:space="preserve">       </w:t>
                            </w:r>
                            <w:proofErr w:type="spellStart"/>
                            <w:r>
                              <w:t>Ректоманометрия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F7C2F7" id="AutoShape 51" o:spid="_x0000_s1032" style="position:absolute;left:0;text-align:left;margin-left:112.2pt;margin-top:15.65pt;width:252pt;height:7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">
                <v:textbox>
                  <w:txbxContent>
                    <w:p w14:paraId="0AEBE751" w14:textId="77777777" w:rsidR="00294A13" w:rsidRDefault="00294A13"/>
                    <w:p w14:paraId="1715CC9E" w14:textId="77777777" w:rsidR="00294A13" w:rsidRDefault="00294A13">
                      <w:r>
                        <w:t xml:space="preserve">       </w:t>
                      </w:r>
                      <w:proofErr w:type="spellStart"/>
                      <w:r>
                        <w:t>Ректоманометрия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72F26EA0" w14:textId="77777777" w:rsidR="00854FF4" w:rsidRDefault="00854FF4"/>
    <w:p w14:paraId="598ADAAC" w14:textId="77777777" w:rsidR="00854FF4" w:rsidRDefault="00854FF4"/>
    <w:p w14:paraId="3EF3DDB6" w14:textId="77777777" w:rsidR="00854FF4" w:rsidRDefault="00E57FC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2380F" wp14:editId="471D7602">
                <wp:simplePos x="0" y="0"/>
                <wp:positionH relativeFrom="column">
                  <wp:posOffset>862965</wp:posOffset>
                </wp:positionH>
                <wp:positionV relativeFrom="paragraph">
                  <wp:posOffset>29210</wp:posOffset>
                </wp:positionV>
                <wp:extent cx="495300" cy="9525"/>
                <wp:effectExtent l="9525" t="47625" r="19050" b="57150"/>
                <wp:wrapNone/>
                <wp:docPr id="2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1D12F" id="AutoShape 63" o:spid="_x0000_s1026" type="#_x0000_t32" style="position:absolute;margin-left:67.95pt;margin-top:2.3pt;width:39pt;height: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450D68" wp14:editId="04203117">
                <wp:simplePos x="0" y="0"/>
                <wp:positionH relativeFrom="column">
                  <wp:posOffset>4702175</wp:posOffset>
                </wp:positionH>
                <wp:positionV relativeFrom="paragraph">
                  <wp:posOffset>19685</wp:posOffset>
                </wp:positionV>
                <wp:extent cx="342900" cy="9525"/>
                <wp:effectExtent l="19685" t="57150" r="8890" b="47625"/>
                <wp:wrapNone/>
                <wp:docPr id="2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BDAA1" id="AutoShape 59" o:spid="_x0000_s1026" type="#_x0000_t32" style="position:absolute;margin-left:370.25pt;margin-top:1.55pt;width:27pt;height: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">
                <v:stroke endarrow="block"/>
              </v:shape>
            </w:pict>
          </mc:Fallback>
        </mc:AlternateContent>
      </w:r>
    </w:p>
    <w:p w14:paraId="2C8D782B" w14:textId="77777777" w:rsidR="00854FF4" w:rsidRDefault="00854FF4"/>
    <w:p w14:paraId="4A47D66C" w14:textId="77777777" w:rsidR="00854FF4" w:rsidRDefault="00854FF4"/>
    <w:p w14:paraId="40F9CE0B" w14:textId="77777777" w:rsidR="00854FF4" w:rsidRDefault="00854FF4">
      <w:pPr>
        <w:ind w:firstLine="0"/>
        <w:jc w:val="center"/>
        <w:rPr>
          <w:shd w:val="clear" w:color="auto" w:fill="FFFFFF"/>
        </w:rPr>
      </w:pPr>
    </w:p>
    <w:p w14:paraId="4A62498C" w14:textId="77777777" w:rsidR="00854FF4" w:rsidRDefault="00E57FC7">
      <w:pPr>
        <w:ind w:firstLine="0"/>
        <w:jc w:val="center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7FED1" wp14:editId="67C7925B">
                <wp:simplePos x="0" y="0"/>
                <wp:positionH relativeFrom="column">
                  <wp:posOffset>1424940</wp:posOffset>
                </wp:positionH>
                <wp:positionV relativeFrom="paragraph">
                  <wp:posOffset>20955</wp:posOffset>
                </wp:positionV>
                <wp:extent cx="3200400" cy="990600"/>
                <wp:effectExtent l="9525" t="9525" r="9525" b="9525"/>
                <wp:wrapNone/>
                <wp:docPr id="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F7C9C" w14:textId="77777777" w:rsidR="00294A13" w:rsidRDefault="00294A13">
                            <w:pPr>
                              <w:jc w:val="center"/>
                            </w:pPr>
                          </w:p>
                          <w:p w14:paraId="461C4A1B" w14:textId="77777777" w:rsidR="00294A13" w:rsidRDefault="00294A13">
                            <w:r>
                              <w:t xml:space="preserve">       </w:t>
                            </w:r>
                            <w:proofErr w:type="spellStart"/>
                            <w:r>
                              <w:t>Тензинометрия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07FED1" id="AutoShape 52" o:spid="_x0000_s1033" style="position:absolute;left:0;text-align:left;margin-left:112.2pt;margin-top:1.65pt;width:252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">
                <v:textbox>
                  <w:txbxContent>
                    <w:p w14:paraId="4DBF7C9C" w14:textId="77777777" w:rsidR="00294A13" w:rsidRDefault="00294A13">
                      <w:pPr>
                        <w:jc w:val="center"/>
                      </w:pPr>
                    </w:p>
                    <w:p w14:paraId="461C4A1B" w14:textId="77777777" w:rsidR="00294A13" w:rsidRDefault="00294A13">
                      <w:r>
                        <w:t xml:space="preserve">       </w:t>
                      </w:r>
                      <w:proofErr w:type="spellStart"/>
                      <w:r>
                        <w:t>Тензинометрия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7AC59A0" w14:textId="77777777" w:rsidR="00854FF4" w:rsidRDefault="00854FF4">
      <w:pPr>
        <w:ind w:firstLine="0"/>
        <w:jc w:val="center"/>
        <w:rPr>
          <w:shd w:val="clear" w:color="auto" w:fill="FFFFFF"/>
        </w:rPr>
      </w:pPr>
    </w:p>
    <w:p w14:paraId="69F719D4" w14:textId="77777777" w:rsidR="00854FF4" w:rsidRDefault="00854FF4">
      <w:pPr>
        <w:ind w:firstLine="0"/>
        <w:jc w:val="center"/>
        <w:rPr>
          <w:shd w:val="clear" w:color="auto" w:fill="FFFFFF"/>
        </w:rPr>
      </w:pPr>
    </w:p>
    <w:p w14:paraId="47A6B787" w14:textId="77777777" w:rsidR="00854FF4" w:rsidRDefault="00E57FC7">
      <w:pPr>
        <w:ind w:firstLine="0"/>
        <w:jc w:val="center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46A59E" wp14:editId="274C8234">
                <wp:simplePos x="0" y="0"/>
                <wp:positionH relativeFrom="column">
                  <wp:posOffset>843915</wp:posOffset>
                </wp:positionH>
                <wp:positionV relativeFrom="paragraph">
                  <wp:posOffset>88265</wp:posOffset>
                </wp:positionV>
                <wp:extent cx="495300" cy="9525"/>
                <wp:effectExtent l="9525" t="52070" r="19050" b="52705"/>
                <wp:wrapNone/>
                <wp:docPr id="1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BD37" id="AutoShape 64" o:spid="_x0000_s1026" type="#_x0000_t32" style="position:absolute;margin-left:66.45pt;margin-top:6.95pt;width:39pt;height: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">
                <v:stroke endarrow="block"/>
              </v:shape>
            </w:pict>
          </mc:Fallback>
        </mc:AlternateContent>
      </w:r>
    </w:p>
    <w:p w14:paraId="61DB83E4" w14:textId="77777777" w:rsidR="00854FF4" w:rsidRDefault="00E57FC7">
      <w:pPr>
        <w:ind w:firstLine="0"/>
        <w:jc w:val="center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2BDCA2" wp14:editId="56BC013A">
                <wp:simplePos x="0" y="0"/>
                <wp:positionH relativeFrom="column">
                  <wp:posOffset>4702175</wp:posOffset>
                </wp:positionH>
                <wp:positionV relativeFrom="paragraph">
                  <wp:posOffset>6985</wp:posOffset>
                </wp:positionV>
                <wp:extent cx="342900" cy="9525"/>
                <wp:effectExtent l="19685" t="60960" r="8890" b="43815"/>
                <wp:wrapNone/>
                <wp:docPr id="1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5C96A" id="AutoShape 60" o:spid="_x0000_s1026" type="#_x0000_t32" style="position:absolute;margin-left:370.25pt;margin-top:.55pt;width:27pt;height: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">
                <v:stroke endarrow="block"/>
              </v:shape>
            </w:pict>
          </mc:Fallback>
        </mc:AlternateContent>
      </w:r>
    </w:p>
    <w:p w14:paraId="3D5FB777" w14:textId="77777777" w:rsidR="00854FF4" w:rsidRDefault="00854FF4">
      <w:pPr>
        <w:ind w:firstLine="0"/>
        <w:jc w:val="center"/>
        <w:rPr>
          <w:shd w:val="clear" w:color="auto" w:fill="FFFFFF"/>
        </w:rPr>
      </w:pPr>
    </w:p>
    <w:p w14:paraId="1C0E30D1" w14:textId="7824ADC6" w:rsidR="00854FF4" w:rsidRDefault="008460A8">
      <w:pPr>
        <w:ind w:firstLine="0"/>
        <w:jc w:val="center"/>
      </w:pPr>
      <w:r>
        <w:rPr>
          <w:shd w:val="clear" w:color="auto" w:fill="FFFFFF"/>
        </w:rPr>
        <w:t xml:space="preserve">Рисунок </w:t>
      </w:r>
      <w:r w:rsidR="003363DA">
        <w:rPr>
          <w:shd w:val="clear" w:color="auto" w:fill="FFFFFF"/>
        </w:rPr>
        <w:t>2</w:t>
      </w:r>
      <w:r>
        <w:rPr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– </w:t>
      </w:r>
      <w:r>
        <w:rPr>
          <w:shd w:val="clear" w:color="auto" w:fill="FFFFFF"/>
        </w:rPr>
        <w:t>Дизайн исследования</w:t>
      </w:r>
    </w:p>
    <w:p w14:paraId="20FC5034" w14:textId="77777777" w:rsidR="00854FF4" w:rsidRDefault="00854FF4">
      <w:pPr>
        <w:ind w:firstLine="0"/>
        <w:rPr>
          <w:lang w:val="kk-KZ"/>
        </w:rPr>
      </w:pPr>
    </w:p>
    <w:p w14:paraId="285EF3DA" w14:textId="77777777" w:rsidR="003363DA" w:rsidRDefault="003363DA">
      <w:pPr>
        <w:ind w:firstLine="0"/>
        <w:rPr>
          <w:lang w:val="kk-KZ"/>
        </w:rPr>
      </w:pPr>
    </w:p>
    <w:p w14:paraId="0A9D9C9B" w14:textId="77777777" w:rsidR="00854FF4" w:rsidRDefault="008460A8">
      <w:pPr>
        <w:ind w:firstLine="0"/>
        <w:rPr>
          <w:shd w:val="clear" w:color="auto" w:fill="FFFFFF"/>
        </w:rPr>
      </w:pPr>
      <w:r>
        <w:rPr>
          <w:lang w:val="kk-KZ"/>
        </w:rPr>
        <w:lastRenderedPageBreak/>
        <w:t xml:space="preserve">Таблица 3 </w:t>
      </w:r>
      <w:r>
        <w:rPr>
          <w:rFonts w:cs="Times New Roman"/>
          <w:lang w:val="kk-KZ"/>
        </w:rPr>
        <w:t xml:space="preserve">– </w:t>
      </w:r>
      <w:r>
        <w:rPr>
          <w:lang w:val="kk-KZ"/>
        </w:rPr>
        <w:t xml:space="preserve">Распределение </w:t>
      </w:r>
      <w:r>
        <w:rPr>
          <w:shd w:val="clear" w:color="auto" w:fill="FFFFFF"/>
        </w:rPr>
        <w:t>пациентов основной и контрольной группы по нозологической форме</w:t>
      </w:r>
    </w:p>
    <w:p w14:paraId="5B8DA53F" w14:textId="77777777" w:rsidR="00854FF4" w:rsidRDefault="00854FF4">
      <w:pPr>
        <w:rPr>
          <w:sz w:val="16"/>
          <w:szCs w:val="16"/>
          <w:shd w:val="clear" w:color="auto" w:fill="FFFFFF"/>
          <w:lang w:val="kk-KZ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395"/>
        <w:gridCol w:w="1723"/>
        <w:gridCol w:w="1418"/>
        <w:gridCol w:w="1417"/>
      </w:tblGrid>
      <w:tr w:rsidR="00854FF4" w14:paraId="4A6E3482" w14:textId="77777777">
        <w:trPr>
          <w:trHeight w:val="645"/>
        </w:trPr>
        <w:tc>
          <w:tcPr>
            <w:tcW w:w="3686" w:type="dxa"/>
            <w:vMerge w:val="restart"/>
            <w:vAlign w:val="center"/>
          </w:tcPr>
          <w:p w14:paraId="640951E7" w14:textId="77777777" w:rsidR="00854FF4" w:rsidRDefault="008460A8">
            <w:pPr>
              <w:ind w:firstLine="42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Виды нозологической формы</w:t>
            </w:r>
          </w:p>
        </w:tc>
        <w:tc>
          <w:tcPr>
            <w:tcW w:w="3118" w:type="dxa"/>
            <w:gridSpan w:val="2"/>
            <w:vAlign w:val="center"/>
          </w:tcPr>
          <w:p w14:paraId="5497F9F6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Основная группа</w:t>
            </w:r>
          </w:p>
          <w:p w14:paraId="655D338C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  <w:lang w:val="en-US"/>
              </w:rPr>
              <w:t>(n=</w:t>
            </w:r>
            <w:r>
              <w:rPr>
                <w:sz w:val="24"/>
                <w:szCs w:val="24"/>
                <w:shd w:val="clear" w:color="auto" w:fill="FFFFFF"/>
              </w:rPr>
              <w:t>50</w:t>
            </w:r>
            <w:r>
              <w:rPr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2835" w:type="dxa"/>
            <w:gridSpan w:val="2"/>
            <w:vAlign w:val="center"/>
          </w:tcPr>
          <w:p w14:paraId="438F7240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sz w:val="24"/>
                <w:szCs w:val="24"/>
                <w:shd w:val="clear" w:color="auto" w:fill="FFFFFF"/>
              </w:rPr>
              <w:t>Контрольная группа</w:t>
            </w:r>
          </w:p>
          <w:p w14:paraId="711EECC5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  <w:lang w:val="en-US"/>
              </w:rPr>
              <w:t>(n=</w:t>
            </w:r>
            <w:r>
              <w:rPr>
                <w:sz w:val="24"/>
                <w:szCs w:val="24"/>
                <w:shd w:val="clear" w:color="auto" w:fill="FFFFFF"/>
              </w:rPr>
              <w:t>53</w:t>
            </w:r>
            <w:r>
              <w:rPr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</w:tr>
      <w:tr w:rsidR="00854FF4" w14:paraId="0CEC581A" w14:textId="77777777">
        <w:trPr>
          <w:trHeight w:val="142"/>
        </w:trPr>
        <w:tc>
          <w:tcPr>
            <w:tcW w:w="3686" w:type="dxa"/>
            <w:vMerge/>
          </w:tcPr>
          <w:p w14:paraId="00E12B48" w14:textId="77777777" w:rsidR="00854FF4" w:rsidRDefault="00854FF4">
            <w:pPr>
              <w:ind w:firstLine="42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95" w:type="dxa"/>
            <w:vAlign w:val="center"/>
          </w:tcPr>
          <w:p w14:paraId="59462AA4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</w:rPr>
              <w:t>абс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723" w:type="dxa"/>
            <w:vAlign w:val="center"/>
          </w:tcPr>
          <w:p w14:paraId="73DECC56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418" w:type="dxa"/>
            <w:vAlign w:val="center"/>
          </w:tcPr>
          <w:p w14:paraId="4552071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абс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76E6BCF7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%</w:t>
            </w:r>
          </w:p>
        </w:tc>
      </w:tr>
      <w:tr w:rsidR="00854FF4" w14:paraId="52D9D77F" w14:textId="77777777">
        <w:trPr>
          <w:trHeight w:val="58"/>
        </w:trPr>
        <w:tc>
          <w:tcPr>
            <w:tcW w:w="3686" w:type="dxa"/>
          </w:tcPr>
          <w:p w14:paraId="61FCA766" w14:textId="77777777" w:rsidR="00854FF4" w:rsidRDefault="008460A8">
            <w:pPr>
              <w:ind w:firstLine="42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Мегадолихоколон</w:t>
            </w:r>
            <w:proofErr w:type="spellEnd"/>
          </w:p>
        </w:tc>
        <w:tc>
          <w:tcPr>
            <w:tcW w:w="1395" w:type="dxa"/>
          </w:tcPr>
          <w:p w14:paraId="34AED89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23" w:type="dxa"/>
          </w:tcPr>
          <w:p w14:paraId="32B8A95F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8" w:type="dxa"/>
          </w:tcPr>
          <w:p w14:paraId="71466D0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35D1F612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854FF4" w14:paraId="398194F2" w14:textId="77777777">
        <w:tc>
          <w:tcPr>
            <w:tcW w:w="3686" w:type="dxa"/>
          </w:tcPr>
          <w:p w14:paraId="0A2CFD81" w14:textId="77777777" w:rsidR="00854FF4" w:rsidRDefault="008460A8">
            <w:pPr>
              <w:ind w:firstLine="42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Мегадолихосигма</w:t>
            </w:r>
            <w:proofErr w:type="spellEnd"/>
          </w:p>
        </w:tc>
        <w:tc>
          <w:tcPr>
            <w:tcW w:w="1395" w:type="dxa"/>
          </w:tcPr>
          <w:p w14:paraId="7B05F395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723" w:type="dxa"/>
          </w:tcPr>
          <w:p w14:paraId="2E5EA466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8" w:type="dxa"/>
          </w:tcPr>
          <w:p w14:paraId="7FD5ADE6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14:paraId="437D5062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854FF4" w14:paraId="04714350" w14:textId="77777777">
        <w:tc>
          <w:tcPr>
            <w:tcW w:w="3686" w:type="dxa"/>
          </w:tcPr>
          <w:p w14:paraId="3B3BDD7C" w14:textId="77777777" w:rsidR="00854FF4" w:rsidRDefault="008460A8">
            <w:pPr>
              <w:ind w:firstLine="42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Мегаректосигмоид</w:t>
            </w:r>
            <w:proofErr w:type="spellEnd"/>
          </w:p>
        </w:tc>
        <w:tc>
          <w:tcPr>
            <w:tcW w:w="1395" w:type="dxa"/>
          </w:tcPr>
          <w:p w14:paraId="02ACA229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723" w:type="dxa"/>
          </w:tcPr>
          <w:p w14:paraId="33D5B6A4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418" w:type="dxa"/>
          </w:tcPr>
          <w:p w14:paraId="28CC90D1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7" w:type="dxa"/>
          </w:tcPr>
          <w:p w14:paraId="4ADC673C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854FF4" w14:paraId="7770BBA0" w14:textId="77777777">
        <w:tc>
          <w:tcPr>
            <w:tcW w:w="3686" w:type="dxa"/>
          </w:tcPr>
          <w:p w14:paraId="083017BA" w14:textId="77777777" w:rsidR="00854FF4" w:rsidRDefault="008460A8">
            <w:pPr>
              <w:ind w:firstLine="42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Мегаректум</w:t>
            </w:r>
            <w:proofErr w:type="spellEnd"/>
          </w:p>
        </w:tc>
        <w:tc>
          <w:tcPr>
            <w:tcW w:w="1395" w:type="dxa"/>
          </w:tcPr>
          <w:p w14:paraId="380AEEDF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723" w:type="dxa"/>
          </w:tcPr>
          <w:p w14:paraId="167AB29D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418" w:type="dxa"/>
          </w:tcPr>
          <w:p w14:paraId="7C22DD17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417" w:type="dxa"/>
          </w:tcPr>
          <w:p w14:paraId="6088B410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854FF4" w14:paraId="384C7301" w14:textId="77777777">
        <w:trPr>
          <w:trHeight w:val="275"/>
        </w:trPr>
        <w:tc>
          <w:tcPr>
            <w:tcW w:w="3686" w:type="dxa"/>
          </w:tcPr>
          <w:p w14:paraId="3ADAE5F5" w14:textId="77777777" w:rsidR="00854FF4" w:rsidRDefault="008460A8">
            <w:pPr>
              <w:ind w:firstLine="42"/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Долихоколон</w:t>
            </w:r>
            <w:proofErr w:type="spellEnd"/>
          </w:p>
        </w:tc>
        <w:tc>
          <w:tcPr>
            <w:tcW w:w="1395" w:type="dxa"/>
          </w:tcPr>
          <w:p w14:paraId="7AB4B327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723" w:type="dxa"/>
          </w:tcPr>
          <w:p w14:paraId="0149E67E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1418" w:type="dxa"/>
          </w:tcPr>
          <w:p w14:paraId="0B1C250D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1417" w:type="dxa"/>
          </w:tcPr>
          <w:p w14:paraId="51C61CD2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76</w:t>
            </w:r>
          </w:p>
        </w:tc>
      </w:tr>
      <w:tr w:rsidR="00854FF4" w14:paraId="6394D3FC" w14:textId="77777777">
        <w:tc>
          <w:tcPr>
            <w:tcW w:w="3686" w:type="dxa"/>
          </w:tcPr>
          <w:p w14:paraId="67E4ACE6" w14:textId="77777777" w:rsidR="00854FF4" w:rsidRDefault="008460A8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  <w:lang w:val="en-US"/>
              </w:rPr>
              <w:t>Итого</w:t>
            </w:r>
            <w:proofErr w:type="spellEnd"/>
            <w:r>
              <w:rPr>
                <w:sz w:val="24"/>
                <w:szCs w:val="24"/>
                <w:shd w:val="clear" w:color="auto" w:fill="FFFFFF"/>
                <w:lang w:val="en-US"/>
              </w:rPr>
              <w:t>:</w:t>
            </w:r>
          </w:p>
        </w:tc>
        <w:tc>
          <w:tcPr>
            <w:tcW w:w="1395" w:type="dxa"/>
          </w:tcPr>
          <w:p w14:paraId="4AC9F4F5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50</w:t>
            </w:r>
          </w:p>
        </w:tc>
        <w:tc>
          <w:tcPr>
            <w:tcW w:w="1723" w:type="dxa"/>
          </w:tcPr>
          <w:p w14:paraId="40C72914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418" w:type="dxa"/>
          </w:tcPr>
          <w:p w14:paraId="337FC872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53</w:t>
            </w:r>
          </w:p>
        </w:tc>
        <w:tc>
          <w:tcPr>
            <w:tcW w:w="1417" w:type="dxa"/>
          </w:tcPr>
          <w:p w14:paraId="483991A2" w14:textId="77777777" w:rsidR="00854FF4" w:rsidRDefault="008460A8">
            <w:pPr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100</w:t>
            </w:r>
          </w:p>
        </w:tc>
      </w:tr>
      <w:tr w:rsidR="00854FF4" w14:paraId="7CAF78A9" w14:textId="77777777">
        <w:tc>
          <w:tcPr>
            <w:tcW w:w="9639" w:type="dxa"/>
            <w:gridSpan w:val="5"/>
          </w:tcPr>
          <w:p w14:paraId="5F95461C" w14:textId="77777777" w:rsidR="00854FF4" w:rsidRDefault="008460A8">
            <w:pPr>
              <w:ind w:firstLine="601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Примечание: </w:t>
            </w:r>
            <w:r>
              <w:rPr>
                <w:sz w:val="24"/>
                <w:szCs w:val="24"/>
                <w:shd w:val="clear" w:color="auto" w:fill="FFFFFF"/>
                <w:lang w:val="en-US"/>
              </w:rPr>
              <w:t>n</w:t>
            </w:r>
            <w:r>
              <w:rPr>
                <w:sz w:val="24"/>
                <w:szCs w:val="24"/>
                <w:shd w:val="clear" w:color="auto" w:fill="FFFFFF"/>
              </w:rPr>
              <w:t xml:space="preserve"> – количество детей</w:t>
            </w:r>
          </w:p>
        </w:tc>
      </w:tr>
    </w:tbl>
    <w:p w14:paraId="72B4D916" w14:textId="77777777" w:rsidR="00854FF4" w:rsidRDefault="00854FF4">
      <w:pPr>
        <w:rPr>
          <w:shd w:val="clear" w:color="auto" w:fill="FFFFFF"/>
        </w:rPr>
      </w:pPr>
    </w:p>
    <w:p w14:paraId="1EF91E33" w14:textId="77777777" w:rsidR="00854FF4" w:rsidRDefault="008460A8">
      <w:pPr>
        <w:rPr>
          <w:i/>
        </w:rPr>
      </w:pPr>
      <w:r>
        <w:rPr>
          <w:i/>
          <w:lang w:val="en-US"/>
        </w:rPr>
        <w:t>III</w:t>
      </w:r>
      <w:r>
        <w:rPr>
          <w:i/>
        </w:rPr>
        <w:t>-этап – исследование серии случаев</w:t>
      </w:r>
    </w:p>
    <w:p w14:paraId="56085215" w14:textId="77777777" w:rsidR="00854FF4" w:rsidRDefault="008460A8">
      <w:pPr>
        <w:rPr>
          <w:shd w:val="clear" w:color="auto" w:fill="FFFFFF"/>
        </w:rPr>
      </w:pPr>
      <w:r>
        <w:t>Для изучения количественного состава микрофлоры кишечника проведено микробиологическое исследования кала у всех пациентов с признаками хронического запора при поступлении, после проведенного лечения и через 6 месяцев, с целью анализа отдаленных результатов.</w:t>
      </w:r>
    </w:p>
    <w:p w14:paraId="1841DB61" w14:textId="77777777" w:rsidR="00854FF4" w:rsidRDefault="00854FF4">
      <w:pPr>
        <w:rPr>
          <w:shd w:val="clear" w:color="auto" w:fill="FFFFFF"/>
        </w:rPr>
      </w:pPr>
    </w:p>
    <w:p w14:paraId="3189D35C" w14:textId="77777777" w:rsidR="00854FF4" w:rsidRDefault="008460A8">
      <w:pPr>
        <w:pStyle w:val="2"/>
        <w:spacing w:before="0"/>
        <w:rPr>
          <w:shd w:val="clear" w:color="auto" w:fill="FFFFFF"/>
        </w:rPr>
      </w:pPr>
      <w:bookmarkStart w:id="16" w:name="_Toc130611291"/>
      <w:r>
        <w:rPr>
          <w:shd w:val="clear" w:color="auto" w:fill="FFFFFF"/>
        </w:rPr>
        <w:t>2.2 Методы исследования</w:t>
      </w:r>
      <w:bookmarkEnd w:id="16"/>
    </w:p>
    <w:p w14:paraId="0F7E2FF7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Обследование детей с явлениями хронического запора проводилось в следующей последовательности:</w:t>
      </w:r>
    </w:p>
    <w:p w14:paraId="7702CB67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Сбор жалоб больного и его родителей, анамнеза. </w:t>
      </w:r>
    </w:p>
    <w:p w14:paraId="414222DB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Объективный осмотр: </w:t>
      </w:r>
    </w:p>
    <w:p w14:paraId="21400FE4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а) оценка общего состояния, осмотр и пальпация живота – определение «симптома глины», </w:t>
      </w:r>
      <w:proofErr w:type="spellStart"/>
      <w:r>
        <w:rPr>
          <w:shd w:val="clear" w:color="auto" w:fill="FFFFFF"/>
        </w:rPr>
        <w:t>тестоватую</w:t>
      </w:r>
      <w:proofErr w:type="spellEnd"/>
      <w:r>
        <w:rPr>
          <w:shd w:val="clear" w:color="auto" w:fill="FFFFFF"/>
        </w:rPr>
        <w:t xml:space="preserve"> «опухоль» (каловые камни в кишечнике); </w:t>
      </w:r>
    </w:p>
    <w:p w14:paraId="31AE599F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б) осмотр аноректальной области пальцевое ректальное исследование – оценка состояние ампулы прямой кишки и тонус сфинктера. </w:t>
      </w:r>
    </w:p>
    <w:p w14:paraId="08B100A8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в) анкетирование больных в день поступления, на 30 день, на 180 день </w:t>
      </w:r>
      <w:r>
        <w:t>[54; 55, с. 3-20]</w:t>
      </w:r>
      <w:r>
        <w:rPr>
          <w:shd w:val="clear" w:color="auto" w:fill="FFFFFF"/>
        </w:rPr>
        <w:t>.</w:t>
      </w:r>
    </w:p>
    <w:p w14:paraId="0972E2FC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Также оценивалось наличие сопутствующей патологии. При необходимости проводились консультации соответствующих специалистов. </w:t>
      </w:r>
    </w:p>
    <w:p w14:paraId="177A88A2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Лабораторные методы диагностики (общие клинические анализы крови и мочи, биохимический анализ крови по стандартным методикам).</w:t>
      </w:r>
    </w:p>
    <w:p w14:paraId="52D87356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Инструментальные методы диагностики. </w:t>
      </w:r>
    </w:p>
    <w:p w14:paraId="54CD84D4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Рентген </w:t>
      </w:r>
      <w:r>
        <w:rPr>
          <w:rFonts w:cs="Times New Roman"/>
          <w:shd w:val="clear" w:color="auto" w:fill="FFFFFF"/>
        </w:rPr>
        <w:t>–</w:t>
      </w:r>
      <w:r>
        <w:rPr>
          <w:shd w:val="clear" w:color="auto" w:fill="FFFFFF"/>
        </w:rPr>
        <w:t xml:space="preserve"> контрастное исследование толстого кишечника – </w:t>
      </w:r>
      <w:proofErr w:type="spellStart"/>
      <w:r>
        <w:rPr>
          <w:shd w:val="clear" w:color="auto" w:fill="FFFFFF"/>
        </w:rPr>
        <w:t>ирригография</w:t>
      </w:r>
      <w:proofErr w:type="spellEnd"/>
      <w:r>
        <w:rPr>
          <w:shd w:val="clear" w:color="auto" w:fill="FFFFFF"/>
        </w:rPr>
        <w:t xml:space="preserve">. Снимки выполнялись в двух проекциях – прямой и боковой – в начале заполнения, при заполненном контрастном кишечнике и после его опорожнения. </w:t>
      </w:r>
    </w:p>
    <w:p w14:paraId="6B6DAA01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Для очищения кишечника при подготовке к </w:t>
      </w:r>
      <w:proofErr w:type="spellStart"/>
      <w:r>
        <w:rPr>
          <w:shd w:val="clear" w:color="auto" w:fill="FFFFFF"/>
        </w:rPr>
        <w:t>ирригографии</w:t>
      </w:r>
      <w:proofErr w:type="spellEnd"/>
      <w:r>
        <w:rPr>
          <w:shd w:val="clear" w:color="auto" w:fill="FFFFFF"/>
        </w:rPr>
        <w:t xml:space="preserve">, пациентам проводились очистительные клизмы. В качестве растворителя использовался 1% раствор натрия хлорида комнатной температуры и объем жидкости для клизмы определялся по возрасту пациентов. </w:t>
      </w:r>
    </w:p>
    <w:p w14:paraId="691FE544" w14:textId="54A994AA" w:rsidR="00854FF4" w:rsidRDefault="008460A8">
      <w:pPr>
        <w:rPr>
          <w:color w:val="FF0000"/>
        </w:rPr>
      </w:pPr>
      <w:r>
        <w:t xml:space="preserve">Всем пациентам нами было определено давление по ходу анального канала методом </w:t>
      </w:r>
      <w:proofErr w:type="spellStart"/>
      <w:r>
        <w:rPr>
          <w:i/>
        </w:rPr>
        <w:t>ректоманометрии</w:t>
      </w:r>
      <w:proofErr w:type="spellEnd"/>
      <w:r w:rsidR="003363DA">
        <w:rPr>
          <w:i/>
        </w:rPr>
        <w:t xml:space="preserve"> (рисунок 3,4)</w:t>
      </w:r>
      <w:r>
        <w:rPr>
          <w:i/>
        </w:rPr>
        <w:t>.</w:t>
      </w:r>
    </w:p>
    <w:p w14:paraId="07AB5A1E" w14:textId="77777777" w:rsidR="00854FF4" w:rsidRDefault="00854FF4"/>
    <w:p w14:paraId="53ACE067" w14:textId="77777777" w:rsidR="00854FF4" w:rsidRDefault="00294A13">
      <w:pPr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87E7C3" wp14:editId="49D2E793">
                <wp:simplePos x="0" y="0"/>
                <wp:positionH relativeFrom="column">
                  <wp:posOffset>1495425</wp:posOffset>
                </wp:positionH>
                <wp:positionV relativeFrom="paragraph">
                  <wp:posOffset>431800</wp:posOffset>
                </wp:positionV>
                <wp:extent cx="914400" cy="259080"/>
                <wp:effectExtent l="0" t="0" r="13335" b="2667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77B7C" w14:textId="77777777" w:rsidR="00294A13" w:rsidRPr="00E26D3B" w:rsidRDefault="00294A13" w:rsidP="00E26D3B">
                            <w:pPr>
                              <w:ind w:firstLine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7E7C3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34" type="#_x0000_t202" style="position:absolute;left:0;text-align:left;margin-left:117.75pt;margin-top:34pt;width:1in;height:20.4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" fillcolor="white [3201]" strokeweight=".5pt">
                <v:textbox>
                  <w:txbxContent>
                    <w:p w14:paraId="1A077B7C" w14:textId="77777777" w:rsidR="00294A13" w:rsidRPr="00E26D3B" w:rsidRDefault="00294A13" w:rsidP="00E26D3B">
                      <w:pPr>
                        <w:ind w:firstLine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6D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0AD409" wp14:editId="166346E7">
                <wp:simplePos x="0" y="0"/>
                <wp:positionH relativeFrom="column">
                  <wp:posOffset>1274445</wp:posOffset>
                </wp:positionH>
                <wp:positionV relativeFrom="paragraph">
                  <wp:posOffset>2222500</wp:posOffset>
                </wp:positionV>
                <wp:extent cx="914400" cy="236220"/>
                <wp:effectExtent l="0" t="0" r="13335" b="1143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0F65C" w14:textId="77777777" w:rsidR="00294A13" w:rsidRPr="00E26D3B" w:rsidRDefault="00294A13" w:rsidP="00E26D3B">
                            <w:pPr>
                              <w:ind w:firstLine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D409" id="Надпись 48" o:spid="_x0000_s1035" type="#_x0000_t202" style="position:absolute;left:0;text-align:left;margin-left:100.35pt;margin-top:175pt;width:1in;height:18.6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" fillcolor="white [3201]" strokeweight=".5pt">
                <v:textbox>
                  <w:txbxContent>
                    <w:p w14:paraId="55D0F65C" w14:textId="77777777" w:rsidR="00294A13" w:rsidRPr="00E26D3B" w:rsidRDefault="00294A13" w:rsidP="00E26D3B">
                      <w:pPr>
                        <w:ind w:firstLine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26D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F5B430" wp14:editId="030E3DE7">
                <wp:simplePos x="0" y="0"/>
                <wp:positionH relativeFrom="column">
                  <wp:posOffset>1129665</wp:posOffset>
                </wp:positionH>
                <wp:positionV relativeFrom="paragraph">
                  <wp:posOffset>1254760</wp:posOffset>
                </wp:positionV>
                <wp:extent cx="914400" cy="251460"/>
                <wp:effectExtent l="0" t="0" r="13335" b="1524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36275" w14:textId="77777777" w:rsidR="00294A13" w:rsidRPr="00E26D3B" w:rsidRDefault="00294A13" w:rsidP="00E26D3B">
                            <w:pPr>
                              <w:ind w:firstLine="0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5B430" id="Надпись 43" o:spid="_x0000_s1036" type="#_x0000_t202" style="position:absolute;left:0;text-align:left;margin-left:88.95pt;margin-top:98.8pt;width:1in;height:19.8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" fillcolor="white [3201]" strokeweight=".5pt">
                <v:textbox>
                  <w:txbxContent>
                    <w:p w14:paraId="17D36275" w14:textId="77777777" w:rsidR="00294A13" w:rsidRPr="00E26D3B" w:rsidRDefault="00294A13" w:rsidP="00E26D3B">
                      <w:pPr>
                        <w:ind w:firstLine="0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6D3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697DB1" wp14:editId="6E07C0AC">
                <wp:simplePos x="0" y="0"/>
                <wp:positionH relativeFrom="column">
                  <wp:posOffset>3949065</wp:posOffset>
                </wp:positionH>
                <wp:positionV relativeFrom="page">
                  <wp:posOffset>4518660</wp:posOffset>
                </wp:positionV>
                <wp:extent cx="251460" cy="266700"/>
                <wp:effectExtent l="0" t="0" r="15240" b="190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7BB1B" w14:textId="77777777" w:rsidR="00294A13" w:rsidRPr="0004239E" w:rsidRDefault="0004239E" w:rsidP="00074A7E">
                            <w:pPr>
                              <w:ind w:firstLine="0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7DB1" id="Надпись 39" o:spid="_x0000_s1037" type="#_x0000_t202" style="position:absolute;left:0;text-align:left;margin-left:310.95pt;margin-top:355.8pt;width:19.8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" fillcolor="white [3201]" strokeweight=".5pt">
                <v:textbox>
                  <w:txbxContent>
                    <w:p w14:paraId="5347BB1B" w14:textId="77777777" w:rsidR="00294A13" w:rsidRPr="0004239E" w:rsidRDefault="0004239E" w:rsidP="00074A7E">
                      <w:pPr>
                        <w:ind w:firstLine="0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460A8">
        <w:rPr>
          <w:noProof/>
        </w:rPr>
        <w:drawing>
          <wp:inline distT="0" distB="0" distL="0" distR="0" wp14:anchorId="3A77815E" wp14:editId="15AAC8CB">
            <wp:extent cx="5638800" cy="3819525"/>
            <wp:effectExtent l="0" t="0" r="0" b="9525"/>
            <wp:docPr id="6" name="Рисунок 6" descr="C:\Users\admin\Downloads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\Downloads\IMG_75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839" cy="38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AF67" w14:textId="77777777" w:rsidR="00294A13" w:rsidRDefault="00074A7E" w:rsidP="00074A7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14:paraId="1C3AD00C" w14:textId="77777777" w:rsidR="00854FF4" w:rsidRDefault="008460A8" w:rsidP="00294A13">
      <w:pPr>
        <w:ind w:firstLine="0"/>
        <w:jc w:val="center"/>
        <w:rPr>
          <w:sz w:val="24"/>
          <w:szCs w:val="24"/>
        </w:rPr>
      </w:pPr>
      <w:bookmarkStart w:id="17" w:name="_Hlk190366758"/>
      <w:r>
        <w:rPr>
          <w:sz w:val="24"/>
          <w:szCs w:val="24"/>
        </w:rPr>
        <w:t xml:space="preserve">1 </w:t>
      </w:r>
      <w:r>
        <w:rPr>
          <w:rFonts w:cs="Times New Roman"/>
          <w:sz w:val="24"/>
          <w:szCs w:val="24"/>
        </w:rPr>
        <w:t xml:space="preserve">– </w:t>
      </w:r>
      <w:r>
        <w:rPr>
          <w:sz w:val="24"/>
          <w:szCs w:val="24"/>
        </w:rPr>
        <w:t xml:space="preserve">резиновая трубка; 2 </w:t>
      </w:r>
      <w:r>
        <w:rPr>
          <w:rFonts w:cs="Times New Roman"/>
          <w:sz w:val="24"/>
          <w:szCs w:val="24"/>
        </w:rPr>
        <w:t xml:space="preserve">– </w:t>
      </w:r>
      <w:r w:rsidR="00294A13">
        <w:rPr>
          <w:sz w:val="24"/>
          <w:szCs w:val="24"/>
        </w:rPr>
        <w:t>манжетка</w:t>
      </w:r>
      <w:r>
        <w:rPr>
          <w:sz w:val="24"/>
          <w:szCs w:val="24"/>
        </w:rPr>
        <w:t xml:space="preserve">; 3 </w:t>
      </w:r>
      <w:r>
        <w:rPr>
          <w:rFonts w:cs="Times New Roman"/>
          <w:sz w:val="24"/>
          <w:szCs w:val="24"/>
        </w:rPr>
        <w:t xml:space="preserve">– </w:t>
      </w:r>
      <w:r w:rsidR="00294A13">
        <w:rPr>
          <w:sz w:val="24"/>
          <w:szCs w:val="24"/>
        </w:rPr>
        <w:t>тонометр</w:t>
      </w:r>
      <w:r>
        <w:rPr>
          <w:sz w:val="24"/>
          <w:szCs w:val="24"/>
        </w:rPr>
        <w:t xml:space="preserve">; 4 </w:t>
      </w:r>
      <w:r>
        <w:rPr>
          <w:rFonts w:cs="Times New Roman"/>
          <w:sz w:val="24"/>
          <w:szCs w:val="24"/>
        </w:rPr>
        <w:t xml:space="preserve">– </w:t>
      </w:r>
      <w:r w:rsidR="004F0B11">
        <w:rPr>
          <w:sz w:val="24"/>
          <w:szCs w:val="24"/>
        </w:rPr>
        <w:t>пре</w:t>
      </w:r>
      <w:r>
        <w:rPr>
          <w:sz w:val="24"/>
          <w:szCs w:val="24"/>
        </w:rPr>
        <w:t>зерватив</w:t>
      </w:r>
    </w:p>
    <w:bookmarkEnd w:id="17"/>
    <w:p w14:paraId="174C16BB" w14:textId="77777777" w:rsidR="00854FF4" w:rsidRDefault="00854FF4">
      <w:pPr>
        <w:rPr>
          <w:sz w:val="16"/>
          <w:szCs w:val="16"/>
        </w:rPr>
      </w:pPr>
    </w:p>
    <w:p w14:paraId="5D10CA84" w14:textId="3EFC2391" w:rsidR="00854FF4" w:rsidRDefault="008460A8" w:rsidP="00074A7E">
      <w:pPr>
        <w:ind w:firstLine="0"/>
        <w:jc w:val="center"/>
      </w:pPr>
      <w:r>
        <w:t xml:space="preserve">Рисунок </w:t>
      </w:r>
      <w:r w:rsidR="003363DA">
        <w:t>3</w:t>
      </w:r>
      <w:r>
        <w:t xml:space="preserve"> </w:t>
      </w:r>
      <w:r>
        <w:rPr>
          <w:rFonts w:cs="Times New Roman"/>
        </w:rPr>
        <w:t xml:space="preserve">– </w:t>
      </w:r>
      <w:r>
        <w:t xml:space="preserve">Устройство для проведения </w:t>
      </w:r>
      <w:proofErr w:type="spellStart"/>
      <w:r>
        <w:t>ректоманометрии</w:t>
      </w:r>
      <w:proofErr w:type="spellEnd"/>
    </w:p>
    <w:p w14:paraId="683607D6" w14:textId="77777777" w:rsidR="00854FF4" w:rsidRDefault="00854FF4">
      <w:pPr>
        <w:rPr>
          <w:shd w:val="clear" w:color="auto" w:fill="FFFFFF"/>
        </w:rPr>
      </w:pPr>
    </w:p>
    <w:p w14:paraId="7BD78D6E" w14:textId="77777777" w:rsidR="00854FF4" w:rsidRDefault="008460A8">
      <w:pPr>
        <w:ind w:firstLine="0"/>
        <w:jc w:val="center"/>
      </w:pPr>
      <w:r>
        <w:rPr>
          <w:noProof/>
        </w:rPr>
        <w:drawing>
          <wp:inline distT="0" distB="0" distL="0" distR="0" wp14:anchorId="53E5DED3" wp14:editId="34A21EA4">
            <wp:extent cx="5730240" cy="3214370"/>
            <wp:effectExtent l="0" t="0" r="381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289" cy="3217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9BC5C" w14:textId="77777777" w:rsidR="00854FF4" w:rsidRDefault="00854FF4">
      <w:pPr>
        <w:ind w:firstLine="0"/>
        <w:jc w:val="left"/>
        <w:rPr>
          <w:sz w:val="16"/>
          <w:szCs w:val="16"/>
        </w:rPr>
      </w:pPr>
    </w:p>
    <w:p w14:paraId="689BD196" w14:textId="4DDEAAFD" w:rsidR="00854FF4" w:rsidRDefault="008460A8">
      <w:pPr>
        <w:ind w:firstLine="0"/>
        <w:jc w:val="center"/>
      </w:pPr>
      <w:r>
        <w:t xml:space="preserve">Рисунок </w:t>
      </w:r>
      <w:r w:rsidR="003363DA">
        <w:t>4</w:t>
      </w:r>
      <w:r>
        <w:t xml:space="preserve"> </w:t>
      </w:r>
      <w:r>
        <w:rPr>
          <w:rFonts w:cs="Times New Roman"/>
        </w:rPr>
        <w:t xml:space="preserve">– </w:t>
      </w:r>
      <w:proofErr w:type="spellStart"/>
      <w:r>
        <w:t>Ректоманометрия</w:t>
      </w:r>
      <w:proofErr w:type="spellEnd"/>
    </w:p>
    <w:p w14:paraId="3CC4623A" w14:textId="77777777" w:rsidR="00854FF4" w:rsidRDefault="00854FF4">
      <w:pPr>
        <w:ind w:firstLine="0"/>
        <w:jc w:val="center"/>
        <w:rPr>
          <w:shd w:val="clear" w:color="auto" w:fill="FFFFFF"/>
        </w:rPr>
      </w:pPr>
    </w:p>
    <w:p w14:paraId="54F912C7" w14:textId="336F090E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Две горизонтальные лин</w:t>
      </w:r>
      <w:r w:rsidR="00341BEC">
        <w:rPr>
          <w:shd w:val="clear" w:color="auto" w:fill="FFFFFF"/>
        </w:rPr>
        <w:t xml:space="preserve">ии делят переднебоковую стенку </w:t>
      </w:r>
      <w:r>
        <w:rPr>
          <w:shd w:val="clear" w:color="auto" w:fill="FFFFFF"/>
        </w:rPr>
        <w:t xml:space="preserve">живота на три этажа: верхний, средний и нижний. Верхняя линия соединяет наиболее низкие </w:t>
      </w:r>
      <w:r>
        <w:rPr>
          <w:shd w:val="clear" w:color="auto" w:fill="FFFFFF"/>
        </w:rPr>
        <w:lastRenderedPageBreak/>
        <w:t>точки десятых ребер; нижняя – обе верхние ости подвздошных костей. Две вертикальные линии, по наружным краям прямых мышц живота, каждый из трех этажей делят еще на тр</w:t>
      </w:r>
      <w:r w:rsidR="00341BEC">
        <w:rPr>
          <w:shd w:val="clear" w:color="auto" w:fill="FFFFFF"/>
        </w:rPr>
        <w:t>и области. Верхний этаж включае</w:t>
      </w:r>
      <w:r w:rsidR="00284384">
        <w:rPr>
          <w:shd w:val="clear" w:color="auto" w:fill="FFFFFF"/>
        </w:rPr>
        <w:t>т</w:t>
      </w:r>
      <w:r>
        <w:rPr>
          <w:shd w:val="clear" w:color="auto" w:fill="FFFFFF"/>
        </w:rPr>
        <w:t xml:space="preserve"> правую подреберную область, область </w:t>
      </w:r>
      <w:proofErr w:type="spellStart"/>
      <w:r>
        <w:rPr>
          <w:shd w:val="clear" w:color="auto" w:fill="FFFFFF"/>
        </w:rPr>
        <w:t>эпигастрия</w:t>
      </w:r>
      <w:proofErr w:type="spellEnd"/>
      <w:r>
        <w:rPr>
          <w:shd w:val="clear" w:color="auto" w:fill="FFFFFF"/>
        </w:rPr>
        <w:t xml:space="preserve"> и левую подреберную область (либо: области 1,2,3); средний этаж – правую боковую область, пупочную область и левую боковую области (либ</w:t>
      </w:r>
      <w:r w:rsidR="00341BEC">
        <w:rPr>
          <w:shd w:val="clear" w:color="auto" w:fill="FFFFFF"/>
        </w:rPr>
        <w:t xml:space="preserve">о: области 4,5,6); нижний этаж </w:t>
      </w:r>
      <w:r>
        <w:rPr>
          <w:shd w:val="clear" w:color="auto" w:fill="FFFFFF"/>
        </w:rPr>
        <w:t>– правую подвздошно-паховую область, лобковую область, левую подвздошно-паховую область</w:t>
      </w:r>
      <w:r w:rsidR="00341BEC">
        <w:rPr>
          <w:shd w:val="clear" w:color="auto" w:fill="FFFFFF"/>
        </w:rPr>
        <w:t xml:space="preserve"> (либо: области 7,8,9).  </w:t>
      </w:r>
      <w:r w:rsidR="00284384">
        <w:rPr>
          <w:shd w:val="clear" w:color="auto" w:fill="FFFFFF"/>
        </w:rPr>
        <w:t>Область</w:t>
      </w:r>
      <w:r>
        <w:rPr>
          <w:shd w:val="clear" w:color="auto" w:fill="FFFFFF"/>
        </w:rPr>
        <w:t xml:space="preserve"> нижнего этажа имеют в своей проекции отделы толстой кишки. Метод </w:t>
      </w:r>
      <w:proofErr w:type="spellStart"/>
      <w:r>
        <w:rPr>
          <w:i/>
          <w:shd w:val="clear" w:color="auto" w:fill="FFFFFF"/>
        </w:rPr>
        <w:t>тензинометрии</w:t>
      </w:r>
      <w:proofErr w:type="spellEnd"/>
      <w:r>
        <w:rPr>
          <w:i/>
          <w:shd w:val="clear" w:color="auto" w:fill="FFFFFF"/>
        </w:rPr>
        <w:t xml:space="preserve"> – </w:t>
      </w:r>
      <w:r>
        <w:rPr>
          <w:shd w:val="clear" w:color="auto" w:fill="FFFFFF"/>
        </w:rPr>
        <w:t xml:space="preserve">способ объективизации болевого симптома, используемый при различных заболеваниях. У детей, страдающих </w:t>
      </w:r>
      <w:proofErr w:type="spellStart"/>
      <w:r>
        <w:rPr>
          <w:shd w:val="clear" w:color="auto" w:fill="FFFFFF"/>
        </w:rPr>
        <w:t>констипацией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тензинометрия</w:t>
      </w:r>
      <w:proofErr w:type="spellEnd"/>
      <w:r>
        <w:rPr>
          <w:shd w:val="clear" w:color="auto" w:fill="FFFFFF"/>
        </w:rPr>
        <w:t xml:space="preserve"> использована для измерения болевого симптома в областях нижнего этажа (области 7,8</w:t>
      </w:r>
      <w:r w:rsidR="006B723B">
        <w:rPr>
          <w:shd w:val="clear" w:color="auto" w:fill="FFFFFF"/>
        </w:rPr>
        <w:t xml:space="preserve">,9), в проекции толстой кишки </w:t>
      </w:r>
      <w:r>
        <w:rPr>
          <w:shd w:val="clear" w:color="auto" w:fill="FFFFFF"/>
        </w:rPr>
        <w:t xml:space="preserve">(рисунок </w:t>
      </w:r>
      <w:r w:rsidR="003363DA">
        <w:rPr>
          <w:shd w:val="clear" w:color="auto" w:fill="FFFFFF"/>
        </w:rPr>
        <w:t>5</w:t>
      </w:r>
      <w:r>
        <w:rPr>
          <w:shd w:val="clear" w:color="auto" w:fill="FFFFFF"/>
        </w:rPr>
        <w:t xml:space="preserve">) </w:t>
      </w:r>
      <w:r>
        <w:t>[56, с. 3-29]</w:t>
      </w:r>
      <w:r>
        <w:rPr>
          <w:shd w:val="clear" w:color="auto" w:fill="FFFFFF"/>
        </w:rPr>
        <w:t>.</w:t>
      </w:r>
    </w:p>
    <w:p w14:paraId="72522F9C" w14:textId="77777777" w:rsidR="00854FF4" w:rsidRDefault="00854FF4">
      <w:pPr>
        <w:rPr>
          <w:shd w:val="clear" w:color="auto" w:fill="FFFFFF"/>
        </w:rPr>
      </w:pPr>
    </w:p>
    <w:p w14:paraId="55F97346" w14:textId="0DF6F008" w:rsidR="00854FF4" w:rsidRDefault="00854FF4">
      <w:pPr>
        <w:ind w:firstLine="0"/>
        <w:jc w:val="center"/>
        <w:rPr>
          <w:shd w:val="clear" w:color="auto" w:fill="FFFFFF"/>
        </w:rPr>
      </w:pPr>
    </w:p>
    <w:p w14:paraId="40B440F9" w14:textId="3A83E8AD" w:rsidR="00685842" w:rsidRDefault="0040592B">
      <w:pPr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B2C6B7" wp14:editId="6367CE44">
                <wp:simplePos x="0" y="0"/>
                <wp:positionH relativeFrom="column">
                  <wp:posOffset>3187065</wp:posOffset>
                </wp:positionH>
                <wp:positionV relativeFrom="paragraph">
                  <wp:posOffset>2480310</wp:posOffset>
                </wp:positionV>
                <wp:extent cx="295275" cy="295275"/>
                <wp:effectExtent l="0" t="0" r="28575" b="28575"/>
                <wp:wrapNone/>
                <wp:docPr id="900661733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94870" w14:textId="32DB210A" w:rsidR="005273DC" w:rsidRDefault="005273DC" w:rsidP="005273DC">
                            <w:pPr>
                              <w:ind w:firstLine="0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2C6B7" id="Надпись 25" o:spid="_x0000_s1038" type="#_x0000_t202" style="position:absolute;left:0;text-align:left;margin-left:250.95pt;margin-top:195.3pt;width:23.2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" fillcolor="white [3201]" strokeweight=".5pt">
                <v:textbox>
                  <w:txbxContent>
                    <w:p w14:paraId="40D94870" w14:textId="32DB210A" w:rsidR="005273DC" w:rsidRDefault="005273DC" w:rsidP="005273DC">
                      <w:pPr>
                        <w:ind w:firstLine="0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273D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0CF6D3" wp14:editId="470B64AE">
                <wp:simplePos x="0" y="0"/>
                <wp:positionH relativeFrom="column">
                  <wp:posOffset>1901190</wp:posOffset>
                </wp:positionH>
                <wp:positionV relativeFrom="page">
                  <wp:posOffset>5067300</wp:posOffset>
                </wp:positionV>
                <wp:extent cx="247650" cy="266700"/>
                <wp:effectExtent l="0" t="0" r="19050" b="19050"/>
                <wp:wrapNone/>
                <wp:docPr id="989114405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141BB" w14:textId="720B228A" w:rsidR="005273DC" w:rsidRPr="005273DC" w:rsidRDefault="005273DC" w:rsidP="005273DC">
                            <w:pPr>
                              <w:ind w:firstLine="0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F6D3" id="Надпись 23" o:spid="_x0000_s1039" type="#_x0000_t202" style="position:absolute;left:0;text-align:left;margin-left:149.7pt;margin-top:399pt;width:19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" fillcolor="white [3201]" strokeweight=".5pt">
                <v:textbox>
                  <w:txbxContent>
                    <w:p w14:paraId="05A141BB" w14:textId="720B228A" w:rsidR="005273DC" w:rsidRPr="005273DC" w:rsidRDefault="005273DC" w:rsidP="005273DC">
                      <w:pPr>
                        <w:ind w:firstLine="0"/>
                      </w:pPr>
                      <w: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73D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6A25C2" wp14:editId="1E410599">
                <wp:simplePos x="0" y="0"/>
                <wp:positionH relativeFrom="column">
                  <wp:posOffset>2806065</wp:posOffset>
                </wp:positionH>
                <wp:positionV relativeFrom="paragraph">
                  <wp:posOffset>1670685</wp:posOffset>
                </wp:positionV>
                <wp:extent cx="257175" cy="304800"/>
                <wp:effectExtent l="0" t="0" r="28575" b="19050"/>
                <wp:wrapNone/>
                <wp:docPr id="1911911533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FBB94" w14:textId="4AE10DF1" w:rsidR="005273DC" w:rsidRDefault="005273DC" w:rsidP="005273DC">
                            <w:pPr>
                              <w:ind w:firstLine="0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25C2" id="Надпись 24" o:spid="_x0000_s1040" type="#_x0000_t202" style="position:absolute;left:0;text-align:left;margin-left:220.95pt;margin-top:131.55pt;width:20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eFOwIAAIM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" fillcolor="white [3201]" strokeweight=".5pt">
                <v:textbox>
                  <w:txbxContent>
                    <w:p w14:paraId="65BFBB94" w14:textId="4AE10DF1" w:rsidR="005273DC" w:rsidRDefault="005273DC" w:rsidP="005273DC">
                      <w:pPr>
                        <w:ind w:firstLine="0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273D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13E2DE" wp14:editId="0E8F0979">
                <wp:simplePos x="0" y="0"/>
                <wp:positionH relativeFrom="column">
                  <wp:posOffset>4196715</wp:posOffset>
                </wp:positionH>
                <wp:positionV relativeFrom="paragraph">
                  <wp:posOffset>1794510</wp:posOffset>
                </wp:positionV>
                <wp:extent cx="266700" cy="276225"/>
                <wp:effectExtent l="0" t="0" r="19050" b="28575"/>
                <wp:wrapNone/>
                <wp:docPr id="1808522289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AF6FA" w14:textId="1818E723" w:rsidR="005273DC" w:rsidRDefault="005273DC" w:rsidP="005273DC">
                            <w:pPr>
                              <w:ind w:firstLine="0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3E2DE" id="Надпись 26" o:spid="_x0000_s1041" type="#_x0000_t202" style="position:absolute;left:0;text-align:left;margin-left:330.45pt;margin-top:141.3pt;width:21pt;height:2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" fillcolor="white [3201]" strokeweight=".5pt">
                <v:textbox>
                  <w:txbxContent>
                    <w:p w14:paraId="3D8AF6FA" w14:textId="1818E723" w:rsidR="005273DC" w:rsidRDefault="005273DC" w:rsidP="005273DC">
                      <w:pPr>
                        <w:ind w:firstLine="0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85842">
        <w:rPr>
          <w:noProof/>
          <w:shd w:val="clear" w:color="auto" w:fill="FFFFFF"/>
        </w:rPr>
        <w:drawing>
          <wp:inline distT="0" distB="0" distL="0" distR="0" wp14:anchorId="67AB0EAC" wp14:editId="285EC011">
            <wp:extent cx="4097655" cy="4610100"/>
            <wp:effectExtent l="266700" t="0" r="264437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8" t="19235" r="16258" b="50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9624" cy="463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5FB0F03" w14:textId="7EA7E636" w:rsidR="00685842" w:rsidRDefault="00685842" w:rsidP="00685842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>
        <w:rPr>
          <w:rFonts w:cs="Times New Roman"/>
          <w:sz w:val="24"/>
          <w:szCs w:val="24"/>
        </w:rPr>
        <w:t xml:space="preserve">– </w:t>
      </w:r>
      <w:r>
        <w:rPr>
          <w:sz w:val="24"/>
          <w:szCs w:val="24"/>
        </w:rPr>
        <w:t xml:space="preserve">игрушка; 2 </w:t>
      </w:r>
      <w:r>
        <w:rPr>
          <w:rFonts w:cs="Times New Roman"/>
          <w:sz w:val="24"/>
          <w:szCs w:val="24"/>
        </w:rPr>
        <w:t xml:space="preserve">– </w:t>
      </w:r>
      <w:r>
        <w:rPr>
          <w:sz w:val="24"/>
          <w:szCs w:val="24"/>
        </w:rPr>
        <w:t xml:space="preserve">пружина; 3 </w:t>
      </w:r>
      <w:r>
        <w:rPr>
          <w:rFonts w:cs="Times New Roman"/>
          <w:sz w:val="24"/>
          <w:szCs w:val="24"/>
        </w:rPr>
        <w:t xml:space="preserve">– </w:t>
      </w:r>
      <w:r>
        <w:rPr>
          <w:sz w:val="24"/>
          <w:szCs w:val="24"/>
        </w:rPr>
        <w:t xml:space="preserve">цилиндр с градацией; 4 </w:t>
      </w:r>
      <w:r>
        <w:rPr>
          <w:rFonts w:cs="Times New Roman"/>
          <w:sz w:val="24"/>
          <w:szCs w:val="24"/>
        </w:rPr>
        <w:t xml:space="preserve">– </w:t>
      </w:r>
      <w:r>
        <w:rPr>
          <w:sz w:val="24"/>
          <w:szCs w:val="24"/>
        </w:rPr>
        <w:t>поршень</w:t>
      </w:r>
    </w:p>
    <w:p w14:paraId="0E5F6247" w14:textId="77777777" w:rsidR="00685842" w:rsidRDefault="00685842">
      <w:pPr>
        <w:ind w:firstLine="0"/>
        <w:jc w:val="center"/>
      </w:pPr>
    </w:p>
    <w:p w14:paraId="5DC82B28" w14:textId="5E2D63ED" w:rsidR="00854FF4" w:rsidRDefault="008460A8">
      <w:pPr>
        <w:ind w:firstLine="0"/>
        <w:jc w:val="center"/>
      </w:pPr>
      <w:r>
        <w:t xml:space="preserve">Рисунок </w:t>
      </w:r>
      <w:r w:rsidR="003363DA">
        <w:t>5</w:t>
      </w:r>
      <w:r>
        <w:t xml:space="preserve"> </w:t>
      </w:r>
      <w:r>
        <w:rPr>
          <w:rFonts w:cs="Times New Roman"/>
        </w:rPr>
        <w:t xml:space="preserve">– </w:t>
      </w:r>
      <w:proofErr w:type="spellStart"/>
      <w:r>
        <w:t>Тонзинометр</w:t>
      </w:r>
      <w:proofErr w:type="spellEnd"/>
    </w:p>
    <w:p w14:paraId="632C787E" w14:textId="77777777" w:rsidR="00854FF4" w:rsidRDefault="00854FF4">
      <w:pPr>
        <w:ind w:firstLine="0"/>
        <w:jc w:val="center"/>
      </w:pPr>
    </w:p>
    <w:p w14:paraId="3C17673F" w14:textId="77777777" w:rsidR="00854FF4" w:rsidRDefault="008460A8">
      <w:pPr>
        <w:pStyle w:val="2"/>
        <w:spacing w:before="0"/>
        <w:rPr>
          <w:shd w:val="clear" w:color="auto" w:fill="FFFFFF"/>
          <w:lang w:val="kk-KZ"/>
        </w:rPr>
      </w:pPr>
      <w:r>
        <w:rPr>
          <w:shd w:val="clear" w:color="auto" w:fill="FFFFFF"/>
        </w:rPr>
        <w:t>2.3 Общая характеристика традиционно</w:t>
      </w:r>
      <w:r w:rsidR="006B723B">
        <w:rPr>
          <w:shd w:val="clear" w:color="auto" w:fill="FFFFFF"/>
        </w:rPr>
        <w:t xml:space="preserve">го и модифицированного методов </w:t>
      </w:r>
      <w:r>
        <w:rPr>
          <w:shd w:val="clear" w:color="auto" w:fill="FFFFFF"/>
        </w:rPr>
        <w:t>лечения</w:t>
      </w:r>
    </w:p>
    <w:p w14:paraId="68E09DD2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Основной целью лечения хронического </w:t>
      </w:r>
      <w:proofErr w:type="spellStart"/>
      <w:r>
        <w:rPr>
          <w:shd w:val="clear" w:color="auto" w:fill="FFFFFF"/>
        </w:rPr>
        <w:t>колостаза</w:t>
      </w:r>
      <w:proofErr w:type="spellEnd"/>
      <w:r>
        <w:rPr>
          <w:shd w:val="clear" w:color="auto" w:fill="FFFFFF"/>
        </w:rPr>
        <w:t xml:space="preserve"> является установление нормального опорожнения кишечника. Для полноценного решения этой задачи </w:t>
      </w:r>
      <w:r>
        <w:rPr>
          <w:shd w:val="clear" w:color="auto" w:fill="FFFFFF"/>
        </w:rPr>
        <w:lastRenderedPageBreak/>
        <w:t xml:space="preserve">при подготовке к </w:t>
      </w:r>
      <w:proofErr w:type="spellStart"/>
      <w:r>
        <w:rPr>
          <w:shd w:val="clear" w:color="auto" w:fill="FFFFFF"/>
        </w:rPr>
        <w:t>ирригографии</w:t>
      </w:r>
      <w:proofErr w:type="spellEnd"/>
      <w:r>
        <w:rPr>
          <w:shd w:val="clear" w:color="auto" w:fill="FFFFFF"/>
        </w:rPr>
        <w:t xml:space="preserve"> необходимо адекватное очищение толстой кишки с постановкой очистительных клизм.</w:t>
      </w:r>
    </w:p>
    <w:p w14:paraId="0C137B80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При подготовке пациентов к </w:t>
      </w:r>
      <w:proofErr w:type="spellStart"/>
      <w:r>
        <w:rPr>
          <w:shd w:val="clear" w:color="auto" w:fill="FFFFFF"/>
        </w:rPr>
        <w:t>ирригографии</w:t>
      </w:r>
      <w:proofErr w:type="spellEnd"/>
      <w:r>
        <w:rPr>
          <w:shd w:val="clear" w:color="auto" w:fill="FFFFFF"/>
        </w:rPr>
        <w:t xml:space="preserve"> основной целью является достичь адекватной механической очистки толстой кишки при помощи постановки очистительных клизм в течение 3 дней (утром и вечером). </w:t>
      </w:r>
    </w:p>
    <w:p w14:paraId="62759ACA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После проведения </w:t>
      </w:r>
      <w:proofErr w:type="spellStart"/>
      <w:r>
        <w:rPr>
          <w:shd w:val="clear" w:color="auto" w:fill="FFFFFF"/>
        </w:rPr>
        <w:t>ирригографии</w:t>
      </w:r>
      <w:proofErr w:type="spellEnd"/>
      <w:r>
        <w:rPr>
          <w:shd w:val="clear" w:color="auto" w:fill="FFFFFF"/>
        </w:rPr>
        <w:t xml:space="preserve"> пациентам назначается традиционная консервативная терапия, которая заключается в приеме пробиотиков перорально и получении курса ЛФК, СМТ и массажа передней брюшной стенки в течен</w:t>
      </w:r>
      <w:r w:rsidR="004F0B11">
        <w:rPr>
          <w:shd w:val="clear" w:color="auto" w:fill="FFFFFF"/>
        </w:rPr>
        <w:t>ие 7 дней в условиях отделения х</w:t>
      </w:r>
      <w:r>
        <w:rPr>
          <w:shd w:val="clear" w:color="auto" w:fill="FFFFFF"/>
        </w:rPr>
        <w:t>ирургических инфекций</w:t>
      </w:r>
      <w:r>
        <w:rPr>
          <w:shd w:val="clear" w:color="auto" w:fill="FFFFFF" w:themeFill="background1"/>
        </w:rPr>
        <w:t xml:space="preserve"> </w:t>
      </w:r>
      <w:r>
        <w:t xml:space="preserve">МГДБ </w:t>
      </w:r>
      <w:r>
        <w:rPr>
          <w:shd w:val="clear" w:color="auto" w:fill="FFFFFF"/>
        </w:rPr>
        <w:t xml:space="preserve">№2 </w:t>
      </w:r>
      <w:proofErr w:type="spellStart"/>
      <w:r>
        <w:rPr>
          <w:shd w:val="clear" w:color="auto" w:fill="FFFFFF"/>
        </w:rPr>
        <w:t>г.Астаны</w:t>
      </w:r>
      <w:proofErr w:type="spellEnd"/>
      <w:r>
        <w:rPr>
          <w:shd w:val="clear" w:color="auto" w:fill="FFFFFF"/>
        </w:rPr>
        <w:t>.</w:t>
      </w:r>
    </w:p>
    <w:p w14:paraId="54C0278D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После проведения </w:t>
      </w:r>
      <w:proofErr w:type="spellStart"/>
      <w:r>
        <w:rPr>
          <w:shd w:val="clear" w:color="auto" w:fill="FFFFFF"/>
        </w:rPr>
        <w:t>ирригографии</w:t>
      </w:r>
      <w:proofErr w:type="spellEnd"/>
      <w:r>
        <w:rPr>
          <w:shd w:val="clear" w:color="auto" w:fill="FFFFFF"/>
        </w:rPr>
        <w:t xml:space="preserve"> мы стремились достичь следующей задачи: добиться адекватной механической очистки толстой кишки без нарушения естественного спектра микробной флоры после постановки клизм.  </w:t>
      </w:r>
    </w:p>
    <w:p w14:paraId="6ABA22D6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Для достижения данной задачи проведены исследование кала на дисбактериоз. </w:t>
      </w:r>
    </w:p>
    <w:p w14:paraId="01D76B0D" w14:textId="77777777" w:rsidR="00854FF4" w:rsidRDefault="008460A8">
      <w:pPr>
        <w:rPr>
          <w:color w:val="FF0000"/>
        </w:rPr>
      </w:pPr>
      <w:r>
        <w:rPr>
          <w:shd w:val="clear" w:color="auto" w:fill="FFFFFF"/>
        </w:rPr>
        <w:t xml:space="preserve">В исследовании </w:t>
      </w:r>
      <w:r>
        <w:t xml:space="preserve">при изучении состояния микрофлоры кишечника при хроническом </w:t>
      </w:r>
      <w:proofErr w:type="spellStart"/>
      <w:r>
        <w:t>колостазе</w:t>
      </w:r>
      <w:proofErr w:type="spellEnd"/>
      <w:r>
        <w:t xml:space="preserve"> и </w:t>
      </w:r>
      <w:r>
        <w:rPr>
          <w:shd w:val="clear" w:color="auto" w:fill="FFFFFF"/>
        </w:rPr>
        <w:t>влияния постановки кишечных промываний</w:t>
      </w:r>
      <w:r>
        <w:t xml:space="preserve"> на количественный состав микроорганизмов толстого кишечника, обследованы все пациенты с жалобами на хроническую задержку стула. Всем пациентам при подготовке толстой кишки для проведения </w:t>
      </w:r>
      <w:proofErr w:type="spellStart"/>
      <w:r>
        <w:t>ирригографии</w:t>
      </w:r>
      <w:proofErr w:type="spellEnd"/>
      <w:r>
        <w:t xml:space="preserve"> выполнялась очистительная клизма 2 раза в сутки, до и после </w:t>
      </w:r>
      <w:proofErr w:type="spellStart"/>
      <w:r>
        <w:t>ирригографии</w:t>
      </w:r>
      <w:proofErr w:type="spellEnd"/>
      <w:r>
        <w:t xml:space="preserve"> были взяты анализы кала на дисбактериоз. Длительность подготовки к исследованию в среднем составила 4,2 суток. </w:t>
      </w:r>
    </w:p>
    <w:p w14:paraId="40327623" w14:textId="77777777" w:rsidR="00854FF4" w:rsidRDefault="008460A8">
      <w:r>
        <w:t xml:space="preserve">В </w:t>
      </w:r>
      <w:proofErr w:type="spellStart"/>
      <w:r>
        <w:t>нерандомизированном</w:t>
      </w:r>
      <w:proofErr w:type="spellEnd"/>
      <w:r>
        <w:t xml:space="preserve"> контролируемом исследовании, исходя от полученных результатов исследования серии случаев, проведена коррекция количественного состава микрофлоры кишечника.</w:t>
      </w:r>
      <w:r>
        <w:rPr>
          <w:shd w:val="clear" w:color="auto" w:fill="FFFFFF"/>
        </w:rPr>
        <w:t xml:space="preserve"> И</w:t>
      </w:r>
      <w:r>
        <w:t xml:space="preserve">з 103 пациентов с жалобами на хроническую задержку стула </w:t>
      </w:r>
      <w:proofErr w:type="spellStart"/>
      <w:r>
        <w:t>ссформированы</w:t>
      </w:r>
      <w:proofErr w:type="spellEnd"/>
      <w:r>
        <w:t xml:space="preserve"> 2 группы наблюдений. Основная группа – 50 детей. В этой группе после </w:t>
      </w:r>
      <w:proofErr w:type="spellStart"/>
      <w:r>
        <w:t>ирригографии</w:t>
      </w:r>
      <w:proofErr w:type="spellEnd"/>
      <w:r>
        <w:t xml:space="preserve"> была выполнена коррекция микроф</w:t>
      </w:r>
      <w:r w:rsidR="00341BEC">
        <w:t>лоры кишечника по разработанной</w:t>
      </w:r>
      <w:r>
        <w:t xml:space="preserve"> методике </w:t>
      </w:r>
      <w:r>
        <w:rPr>
          <w:rFonts w:cs="Times New Roman"/>
        </w:rPr>
        <w:t>–</w:t>
      </w:r>
      <w:r>
        <w:t xml:space="preserve"> назначены пробиотики путем введения лекарственной клизмы с непосредственным орошением полости толстой кишки в возрастной дозировке 1 раз в день. Контрольную группу составили 53 ребенка. Пациенты этой группы получали пробиотики только </w:t>
      </w:r>
      <w:proofErr w:type="spellStart"/>
      <w:r>
        <w:t>энтеральным</w:t>
      </w:r>
      <w:proofErr w:type="spellEnd"/>
      <w:r>
        <w:t xml:space="preserve"> путем. </w:t>
      </w:r>
    </w:p>
    <w:p w14:paraId="6AEB0132" w14:textId="0EA1904E" w:rsidR="00854FF4" w:rsidRDefault="008460A8">
      <w:r>
        <w:t xml:space="preserve">В качестве пробиотика в работе совместно использованы препараты бифидумбактерин (содержит живые бифидобактерии не менее 50 млн. КОЕ /г) и </w:t>
      </w:r>
      <w:proofErr w:type="spellStart"/>
      <w:r>
        <w:t>лактобактерин</w:t>
      </w:r>
      <w:proofErr w:type="spellEnd"/>
      <w:r>
        <w:t xml:space="preserve"> (содержит не менее 10 млн. живых ацидофильных лактобактерий) в виде порошка (рисунок </w:t>
      </w:r>
      <w:r w:rsidR="003363DA">
        <w:t>6</w:t>
      </w:r>
      <w:r>
        <w:t>).</w:t>
      </w:r>
    </w:p>
    <w:p w14:paraId="5499BBE5" w14:textId="77777777" w:rsidR="00854FF4" w:rsidRDefault="00854FF4">
      <w:pPr>
        <w:rPr>
          <w:i/>
          <w:shd w:val="clear" w:color="auto" w:fill="FFFFFF"/>
        </w:rPr>
      </w:pPr>
    </w:p>
    <w:p w14:paraId="28CA2D37" w14:textId="77777777" w:rsidR="00854FF4" w:rsidRDefault="008460A8">
      <w:pPr>
        <w:ind w:firstLine="0"/>
        <w:jc w:val="center"/>
        <w:rPr>
          <w:rFonts w:eastAsia="Times New Roman"/>
          <w:color w:val="000000"/>
        </w:rPr>
      </w:pPr>
      <w:r>
        <w:rPr>
          <w:i/>
          <w:noProof/>
          <w:shd w:val="clear" w:color="auto" w:fill="FFFFFF"/>
        </w:rPr>
        <w:lastRenderedPageBreak/>
        <w:drawing>
          <wp:inline distT="0" distB="0" distL="0" distR="0" wp14:anchorId="159CE478" wp14:editId="3EF59474">
            <wp:extent cx="4391025" cy="4752975"/>
            <wp:effectExtent l="190500" t="0" r="180923" b="0"/>
            <wp:docPr id="4" name="Рисунок 4" descr="C:\Users\admin\Downloads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ownloads\IMG_35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925" cy="48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55578" w14:textId="77777777" w:rsidR="00854FF4" w:rsidRDefault="00854FF4">
      <w:pPr>
        <w:jc w:val="center"/>
        <w:rPr>
          <w:rFonts w:eastAsia="Times New Roman"/>
          <w:color w:val="000000"/>
          <w:sz w:val="16"/>
          <w:szCs w:val="16"/>
        </w:rPr>
      </w:pPr>
    </w:p>
    <w:p w14:paraId="6C1CC92A" w14:textId="44F84ED7" w:rsidR="00854FF4" w:rsidRDefault="008460A8">
      <w:pPr>
        <w:ind w:firstLine="0"/>
        <w:jc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Рисунок </w:t>
      </w:r>
      <w:r w:rsidR="003363DA">
        <w:rPr>
          <w:rFonts w:eastAsia="Times New Roman"/>
          <w:color w:val="000000"/>
        </w:rPr>
        <w:t>6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–</w:t>
      </w:r>
      <w:r w:rsidR="006B723B">
        <w:rPr>
          <w:rFonts w:eastAsia="Times New Roman"/>
          <w:color w:val="000000"/>
        </w:rPr>
        <w:t>Разведение бифидо и л</w:t>
      </w:r>
      <w:r>
        <w:rPr>
          <w:rFonts w:eastAsia="Times New Roman"/>
          <w:color w:val="000000"/>
        </w:rPr>
        <w:t>актобактерий</w:t>
      </w:r>
    </w:p>
    <w:p w14:paraId="275E31BE" w14:textId="77777777" w:rsidR="00854FF4" w:rsidRDefault="00854FF4">
      <w:pPr>
        <w:jc w:val="center"/>
        <w:rPr>
          <w:rFonts w:eastAsia="Times New Roman"/>
          <w:color w:val="000000"/>
        </w:rPr>
      </w:pPr>
    </w:p>
    <w:p w14:paraId="63A705A3" w14:textId="77777777" w:rsidR="00854FF4" w:rsidRDefault="008460A8">
      <w:r>
        <w:t>Длительность лечения составила в среднем: в основной группе – 11,3</w:t>
      </w:r>
      <w:r>
        <w:rPr>
          <w:rFonts w:cs="Times New Roman"/>
        </w:rPr>
        <w:t xml:space="preserve"> </w:t>
      </w:r>
      <w:r>
        <w:t>дня, в контрольной группе – 11,2</w:t>
      </w:r>
      <w:r>
        <w:rPr>
          <w:rFonts w:cs="Times New Roman"/>
        </w:rPr>
        <w:t xml:space="preserve"> </w:t>
      </w:r>
      <w:r>
        <w:t>дня.</w:t>
      </w:r>
    </w:p>
    <w:p w14:paraId="19902039" w14:textId="77777777" w:rsidR="00854FF4" w:rsidRDefault="008460A8">
      <w:pPr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Техника постановки лекарственной клизмы с дозированной доставкой пробиотика в полость толстой кишки </w:t>
      </w:r>
      <w:r>
        <w:t>[57]</w:t>
      </w:r>
      <w:r>
        <w:rPr>
          <w:i/>
          <w:shd w:val="clear" w:color="auto" w:fill="FFFFFF"/>
        </w:rPr>
        <w:t>.</w:t>
      </w:r>
    </w:p>
    <w:p w14:paraId="4930F4A9" w14:textId="1E4D721A" w:rsidR="00854FF4" w:rsidRDefault="008460A8">
      <w:pPr>
        <w:rPr>
          <w:i/>
          <w:shd w:val="clear" w:color="auto" w:fill="FFFFFF"/>
        </w:rPr>
      </w:pPr>
      <w:r>
        <w:rPr>
          <w:i/>
          <w:shd w:val="clear" w:color="auto" w:fill="FFFFFF"/>
        </w:rPr>
        <w:t>В условиях клизменной комнаты укладывали ребенка в положении на левом боку, подтянув ноги, согнутые в коленях, к животу. Добавлено лекарственное средство – пробиотик в возрастной дозировке к воде, подогретой до +37-38</w:t>
      </w:r>
      <w:r>
        <w:rPr>
          <w:rFonts w:cs="Times New Roman"/>
          <w:i/>
          <w:shd w:val="clear" w:color="auto" w:fill="FFFFFF"/>
        </w:rPr>
        <w:t>°</w:t>
      </w:r>
      <w:r>
        <w:rPr>
          <w:i/>
          <w:shd w:val="clear" w:color="auto" w:fill="FFFFFF"/>
        </w:rPr>
        <w:t>С. Наполняли шприц Жане разведенным раствором до 50 мл (рисунок </w:t>
      </w:r>
      <w:r w:rsidR="003363DA">
        <w:rPr>
          <w:i/>
          <w:shd w:val="clear" w:color="auto" w:fill="FFFFFF"/>
        </w:rPr>
        <w:t>7</w:t>
      </w:r>
      <w:r>
        <w:rPr>
          <w:i/>
          <w:shd w:val="clear" w:color="auto" w:fill="FFFFFF"/>
        </w:rPr>
        <w:t xml:space="preserve">). Стерильный одноразовый катетер, смазанный стерильным вазелиновым маслом и </w:t>
      </w:r>
      <w:r w:rsidR="00284384">
        <w:rPr>
          <w:i/>
          <w:shd w:val="clear" w:color="auto" w:fill="FFFFFF"/>
        </w:rPr>
        <w:t>соединенный</w:t>
      </w:r>
      <w:r>
        <w:rPr>
          <w:i/>
          <w:shd w:val="clear" w:color="auto" w:fill="FFFFFF"/>
        </w:rPr>
        <w:t xml:space="preserve"> со шприцем Жане, медленно вводили в толстую кишку до свободного прохождения. Медленно вводили лекарственное средство в просвет кишки. После окончания введения отсоединяли шприц, зажимая катетер металлическим инструментом и набирали немного воздуха в шприц, повторно соединяли шприц с катетером и, выпустив воздух из шприца вводили остатки лекарственного средства из трубки в кишечник. Отсоединяли шприц, зажимая трубку, осторожными движениями медленно удаляли катетер.</w:t>
      </w:r>
    </w:p>
    <w:p w14:paraId="7626DBF2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В данном этапе исследование пациентам проведены следующие анализы кала:  </w:t>
      </w:r>
    </w:p>
    <w:p w14:paraId="4BD0C9FA" w14:textId="77777777" w:rsidR="00854FF4" w:rsidRDefault="008460A8">
      <w:pPr>
        <w:rPr>
          <w:rFonts w:eastAsia="Times New Roman"/>
          <w:color w:val="000000"/>
        </w:rPr>
      </w:pPr>
      <w:r>
        <w:rPr>
          <w:shd w:val="clear" w:color="auto" w:fill="FFFFFF"/>
        </w:rPr>
        <w:t xml:space="preserve">Исследование микрофлоры кишечника – анализ кала на дисбактериоз. </w:t>
      </w:r>
      <w:r>
        <w:t xml:space="preserve">Для оценки эффективности проведенного лечения пациентов основной и </w:t>
      </w:r>
      <w:r>
        <w:lastRenderedPageBreak/>
        <w:t>контрольной группы, до и после проведения лечения</w:t>
      </w:r>
      <w:r>
        <w:rPr>
          <w:rFonts w:eastAsia="Times New Roman"/>
          <w:color w:val="000000"/>
        </w:rPr>
        <w:t xml:space="preserve"> взяты анализ кала на дисбактериоз.</w:t>
      </w:r>
    </w:p>
    <w:p w14:paraId="23E1476D" w14:textId="77777777" w:rsidR="00854FF4" w:rsidRDefault="00854FF4">
      <w:pPr>
        <w:jc w:val="center"/>
        <w:rPr>
          <w:rFonts w:eastAsia="Times New Roman"/>
          <w:color w:val="000000"/>
        </w:rPr>
      </w:pPr>
    </w:p>
    <w:p w14:paraId="147DDEA4" w14:textId="77777777" w:rsidR="00854FF4" w:rsidRDefault="008460A8">
      <w:pPr>
        <w:ind w:firstLine="0"/>
        <w:jc w:val="center"/>
        <w:rPr>
          <w:i/>
          <w:shd w:val="clear" w:color="auto" w:fill="FFFFFF"/>
        </w:rPr>
      </w:pPr>
      <w:r>
        <w:rPr>
          <w:i/>
          <w:noProof/>
          <w:shd w:val="clear" w:color="auto" w:fill="FFFFFF"/>
        </w:rPr>
        <w:drawing>
          <wp:inline distT="0" distB="0" distL="0" distR="0" wp14:anchorId="6E4CFD34" wp14:editId="1A9AB6A5">
            <wp:extent cx="3211195" cy="4029075"/>
            <wp:effectExtent l="419100" t="0" r="408295" b="0"/>
            <wp:docPr id="5" name="Рисунок 5" descr="C:\Users\admin\Downloads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\Downloads\IMG_35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120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2FC57" w14:textId="77777777" w:rsidR="00854FF4" w:rsidRDefault="00854FF4">
      <w:pPr>
        <w:jc w:val="center"/>
        <w:rPr>
          <w:rFonts w:eastAsia="Times New Roman"/>
          <w:color w:val="000000"/>
          <w:sz w:val="16"/>
          <w:szCs w:val="16"/>
        </w:rPr>
      </w:pPr>
    </w:p>
    <w:p w14:paraId="28276961" w14:textId="54768E09" w:rsidR="00854FF4" w:rsidRDefault="008460A8">
      <w:pPr>
        <w:ind w:firstLine="0"/>
        <w:jc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Рисунок </w:t>
      </w:r>
      <w:r w:rsidR="003363DA">
        <w:rPr>
          <w:rFonts w:eastAsia="Times New Roman"/>
          <w:color w:val="000000"/>
        </w:rPr>
        <w:t>7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 xml:space="preserve">– </w:t>
      </w:r>
      <w:r w:rsidR="000E7D5A">
        <w:rPr>
          <w:rFonts w:eastAsia="Times New Roman"/>
          <w:color w:val="000000"/>
        </w:rPr>
        <w:t>Разведение бифидо и л</w:t>
      </w:r>
      <w:r>
        <w:rPr>
          <w:rFonts w:eastAsia="Times New Roman"/>
          <w:color w:val="000000"/>
        </w:rPr>
        <w:t xml:space="preserve">актобактерий в </w:t>
      </w:r>
      <w:r w:rsidR="000E7D5A">
        <w:rPr>
          <w:rFonts w:eastAsia="Times New Roman"/>
          <w:color w:val="000000"/>
          <w:szCs w:val="28"/>
        </w:rPr>
        <w:t>ш</w:t>
      </w:r>
      <w:r>
        <w:rPr>
          <w:rFonts w:eastAsia="Times New Roman"/>
          <w:color w:val="000000"/>
          <w:szCs w:val="28"/>
        </w:rPr>
        <w:t>прице Жанне.</w:t>
      </w:r>
    </w:p>
    <w:p w14:paraId="0B026491" w14:textId="77777777" w:rsidR="00854FF4" w:rsidRDefault="00854FF4">
      <w:pPr>
        <w:jc w:val="center"/>
        <w:rPr>
          <w:rFonts w:eastAsia="Times New Roman"/>
          <w:color w:val="000000"/>
        </w:rPr>
      </w:pPr>
    </w:p>
    <w:p w14:paraId="75D8B63C" w14:textId="77777777" w:rsidR="00854FF4" w:rsidRDefault="008460A8">
      <w:pPr>
        <w:pStyle w:val="2"/>
        <w:spacing w:before="0"/>
        <w:rPr>
          <w:shd w:val="clear" w:color="auto" w:fill="FFFFFF"/>
        </w:rPr>
      </w:pPr>
      <w:bookmarkStart w:id="18" w:name="_Toc130611293"/>
      <w:r>
        <w:rPr>
          <w:shd w:val="clear" w:color="auto" w:fill="FFFFFF"/>
        </w:rPr>
        <w:t>2.4 Методы статистического анализа</w:t>
      </w:r>
      <w:bookmarkEnd w:id="18"/>
    </w:p>
    <w:p w14:paraId="15D41868" w14:textId="77777777" w:rsidR="00854FF4" w:rsidRDefault="008460A8">
      <w:pPr>
        <w:spacing w:line="259" w:lineRule="auto"/>
        <w:ind w:firstLine="567"/>
        <w:contextualSpacing/>
        <w:rPr>
          <w:szCs w:val="28"/>
        </w:rPr>
      </w:pPr>
      <w:r>
        <w:rPr>
          <w:szCs w:val="28"/>
        </w:rPr>
        <w:t xml:space="preserve">Обработка полученных результатов исследования проведена в соответствии с требованиями к проведению статистического анализа медицинских данных. В процессе статистической обработки данных применены методы описательной и вариационной статистики. </w:t>
      </w:r>
    </w:p>
    <w:p w14:paraId="6BD0CFA9" w14:textId="7273271E" w:rsidR="004005C1" w:rsidRPr="004005C1" w:rsidRDefault="008460A8" w:rsidP="004005C1">
      <w:pPr>
        <w:shd w:val="clear" w:color="auto" w:fill="FFFFFF"/>
        <w:ind w:firstLine="567"/>
        <w:contextualSpacing/>
        <w:rPr>
          <w:rFonts w:cs="Times New Roman"/>
          <w:szCs w:val="28"/>
          <w:lang w:val="kk-KZ"/>
        </w:rPr>
      </w:pPr>
      <w:r>
        <w:rPr>
          <w:shd w:val="clear" w:color="auto" w:fill="FFFFFF"/>
        </w:rPr>
        <w:t xml:space="preserve">В настоящей работе распределение для всех количественных показателей отличалось от нормального, поэтому рассчитывались медиана и 25-75% квартили. </w:t>
      </w:r>
      <w:r>
        <w:rPr>
          <w:szCs w:val="28"/>
        </w:rPr>
        <w:t xml:space="preserve">Распределения больных в исследуемых группах по величинам показателей проводилось с помощью критерия Пирсона, при </w:t>
      </w:r>
      <w:r>
        <w:rPr>
          <w:i/>
          <w:iCs/>
          <w:szCs w:val="28"/>
          <w:lang w:val="en-US"/>
        </w:rPr>
        <w:t>p</w:t>
      </w:r>
      <w:r>
        <w:rPr>
          <w:szCs w:val="28"/>
        </w:rPr>
        <w:t xml:space="preserve"> &lt;0,05 нулевая гипотеза о нормальности распределения отклонялась. Уровень статистической значимости был зафиксирован на уровне 0,05. </w:t>
      </w:r>
      <w:r>
        <w:rPr>
          <w:shd w:val="clear" w:color="auto" w:fill="FFFFFF"/>
        </w:rPr>
        <w:t>Для сравнения показателей по средним значениям между зависимыми группами (до и после) использо</w:t>
      </w:r>
      <w:r w:rsidR="00341BEC">
        <w:rPr>
          <w:shd w:val="clear" w:color="auto" w:fill="FFFFFF"/>
        </w:rPr>
        <w:t xml:space="preserve">вался критерий </w:t>
      </w:r>
      <w:proofErr w:type="spellStart"/>
      <w:r w:rsidR="00341BEC">
        <w:rPr>
          <w:shd w:val="clear" w:color="auto" w:fill="FFFFFF"/>
        </w:rPr>
        <w:t>Вилкоксона</w:t>
      </w:r>
      <w:proofErr w:type="spellEnd"/>
      <w:r w:rsidR="00341BEC">
        <w:rPr>
          <w:shd w:val="clear" w:color="auto" w:fill="FFFFFF"/>
        </w:rPr>
        <w:t xml:space="preserve">, при </w:t>
      </w:r>
      <w:r>
        <w:rPr>
          <w:lang w:val="kk-KZ"/>
        </w:rPr>
        <w:t>р</w:t>
      </w:r>
      <w:r w:rsidR="00341BEC">
        <w:rPr>
          <w:lang w:val="kk-KZ"/>
        </w:rPr>
        <w:t xml:space="preserve"> </w:t>
      </w:r>
      <w:r>
        <w:t>&lt;</w:t>
      </w:r>
      <w:r>
        <w:rPr>
          <w:lang w:val="kk-KZ"/>
        </w:rPr>
        <w:t xml:space="preserve">0,05 нулевая гипотеза об отсутствии различий групп отклонялась. </w:t>
      </w:r>
      <w:r>
        <w:rPr>
          <w:shd w:val="clear" w:color="auto" w:fill="FFFFFF"/>
        </w:rPr>
        <w:t xml:space="preserve">Для сравнения показателей между независимыми группами (основной и контрольной) использовался критерий Манни-Уитни, при </w:t>
      </w:r>
      <w:r>
        <w:rPr>
          <w:lang w:val="kk-KZ"/>
        </w:rPr>
        <w:t>р</w:t>
      </w:r>
      <w:r w:rsidR="00341BEC">
        <w:rPr>
          <w:lang w:val="kk-KZ"/>
        </w:rPr>
        <w:t xml:space="preserve"> </w:t>
      </w:r>
      <w:r>
        <w:t>&lt;</w:t>
      </w:r>
      <w:r>
        <w:rPr>
          <w:lang w:val="kk-KZ"/>
        </w:rPr>
        <w:t>0,05 нулевая гипотеза об отсутствии различий групп отклонялась. Для определения корреляции показателей проводился корреляционный анализ Спирмена. Для оценки эффективности традиционного и предложенного методов лечения использован критерий Фридмана.</w:t>
      </w:r>
      <w:r w:rsidR="004005C1">
        <w:rPr>
          <w:lang w:val="kk-KZ"/>
        </w:rPr>
        <w:t xml:space="preserve"> Демографические переменные были проанализированы с использованием описательной статистки. Данные описательной статистики должны быть представлены следующим образом: переменные с нормальным распределением выражались как </w:t>
      </w:r>
      <w:r w:rsidR="004005C1" w:rsidRPr="008B0F3A">
        <w:rPr>
          <w:rFonts w:cs="Times New Roman"/>
          <w:color w:val="000000"/>
          <w:szCs w:val="28"/>
        </w:rPr>
        <w:t xml:space="preserve">M±SD, 95% ДИ, </w:t>
      </w:r>
      <w:r w:rsidR="00284384" w:rsidRPr="008B0F3A">
        <w:rPr>
          <w:rFonts w:cs="Times New Roman"/>
          <w:color w:val="000000"/>
          <w:szCs w:val="28"/>
        </w:rPr>
        <w:lastRenderedPageBreak/>
        <w:t>переменные</w:t>
      </w:r>
      <w:r w:rsidR="004005C1" w:rsidRPr="008B0F3A">
        <w:rPr>
          <w:rFonts w:cs="Times New Roman"/>
          <w:color w:val="000000"/>
          <w:szCs w:val="28"/>
        </w:rPr>
        <w:t xml:space="preserve"> с ненормальным распределением выражались как Me, Q1-Q3, категориальные переменные выражены как доли (%). Сравнительный анализ качественных номинальных переменных проводили с помощью критерия Хи-квадрат Пирсона. Для непрерывных переменных </w:t>
      </w:r>
      <w:r w:rsidR="00284384" w:rsidRPr="008B0F3A">
        <w:rPr>
          <w:rFonts w:cs="Times New Roman"/>
          <w:color w:val="000000"/>
          <w:szCs w:val="28"/>
        </w:rPr>
        <w:t>двух выборочный</w:t>
      </w:r>
      <w:r w:rsidR="004005C1" w:rsidRPr="008B0F3A">
        <w:rPr>
          <w:rFonts w:cs="Times New Roman"/>
          <w:color w:val="000000"/>
          <w:szCs w:val="28"/>
        </w:rPr>
        <w:t xml:space="preserve"> t-критерий Стьюдента для независимых выборок использовали для проверки различий между группами (</w:t>
      </w:r>
      <w:proofErr w:type="gramStart"/>
      <w:r w:rsidR="004005C1" w:rsidRPr="008B0F3A">
        <w:rPr>
          <w:rFonts w:cs="Times New Roman"/>
          <w:color w:val="000000"/>
          <w:szCs w:val="28"/>
        </w:rPr>
        <w:t>p&lt;</w:t>
      </w:r>
      <w:proofErr w:type="gramEnd"/>
      <w:r w:rsidR="004005C1" w:rsidRPr="008B0F3A">
        <w:rPr>
          <w:rFonts w:cs="Times New Roman"/>
          <w:color w:val="000000"/>
          <w:szCs w:val="28"/>
        </w:rPr>
        <w:t xml:space="preserve">0,05). </w:t>
      </w:r>
      <w:r w:rsidR="004005C1" w:rsidRPr="008B0F3A">
        <w:rPr>
          <w:rFonts w:cs="Times New Roman"/>
          <w:szCs w:val="28"/>
        </w:rPr>
        <w:t xml:space="preserve">Надежность опросников оценивалась с учетом внутренней согласованности и надежности при повторном тестировании. Внутренняя согласованность </w:t>
      </w:r>
      <w:r w:rsidR="00284384" w:rsidRPr="008B0F3A">
        <w:rPr>
          <w:rFonts w:cs="Times New Roman"/>
          <w:szCs w:val="28"/>
        </w:rPr>
        <w:t>оцепеневалась</w:t>
      </w:r>
      <w:r w:rsidR="004005C1" w:rsidRPr="008B0F3A">
        <w:rPr>
          <w:rFonts w:cs="Times New Roman"/>
          <w:szCs w:val="28"/>
        </w:rPr>
        <w:t xml:space="preserve"> с использованием альфы </w:t>
      </w:r>
      <w:proofErr w:type="spellStart"/>
      <w:r w:rsidR="004005C1" w:rsidRPr="008B0F3A">
        <w:rPr>
          <w:rFonts w:cs="Times New Roman"/>
          <w:szCs w:val="28"/>
        </w:rPr>
        <w:t>Кронбаха</w:t>
      </w:r>
      <w:proofErr w:type="spellEnd"/>
      <w:r w:rsidR="004005C1" w:rsidRPr="008B0F3A">
        <w:rPr>
          <w:rFonts w:cs="Times New Roman"/>
          <w:szCs w:val="28"/>
        </w:rPr>
        <w:t xml:space="preserve">. Значение ≥0,7 определялась приемлемым. </w:t>
      </w:r>
      <w:r w:rsidR="004005C1" w:rsidRPr="008B0F3A">
        <w:rPr>
          <w:rFonts w:cs="Times New Roman"/>
          <w:color w:val="000000"/>
          <w:szCs w:val="28"/>
        </w:rPr>
        <w:t>Критическое значение уровня значимости принимали равным 5% (p = 0,05).</w:t>
      </w:r>
      <w:r w:rsidR="004005C1" w:rsidRPr="008B0F3A">
        <w:rPr>
          <w:rFonts w:cs="Times New Roman"/>
          <w:color w:val="000000" w:themeColor="text1"/>
          <w:szCs w:val="28"/>
        </w:rPr>
        <w:t xml:space="preserve"> Тест </w:t>
      </w:r>
      <w:proofErr w:type="spellStart"/>
      <w:r w:rsidR="004005C1" w:rsidRPr="008B0F3A">
        <w:rPr>
          <w:rFonts w:cs="Times New Roman"/>
          <w:color w:val="000000" w:themeColor="text1"/>
          <w:szCs w:val="28"/>
        </w:rPr>
        <w:t>Вилкоксона</w:t>
      </w:r>
      <w:proofErr w:type="spellEnd"/>
      <w:r w:rsidR="004005C1" w:rsidRPr="008B0F3A">
        <w:rPr>
          <w:rFonts w:cs="Times New Roman"/>
          <w:color w:val="000000" w:themeColor="text1"/>
          <w:szCs w:val="28"/>
        </w:rPr>
        <w:t xml:space="preserve"> использовался для сравнения результатов опросников по симптомам на парные выборки. Показатели p были считались значимыми, при значении p меньше 0,05.</w:t>
      </w:r>
    </w:p>
    <w:p w14:paraId="48D98DFE" w14:textId="7D0C0365" w:rsidR="00854FF4" w:rsidRDefault="004005C1">
      <w:pPr>
        <w:rPr>
          <w:lang w:val="kk-KZ"/>
        </w:rPr>
      </w:pPr>
      <w:r>
        <w:rPr>
          <w:lang w:val="kk-KZ"/>
        </w:rPr>
        <w:t>Все с</w:t>
      </w:r>
      <w:r w:rsidR="008460A8">
        <w:rPr>
          <w:lang w:val="kk-KZ"/>
        </w:rPr>
        <w:t xml:space="preserve">татистические расчеты выполнялись с помощью программного обеспечения </w:t>
      </w:r>
      <w:r w:rsidRPr="004005C1">
        <w:t xml:space="preserve"> </w:t>
      </w:r>
      <w:r>
        <w:rPr>
          <w:lang w:val="en-US"/>
        </w:rPr>
        <w:t>IBM</w:t>
      </w:r>
      <w:r w:rsidRPr="004005C1">
        <w:t xml:space="preserve"> </w:t>
      </w:r>
      <w:r w:rsidR="008460A8">
        <w:rPr>
          <w:lang w:val="kk-KZ"/>
        </w:rPr>
        <w:t>SPPS</w:t>
      </w:r>
      <w:r w:rsidRPr="004005C1">
        <w:t xml:space="preserve"> 23.0 </w:t>
      </w:r>
      <w:r>
        <w:rPr>
          <w:lang w:val="en-US"/>
        </w:rPr>
        <w:t>Statistics</w:t>
      </w:r>
      <w:r w:rsidRPr="004005C1">
        <w:t xml:space="preserve"> </w:t>
      </w:r>
      <w:r>
        <w:rPr>
          <w:lang w:val="en-US"/>
        </w:rPr>
        <w:t>for</w:t>
      </w:r>
      <w:r w:rsidRPr="004005C1">
        <w:t xml:space="preserve"> </w:t>
      </w:r>
      <w:proofErr w:type="spellStart"/>
      <w:r>
        <w:rPr>
          <w:lang w:val="en-US"/>
        </w:rPr>
        <w:t>Winows</w:t>
      </w:r>
      <w:proofErr w:type="spellEnd"/>
      <w:r w:rsidRPr="004005C1">
        <w:t xml:space="preserve"> (</w:t>
      </w:r>
      <w:r>
        <w:rPr>
          <w:lang w:val="en-US"/>
        </w:rPr>
        <w:t>SPSS</w:t>
      </w:r>
      <w:r w:rsidRPr="004005C1">
        <w:t xml:space="preserve"> </w:t>
      </w:r>
      <w:r>
        <w:rPr>
          <w:lang w:val="en-US"/>
        </w:rPr>
        <w:t>Inc</w:t>
      </w:r>
      <w:r w:rsidRPr="004005C1">
        <w:t xml:space="preserve">., </w:t>
      </w:r>
      <w:r>
        <w:t>Чикаго, Иллинойс, США), версия 19</w:t>
      </w:r>
      <w:r w:rsidR="008460A8">
        <w:rPr>
          <w:lang w:val="kk-KZ"/>
        </w:rPr>
        <w:t>.</w:t>
      </w:r>
    </w:p>
    <w:p w14:paraId="5D2927C2" w14:textId="77777777" w:rsidR="00854FF4" w:rsidRDefault="008460A8">
      <w:pPr>
        <w:spacing w:line="259" w:lineRule="auto"/>
        <w:ind w:firstLine="567"/>
        <w:contextualSpacing/>
        <w:rPr>
          <w:szCs w:val="28"/>
        </w:rPr>
      </w:pPr>
      <w:r>
        <w:rPr>
          <w:szCs w:val="28"/>
        </w:rPr>
        <w:t xml:space="preserve">Данные, полученные в результате исследования, внесены в стандартную таблицу </w:t>
      </w:r>
      <w:r>
        <w:rPr>
          <w:szCs w:val="28"/>
          <w:lang w:val="en-US"/>
        </w:rPr>
        <w:t>Excel</w:t>
      </w:r>
      <w:r>
        <w:rPr>
          <w:szCs w:val="28"/>
        </w:rPr>
        <w:t xml:space="preserve"> (программа </w:t>
      </w:r>
      <w:r>
        <w:rPr>
          <w:szCs w:val="28"/>
          <w:lang w:val="en-US"/>
        </w:rPr>
        <w:t>Microsoft</w:t>
      </w:r>
      <w:r>
        <w:rPr>
          <w:szCs w:val="28"/>
        </w:rPr>
        <w:t xml:space="preserve"> ® </w:t>
      </w:r>
      <w:r>
        <w:rPr>
          <w:szCs w:val="28"/>
          <w:lang w:val="en-US"/>
        </w:rPr>
        <w:t>Excel</w:t>
      </w:r>
      <w:r>
        <w:rPr>
          <w:szCs w:val="28"/>
        </w:rPr>
        <w:t xml:space="preserve">, 2016) персонального компьютера </w:t>
      </w:r>
      <w:r>
        <w:rPr>
          <w:szCs w:val="28"/>
          <w:lang w:val="en-US"/>
        </w:rPr>
        <w:t>HP</w:t>
      </w:r>
      <w:r>
        <w:rPr>
          <w:szCs w:val="28"/>
        </w:rPr>
        <w:t xml:space="preserve"> </w:t>
      </w:r>
      <w:r>
        <w:rPr>
          <w:szCs w:val="28"/>
          <w:lang w:val="en-US"/>
        </w:rPr>
        <w:t>Compaq</w:t>
      </w:r>
      <w:r>
        <w:rPr>
          <w:szCs w:val="28"/>
        </w:rPr>
        <w:t xml:space="preserve"> 610, на котором осуществлялся анализ информации и графическое представление полученных результатов с помощью пакета прикладных программ </w:t>
      </w:r>
      <w:r>
        <w:rPr>
          <w:lang w:val="kk-KZ"/>
        </w:rPr>
        <w:t>SPPS</w:t>
      </w:r>
      <w:r>
        <w:t>,</w:t>
      </w:r>
      <w:r>
        <w:rPr>
          <w:szCs w:val="28"/>
        </w:rPr>
        <w:t xml:space="preserve"> предназначенных для решения медико-биологических задач. </w:t>
      </w:r>
    </w:p>
    <w:p w14:paraId="0EE71931" w14:textId="77777777" w:rsidR="00854FF4" w:rsidRDefault="00854FF4"/>
    <w:p w14:paraId="52BE2CDD" w14:textId="77777777" w:rsidR="00854FF4" w:rsidRDefault="00341BEC">
      <w:pPr>
        <w:rPr>
          <w:b/>
          <w:shd w:val="clear" w:color="auto" w:fill="FFFFFF"/>
          <w:lang w:val="kk-KZ"/>
        </w:rPr>
      </w:pPr>
      <w:r>
        <w:rPr>
          <w:b/>
          <w:shd w:val="clear" w:color="auto" w:fill="FFFFFF"/>
        </w:rPr>
        <w:t xml:space="preserve">2.5 </w:t>
      </w:r>
      <w:r w:rsidR="008460A8">
        <w:rPr>
          <w:b/>
          <w:shd w:val="clear" w:color="auto" w:fill="FFFFFF"/>
        </w:rPr>
        <w:t>Методы микробиологического исследования</w:t>
      </w:r>
    </w:p>
    <w:p w14:paraId="64CBFFBC" w14:textId="77777777" w:rsidR="00854FF4" w:rsidRDefault="008460A8">
      <w:pPr>
        <w:rPr>
          <w:shd w:val="clear" w:color="auto" w:fill="FFFFFF"/>
        </w:rPr>
      </w:pPr>
      <w:r>
        <w:t xml:space="preserve">Количественный состав микрофлоры кишечника в результате бактериологического исследования кала оценивались в соответствии с методическими указаниями «Бактериологическая диагностика дисбактериоза кишечника», утвержден Приказом Министерства здравоохранения РК № 60 от 12.09.2003 [57]. </w:t>
      </w:r>
    </w:p>
    <w:p w14:paraId="011ECD41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Материалом для исследования служат фекалии, которые должны доставляться в лабораторию в стерильном стеклянном флаконе в количестве 2-3 г, без консерванта в течение 2 часов с момента забора. </w:t>
      </w:r>
    </w:p>
    <w:p w14:paraId="15B4F70E" w14:textId="5FBBB16F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В лаборатории фекалии отвешиваются в количестве 1 г в предварительно взвешенный стерильный флакончик, туда же вносится 9 мл стерильного физиологического раствора. В результате получается основное разведение фекалий 10</w:t>
      </w:r>
      <w:r>
        <w:rPr>
          <w:shd w:val="clear" w:color="auto" w:fill="FFFFFF"/>
          <w:vertAlign w:val="superscript"/>
        </w:rPr>
        <w:t>-1</w:t>
      </w:r>
      <w:r>
        <w:rPr>
          <w:shd w:val="clear" w:color="auto" w:fill="FFFFFF"/>
        </w:rPr>
        <w:t>. Содержимое флакона тщательно перемешивается стеклянной палочкой и оставляется при комнатной температуре на 10-15 минут. Затем, из насадочной жидкости готовится ряд разведений по ниже приведенной схеме, от 10</w:t>
      </w:r>
      <w:r>
        <w:rPr>
          <w:shd w:val="clear" w:color="auto" w:fill="FFFFFF"/>
          <w:vertAlign w:val="superscript"/>
        </w:rPr>
        <w:t>-1</w:t>
      </w:r>
      <w:r>
        <w:rPr>
          <w:shd w:val="clear" w:color="auto" w:fill="FFFFFF"/>
        </w:rPr>
        <w:t xml:space="preserve"> до 10</w:t>
      </w:r>
      <w:r>
        <w:rPr>
          <w:shd w:val="clear" w:color="auto" w:fill="FFFFFF"/>
          <w:vertAlign w:val="superscript"/>
        </w:rPr>
        <w:t>-8</w:t>
      </w:r>
      <w:r>
        <w:rPr>
          <w:shd w:val="clear" w:color="auto" w:fill="FFFFFF"/>
        </w:rPr>
        <w:t>. При исследовании фекалий детей 1-го года жизни готовится ещё одно дополнительное разведение 10</w:t>
      </w:r>
      <w:r>
        <w:rPr>
          <w:shd w:val="clear" w:color="auto" w:fill="FFFFFF"/>
          <w:vertAlign w:val="superscript"/>
        </w:rPr>
        <w:t>-9</w:t>
      </w:r>
      <w:r>
        <w:rPr>
          <w:shd w:val="clear" w:color="auto" w:fill="FFFFFF"/>
        </w:rPr>
        <w:t xml:space="preserve">, так как у них количество бифидобактерий на один показатель выше. После этого </w:t>
      </w:r>
      <w:r w:rsidR="00284384">
        <w:rPr>
          <w:shd w:val="clear" w:color="auto" w:fill="FFFFFF"/>
        </w:rPr>
        <w:t>осуществляется</w:t>
      </w:r>
      <w:r>
        <w:rPr>
          <w:shd w:val="clear" w:color="auto" w:fill="FFFFFF"/>
        </w:rPr>
        <w:t xml:space="preserve"> посев материала из разведений на питательные среды для </w:t>
      </w:r>
      <w:proofErr w:type="spellStart"/>
      <w:r>
        <w:rPr>
          <w:shd w:val="clear" w:color="auto" w:fill="FFFFFF"/>
        </w:rPr>
        <w:t>культировани</w:t>
      </w:r>
      <w:r w:rsidR="00284384">
        <w:rPr>
          <w:shd w:val="clear" w:color="auto" w:fill="FFFFFF"/>
        </w:rPr>
        <w:t>я</w:t>
      </w:r>
      <w:proofErr w:type="spellEnd"/>
      <w:r>
        <w:rPr>
          <w:shd w:val="clear" w:color="auto" w:fill="FFFFFF"/>
        </w:rPr>
        <w:t xml:space="preserve"> различных групп микроорганизмов. </w:t>
      </w:r>
    </w:p>
    <w:p w14:paraId="5A768FA7" w14:textId="2D1DFA5B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Для выделения патогенных </w:t>
      </w:r>
      <w:proofErr w:type="spellStart"/>
      <w:r>
        <w:rPr>
          <w:shd w:val="clear" w:color="auto" w:fill="FFFFFF"/>
        </w:rPr>
        <w:t>энтеробактерий</w:t>
      </w:r>
      <w:proofErr w:type="spellEnd"/>
      <w:r>
        <w:rPr>
          <w:shd w:val="clear" w:color="auto" w:fill="FFFFFF"/>
        </w:rPr>
        <w:t xml:space="preserve"> нативный материал жидкой консистенции или разведение плотных </w:t>
      </w:r>
      <w:r w:rsidR="00284384">
        <w:rPr>
          <w:shd w:val="clear" w:color="auto" w:fill="FFFFFF"/>
        </w:rPr>
        <w:t>испражнений</w:t>
      </w:r>
      <w:r>
        <w:rPr>
          <w:shd w:val="clear" w:color="auto" w:fill="FFFFFF"/>
        </w:rPr>
        <w:t xml:space="preserve"> 10</w:t>
      </w:r>
      <w:r>
        <w:rPr>
          <w:shd w:val="clear" w:color="auto" w:fill="FFFFFF"/>
          <w:vertAlign w:val="superscript"/>
        </w:rPr>
        <w:t>-1</w:t>
      </w:r>
      <w:r>
        <w:rPr>
          <w:shd w:val="clear" w:color="auto" w:fill="FFFFFF"/>
        </w:rPr>
        <w:t xml:space="preserve"> петлей засевается на среду </w:t>
      </w:r>
      <w:proofErr w:type="spellStart"/>
      <w:r>
        <w:rPr>
          <w:shd w:val="clear" w:color="auto" w:fill="FFFFFF"/>
        </w:rPr>
        <w:t>Эндо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Плоскирева</w:t>
      </w:r>
      <w:proofErr w:type="spellEnd"/>
      <w:r>
        <w:rPr>
          <w:shd w:val="clear" w:color="auto" w:fill="FFFFFF"/>
        </w:rPr>
        <w:t xml:space="preserve">, висмут – сульфит агар (ВСА) и производится посев                                        </w:t>
      </w:r>
      <w:r>
        <w:rPr>
          <w:shd w:val="clear" w:color="auto" w:fill="FFFFFF"/>
        </w:rPr>
        <w:lastRenderedPageBreak/>
        <w:t xml:space="preserve">1-2 мл среды обогащения (магниевую, селенитовую, разлитые в пробирки по                                        5-7 мл). </w:t>
      </w:r>
    </w:p>
    <w:p w14:paraId="1171EE86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Из разведения 10</w:t>
      </w:r>
      <w:r>
        <w:rPr>
          <w:shd w:val="clear" w:color="auto" w:fill="FFFFFF"/>
          <w:vertAlign w:val="superscript"/>
        </w:rPr>
        <w:t>-3</w:t>
      </w:r>
      <w:r>
        <w:rPr>
          <w:shd w:val="clear" w:color="auto" w:fill="FFFFFF"/>
        </w:rPr>
        <w:t xml:space="preserve"> засевается 0,1 мл на среду Сабуро с добавлением антибиотика для обнаружения грибов рода кандида. </w:t>
      </w:r>
    </w:p>
    <w:p w14:paraId="5AD8353D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Из разведений 10</w:t>
      </w:r>
      <w:r>
        <w:rPr>
          <w:shd w:val="clear" w:color="auto" w:fill="FFFFFF"/>
          <w:vertAlign w:val="superscript"/>
        </w:rPr>
        <w:t>-1</w:t>
      </w:r>
      <w:r>
        <w:rPr>
          <w:shd w:val="clear" w:color="auto" w:fill="FFFFFF"/>
        </w:rPr>
        <w:t xml:space="preserve"> и 10</w:t>
      </w:r>
      <w:r>
        <w:rPr>
          <w:shd w:val="clear" w:color="auto" w:fill="FFFFFF"/>
          <w:vertAlign w:val="superscript"/>
        </w:rPr>
        <w:t>-3</w:t>
      </w:r>
      <w:r>
        <w:rPr>
          <w:shd w:val="clear" w:color="auto" w:fill="FFFFFF"/>
        </w:rPr>
        <w:t xml:space="preserve"> засевается по 0,1 мл на </w:t>
      </w:r>
      <w:proofErr w:type="spellStart"/>
      <w:r>
        <w:rPr>
          <w:shd w:val="clear" w:color="auto" w:fill="FFFFFF"/>
        </w:rPr>
        <w:t>желточно</w:t>
      </w:r>
      <w:proofErr w:type="spellEnd"/>
      <w:r>
        <w:rPr>
          <w:shd w:val="clear" w:color="auto" w:fill="FFFFFF"/>
        </w:rPr>
        <w:t xml:space="preserve"> – солевой агар (ЖСА) для выявления стафилококков и изучения их </w:t>
      </w:r>
      <w:proofErr w:type="spellStart"/>
      <w:r>
        <w:rPr>
          <w:shd w:val="clear" w:color="auto" w:fill="FFFFFF"/>
        </w:rPr>
        <w:t>лецитиназной</w:t>
      </w:r>
      <w:proofErr w:type="spellEnd"/>
      <w:r>
        <w:rPr>
          <w:shd w:val="clear" w:color="auto" w:fill="FFFFFF"/>
        </w:rPr>
        <w:t xml:space="preserve"> активности. </w:t>
      </w:r>
    </w:p>
    <w:p w14:paraId="337F4598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Из разведения 10</w:t>
      </w:r>
      <w:r>
        <w:rPr>
          <w:shd w:val="clear" w:color="auto" w:fill="FFFFFF"/>
          <w:vertAlign w:val="superscript"/>
        </w:rPr>
        <w:t>-3</w:t>
      </w:r>
      <w:r>
        <w:rPr>
          <w:shd w:val="clear" w:color="auto" w:fill="FFFFFF"/>
        </w:rPr>
        <w:t xml:space="preserve"> засевается 0,1 мл </w:t>
      </w:r>
      <w:proofErr w:type="gramStart"/>
      <w:r>
        <w:rPr>
          <w:shd w:val="clear" w:color="auto" w:fill="FFFFFF"/>
        </w:rPr>
        <w:t>в конденсат</w:t>
      </w:r>
      <w:proofErr w:type="gramEnd"/>
      <w:r>
        <w:rPr>
          <w:shd w:val="clear" w:color="auto" w:fill="FFFFFF"/>
        </w:rPr>
        <w:t xml:space="preserve"> скошенного мясо </w:t>
      </w:r>
      <w:r>
        <w:rPr>
          <w:rFonts w:cs="Times New Roman"/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пептонного</w:t>
      </w:r>
      <w:proofErr w:type="spellEnd"/>
      <w:r>
        <w:rPr>
          <w:shd w:val="clear" w:color="auto" w:fill="FFFFFF"/>
        </w:rPr>
        <w:t xml:space="preserve"> агара (МПА) по методу </w:t>
      </w:r>
      <w:proofErr w:type="spellStart"/>
      <w:r>
        <w:rPr>
          <w:shd w:val="clear" w:color="auto" w:fill="FFFFFF"/>
        </w:rPr>
        <w:t>Шукевича</w:t>
      </w:r>
      <w:proofErr w:type="spellEnd"/>
      <w:r>
        <w:rPr>
          <w:shd w:val="clear" w:color="auto" w:fill="FFFFFF"/>
        </w:rPr>
        <w:t xml:space="preserve"> для обнаружения ползущего роста протея.</w:t>
      </w:r>
    </w:p>
    <w:p w14:paraId="349DA94B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Из </w:t>
      </w:r>
      <w:r>
        <w:t>10</w:t>
      </w:r>
      <w:r>
        <w:rPr>
          <w:vertAlign w:val="superscript"/>
        </w:rPr>
        <w:t xml:space="preserve">-1 </w:t>
      </w:r>
      <w:r>
        <w:t>и 10</w:t>
      </w:r>
      <w:r>
        <w:rPr>
          <w:vertAlign w:val="superscript"/>
        </w:rPr>
        <w:t>-3</w:t>
      </w:r>
      <w:r>
        <w:t xml:space="preserve"> </w:t>
      </w:r>
      <w:r>
        <w:rPr>
          <w:shd w:val="clear" w:color="auto" w:fill="FFFFFF"/>
        </w:rPr>
        <w:t xml:space="preserve">разведений засевается по 0,1 мл на чашку со средой </w:t>
      </w:r>
      <w:proofErr w:type="spellStart"/>
      <w:r>
        <w:rPr>
          <w:shd w:val="clear" w:color="auto" w:fill="FFFFFF"/>
        </w:rPr>
        <w:t>Эндо</w:t>
      </w:r>
      <w:proofErr w:type="spellEnd"/>
      <w:r>
        <w:rPr>
          <w:shd w:val="clear" w:color="auto" w:fill="FFFFFF"/>
        </w:rPr>
        <w:t xml:space="preserve"> для выделения условно – патогенных </w:t>
      </w:r>
      <w:proofErr w:type="spellStart"/>
      <w:r>
        <w:rPr>
          <w:shd w:val="clear" w:color="auto" w:fill="FFFFFF"/>
        </w:rPr>
        <w:t>энтеробактерий</w:t>
      </w:r>
      <w:proofErr w:type="spellEnd"/>
      <w:r>
        <w:rPr>
          <w:shd w:val="clear" w:color="auto" w:fill="FFFFFF"/>
        </w:rPr>
        <w:t xml:space="preserve">, а также некоторых </w:t>
      </w:r>
      <w:proofErr w:type="spellStart"/>
      <w:r>
        <w:rPr>
          <w:shd w:val="clear" w:color="auto" w:fill="FFFFFF"/>
        </w:rPr>
        <w:t>неферментирующих</w:t>
      </w:r>
      <w:proofErr w:type="spellEnd"/>
      <w:r>
        <w:rPr>
          <w:shd w:val="clear" w:color="auto" w:fill="FFFFFF"/>
        </w:rPr>
        <w:t xml:space="preserve"> грамотрицательных бактерий. Из этих разведений засевается по 1 мл в 9 мл на среды Вильсон – </w:t>
      </w:r>
      <w:proofErr w:type="spellStart"/>
      <w:r>
        <w:rPr>
          <w:shd w:val="clear" w:color="auto" w:fill="FFFFFF"/>
        </w:rPr>
        <w:t>Блер</w:t>
      </w:r>
      <w:proofErr w:type="spellEnd"/>
      <w:r>
        <w:rPr>
          <w:shd w:val="clear" w:color="auto" w:fill="FFFFFF"/>
        </w:rPr>
        <w:t xml:space="preserve"> для обнаружения роста </w:t>
      </w:r>
      <w:proofErr w:type="spellStart"/>
      <w:r>
        <w:rPr>
          <w:shd w:val="clear" w:color="auto" w:fill="FFFFFF"/>
        </w:rPr>
        <w:t>сульфитредуцирующихклостридий</w:t>
      </w:r>
      <w:proofErr w:type="spellEnd"/>
      <w:r>
        <w:rPr>
          <w:shd w:val="clear" w:color="auto" w:fill="FFFFFF"/>
        </w:rPr>
        <w:t xml:space="preserve">. </w:t>
      </w:r>
    </w:p>
    <w:p w14:paraId="1F746A41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Для определения гемолитической активности микроорганизмов и для их подсчета осуществляется посев 0,1 мл из разведения 10</w:t>
      </w:r>
      <w:r>
        <w:rPr>
          <w:shd w:val="clear" w:color="auto" w:fill="FFFFFF"/>
          <w:vertAlign w:val="superscript"/>
        </w:rPr>
        <w:t>-5</w:t>
      </w:r>
      <w:r>
        <w:rPr>
          <w:shd w:val="clear" w:color="auto" w:fill="FFFFFF"/>
        </w:rPr>
        <w:t xml:space="preserve"> на 5% кровяной агар (КА).</w:t>
      </w:r>
    </w:p>
    <w:p w14:paraId="501D0871" w14:textId="3E078424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Для количественного определения лактобактерий и энтерококков из разведения 10</w:t>
      </w:r>
      <w:r>
        <w:rPr>
          <w:shd w:val="clear" w:color="auto" w:fill="FFFFFF"/>
          <w:vertAlign w:val="superscript"/>
        </w:rPr>
        <w:t>-3</w:t>
      </w:r>
      <w:r>
        <w:rPr>
          <w:shd w:val="clear" w:color="auto" w:fill="FFFFFF"/>
        </w:rPr>
        <w:t xml:space="preserve"> засевается по 0,1 мл на среды Рогоза или другие среды для </w:t>
      </w:r>
      <w:proofErr w:type="spellStart"/>
      <w:r>
        <w:rPr>
          <w:shd w:val="clear" w:color="auto" w:fill="FFFFFF"/>
        </w:rPr>
        <w:t>культирования</w:t>
      </w:r>
      <w:proofErr w:type="spellEnd"/>
      <w:r>
        <w:rPr>
          <w:shd w:val="clear" w:color="auto" w:fill="FFFFFF"/>
        </w:rPr>
        <w:t xml:space="preserve"> лактобактерий и ЖСА с </w:t>
      </w:r>
      <w:proofErr w:type="spellStart"/>
      <w:r>
        <w:rPr>
          <w:shd w:val="clear" w:color="auto" w:fill="FFFFFF"/>
        </w:rPr>
        <w:t>трифенилтетразолий</w:t>
      </w:r>
      <w:proofErr w:type="spellEnd"/>
      <w:r>
        <w:rPr>
          <w:shd w:val="clear" w:color="auto" w:fill="FFFFFF"/>
        </w:rPr>
        <w:t xml:space="preserve"> хлоридом (ТТХ) соответственно. </w:t>
      </w:r>
    </w:p>
    <w:p w14:paraId="04D9C62C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Из разведений 10</w:t>
      </w:r>
      <w:r>
        <w:rPr>
          <w:shd w:val="clear" w:color="auto" w:fill="FFFFFF"/>
          <w:vertAlign w:val="superscript"/>
        </w:rPr>
        <w:t>-6</w:t>
      </w:r>
      <w:r>
        <w:rPr>
          <w:shd w:val="clear" w:color="auto" w:fill="FFFFFF"/>
        </w:rPr>
        <w:t xml:space="preserve"> и 10</w:t>
      </w:r>
      <w:r>
        <w:rPr>
          <w:shd w:val="clear" w:color="auto" w:fill="FFFFFF"/>
          <w:vertAlign w:val="superscript"/>
        </w:rPr>
        <w:t xml:space="preserve">-7 </w:t>
      </w:r>
      <w:r>
        <w:rPr>
          <w:shd w:val="clear" w:color="auto" w:fill="FFFFFF"/>
        </w:rPr>
        <w:t xml:space="preserve">засевается 0,1 мл на кровяной агар с канамицином для выявления роста и количественного подсчета </w:t>
      </w:r>
      <w:proofErr w:type="spellStart"/>
      <w:r>
        <w:rPr>
          <w:shd w:val="clear" w:color="auto" w:fill="FFFFFF"/>
        </w:rPr>
        <w:t>бактериодов</w:t>
      </w:r>
      <w:proofErr w:type="spellEnd"/>
      <w:r>
        <w:rPr>
          <w:shd w:val="clear" w:color="auto" w:fill="FFFFFF"/>
        </w:rPr>
        <w:t xml:space="preserve">. </w:t>
      </w:r>
    </w:p>
    <w:p w14:paraId="319447C6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Из разведений 10</w:t>
      </w:r>
      <w:r>
        <w:rPr>
          <w:shd w:val="clear" w:color="auto" w:fill="FFFFFF"/>
          <w:vertAlign w:val="superscript"/>
        </w:rPr>
        <w:t>-7</w:t>
      </w:r>
      <w:r>
        <w:rPr>
          <w:shd w:val="clear" w:color="auto" w:fill="FFFFFF"/>
        </w:rPr>
        <w:t>, 10</w:t>
      </w:r>
      <w:r>
        <w:rPr>
          <w:shd w:val="clear" w:color="auto" w:fill="FFFFFF"/>
          <w:vertAlign w:val="superscript"/>
        </w:rPr>
        <w:t>-8</w:t>
      </w:r>
      <w:r>
        <w:rPr>
          <w:shd w:val="clear" w:color="auto" w:fill="FFFFFF"/>
        </w:rPr>
        <w:t>, 10</w:t>
      </w:r>
      <w:r>
        <w:rPr>
          <w:shd w:val="clear" w:color="auto" w:fill="FFFFFF"/>
          <w:vertAlign w:val="superscript"/>
        </w:rPr>
        <w:t>-9</w:t>
      </w:r>
      <w:r>
        <w:rPr>
          <w:shd w:val="clear" w:color="auto" w:fill="FFFFFF"/>
        </w:rPr>
        <w:t xml:space="preserve"> по 1 мл засевается в </w:t>
      </w:r>
      <w:proofErr w:type="spellStart"/>
      <w:r>
        <w:rPr>
          <w:shd w:val="clear" w:color="auto" w:fill="FFFFFF"/>
        </w:rPr>
        <w:t>регенированную</w:t>
      </w:r>
      <w:proofErr w:type="spellEnd"/>
      <w:r>
        <w:rPr>
          <w:shd w:val="clear" w:color="auto" w:fill="FFFFFF"/>
        </w:rPr>
        <w:t xml:space="preserve"> среду </w:t>
      </w:r>
      <w:proofErr w:type="spellStart"/>
      <w:r>
        <w:rPr>
          <w:shd w:val="clear" w:color="auto" w:fill="FFFFFF"/>
        </w:rPr>
        <w:t>Блаурокка</w:t>
      </w:r>
      <w:proofErr w:type="spellEnd"/>
      <w:r>
        <w:rPr>
          <w:shd w:val="clear" w:color="auto" w:fill="FFFFFF"/>
        </w:rPr>
        <w:t xml:space="preserve"> или другие среды, рекомендуемые для </w:t>
      </w:r>
      <w:proofErr w:type="spellStart"/>
      <w:r>
        <w:rPr>
          <w:shd w:val="clear" w:color="auto" w:fill="FFFFFF"/>
        </w:rPr>
        <w:t>культирования</w:t>
      </w:r>
      <w:proofErr w:type="spellEnd"/>
      <w:r>
        <w:rPr>
          <w:shd w:val="clear" w:color="auto" w:fill="FFFFFF"/>
        </w:rPr>
        <w:t xml:space="preserve"> бифидобактерий. </w:t>
      </w:r>
    </w:p>
    <w:p w14:paraId="20923CD7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Определение общего микробного числа (ОМЧ) не является информативным, поэтому необходимо произвести подсчет количества и идентификацию конкретных видов микроорганизмов. </w:t>
      </w:r>
    </w:p>
    <w:p w14:paraId="2534C9A4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Посевы инкубируются при температуре 37</w:t>
      </w:r>
      <w:r>
        <w:rPr>
          <w:rFonts w:cs="Times New Roman"/>
          <w:shd w:val="clear" w:color="auto" w:fill="FFFFFF"/>
        </w:rPr>
        <w:t>°</w:t>
      </w:r>
      <w:r>
        <w:rPr>
          <w:shd w:val="clear" w:color="auto" w:fill="FFFFFF"/>
        </w:rPr>
        <w:t>С.</w:t>
      </w:r>
    </w:p>
    <w:p w14:paraId="752861A1" w14:textId="77777777" w:rsidR="00854FF4" w:rsidRDefault="008460A8">
      <w:pPr>
        <w:rPr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– </w:t>
      </w:r>
      <w:r>
        <w:rPr>
          <w:shd w:val="clear" w:color="auto" w:fill="FFFFFF"/>
        </w:rPr>
        <w:t>на средах обогащения 18 часов;</w:t>
      </w:r>
    </w:p>
    <w:p w14:paraId="29366183" w14:textId="77777777" w:rsidR="00854FF4" w:rsidRDefault="008460A8">
      <w:pPr>
        <w:rPr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– </w:t>
      </w:r>
      <w:r>
        <w:rPr>
          <w:shd w:val="clear" w:color="auto" w:fill="FFFFFF"/>
        </w:rPr>
        <w:t xml:space="preserve">на средах </w:t>
      </w:r>
      <w:proofErr w:type="spellStart"/>
      <w:r>
        <w:rPr>
          <w:shd w:val="clear" w:color="auto" w:fill="FFFFFF"/>
        </w:rPr>
        <w:t>Эндо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Плоскирева</w:t>
      </w:r>
      <w:proofErr w:type="spellEnd"/>
      <w:r>
        <w:rPr>
          <w:shd w:val="clear" w:color="auto" w:fill="FFFFFF"/>
        </w:rPr>
        <w:t xml:space="preserve">, 5% КА, МПА с посевом по </w:t>
      </w:r>
      <w:proofErr w:type="spellStart"/>
      <w:r>
        <w:rPr>
          <w:shd w:val="clear" w:color="auto" w:fill="FFFFFF"/>
        </w:rPr>
        <w:t>Шукевичу</w:t>
      </w:r>
      <w:proofErr w:type="spellEnd"/>
      <w:r>
        <w:rPr>
          <w:shd w:val="clear" w:color="auto" w:fill="FFFFFF"/>
        </w:rPr>
        <w:t xml:space="preserve"> до 24 часов;  </w:t>
      </w:r>
    </w:p>
    <w:p w14:paraId="2647BA87" w14:textId="77777777" w:rsidR="00854FF4" w:rsidRDefault="008460A8">
      <w:pPr>
        <w:rPr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– </w:t>
      </w:r>
      <w:r>
        <w:rPr>
          <w:shd w:val="clear" w:color="auto" w:fill="FFFFFF"/>
        </w:rPr>
        <w:t xml:space="preserve">на ВСА, ЖСА, </w:t>
      </w:r>
      <w:proofErr w:type="spellStart"/>
      <w:r>
        <w:rPr>
          <w:shd w:val="clear" w:color="auto" w:fill="FFFFFF"/>
        </w:rPr>
        <w:t>Блаурокка</w:t>
      </w:r>
      <w:proofErr w:type="spellEnd"/>
      <w:r>
        <w:rPr>
          <w:shd w:val="clear" w:color="auto" w:fill="FFFFFF"/>
        </w:rPr>
        <w:t>, ЖСТ – до 48 часов;</w:t>
      </w:r>
    </w:p>
    <w:p w14:paraId="28CBA203" w14:textId="77777777" w:rsidR="00854FF4" w:rsidRDefault="008460A8">
      <w:pPr>
        <w:rPr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– </w:t>
      </w:r>
      <w:r>
        <w:rPr>
          <w:shd w:val="clear" w:color="auto" w:fill="FFFFFF"/>
        </w:rPr>
        <w:t xml:space="preserve">на средах Рогоза, КА с канамицином, Вильсон – </w:t>
      </w:r>
      <w:proofErr w:type="spellStart"/>
      <w:r>
        <w:rPr>
          <w:shd w:val="clear" w:color="auto" w:fill="FFFFFF"/>
        </w:rPr>
        <w:t>Блер</w:t>
      </w:r>
      <w:proofErr w:type="spellEnd"/>
      <w:r>
        <w:rPr>
          <w:shd w:val="clear" w:color="auto" w:fill="FFFFFF"/>
        </w:rPr>
        <w:t xml:space="preserve"> – до – 72 часов; </w:t>
      </w:r>
    </w:p>
    <w:p w14:paraId="2713262E" w14:textId="77777777" w:rsidR="00854FF4" w:rsidRDefault="008460A8">
      <w:pPr>
        <w:rPr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– </w:t>
      </w:r>
      <w:r>
        <w:rPr>
          <w:shd w:val="clear" w:color="auto" w:fill="FFFFFF"/>
        </w:rPr>
        <w:t>посевы на среде Сабуро 48 часов инкубируются при 37</w:t>
      </w:r>
      <w:r>
        <w:rPr>
          <w:rFonts w:cs="Times New Roman"/>
          <w:shd w:val="clear" w:color="auto" w:fill="FFFFFF"/>
        </w:rPr>
        <w:t>°</w:t>
      </w:r>
      <w:r>
        <w:rPr>
          <w:shd w:val="clear" w:color="auto" w:fill="FFFFFF"/>
        </w:rPr>
        <w:t>С и еще 3 суток при комнатной температуре или пять суток при 22</w:t>
      </w:r>
      <w:r>
        <w:rPr>
          <w:rFonts w:cs="Times New Roman"/>
          <w:shd w:val="clear" w:color="auto" w:fill="FFFFFF"/>
        </w:rPr>
        <w:t>°</w:t>
      </w:r>
      <w:r>
        <w:rPr>
          <w:shd w:val="clear" w:color="auto" w:fill="FFFFFF"/>
        </w:rPr>
        <w:t>С.</w:t>
      </w:r>
      <w:bookmarkStart w:id="19" w:name="_Toc130611294"/>
    </w:p>
    <w:p w14:paraId="24AC8B6E" w14:textId="77777777" w:rsidR="00854FF4" w:rsidRDefault="00854FF4">
      <w:pPr>
        <w:rPr>
          <w:shd w:val="clear" w:color="auto" w:fill="FFFFFF"/>
        </w:rPr>
      </w:pPr>
    </w:p>
    <w:p w14:paraId="0A6DB0D7" w14:textId="77777777" w:rsidR="00E33EA1" w:rsidRDefault="00E33EA1">
      <w:pPr>
        <w:ind w:firstLine="0"/>
        <w:jc w:val="left"/>
        <w:rPr>
          <w:b/>
          <w:shd w:val="clear" w:color="auto" w:fill="FFFFFF"/>
        </w:rPr>
      </w:pPr>
      <w:r>
        <w:rPr>
          <w:b/>
          <w:shd w:val="clear" w:color="auto" w:fill="FFFFFF"/>
        </w:rPr>
        <w:br w:type="page"/>
      </w:r>
    </w:p>
    <w:p w14:paraId="2D25CC39" w14:textId="77777777" w:rsidR="00854FF4" w:rsidRDefault="008460A8">
      <w:pPr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>3 РЕЗУЛЬТАТЫ ИССЛЕДОВАНИЯ</w:t>
      </w:r>
      <w:bookmarkStart w:id="20" w:name="_Toc130611295"/>
      <w:bookmarkEnd w:id="19"/>
    </w:p>
    <w:p w14:paraId="1E186F51" w14:textId="77777777" w:rsidR="00854FF4" w:rsidRDefault="00854FF4">
      <w:pPr>
        <w:rPr>
          <w:b/>
          <w:shd w:val="clear" w:color="auto" w:fill="FFFFFF"/>
        </w:rPr>
      </w:pPr>
    </w:p>
    <w:p w14:paraId="2A732A47" w14:textId="77777777" w:rsidR="00854FF4" w:rsidRDefault="008460A8">
      <w:pPr>
        <w:rPr>
          <w:b/>
          <w:shd w:val="clear" w:color="auto" w:fill="FFFFFF"/>
          <w:lang w:val="kk-KZ"/>
        </w:rPr>
      </w:pPr>
      <w:r>
        <w:rPr>
          <w:b/>
          <w:shd w:val="clear" w:color="auto" w:fill="FFFFFF"/>
        </w:rPr>
        <w:t>3.1 Результаты ретроспективного исследования</w:t>
      </w:r>
      <w:bookmarkEnd w:id="20"/>
    </w:p>
    <w:p w14:paraId="1F29B3F2" w14:textId="2A032938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>Для выявления результатов лечебно-диагностических мероприятий, проведен ретроспективный анализ медицинских карт стационарных больных 3258 пациентов с хроническими запорами, находившиеся на стационарном лечен</w:t>
      </w:r>
      <w:r w:rsidR="00284384">
        <w:rPr>
          <w:shd w:val="clear" w:color="auto" w:fill="FFFFFF"/>
        </w:rPr>
        <w:t>и</w:t>
      </w:r>
      <w:r>
        <w:rPr>
          <w:shd w:val="clear" w:color="auto" w:fill="FFFFFF"/>
        </w:rPr>
        <w:t xml:space="preserve">и в отделении Хирургических инфекций ГКП на ПХВ «Многопрофильная городская детская больница №2» города Астана в период с 2014 по 2018 годы </w:t>
      </w:r>
      <w:r>
        <w:t>[59, р. 181-187]</w:t>
      </w:r>
      <w:r>
        <w:rPr>
          <w:shd w:val="clear" w:color="auto" w:fill="FFFFFF"/>
        </w:rPr>
        <w:t xml:space="preserve">. </w:t>
      </w:r>
    </w:p>
    <w:p w14:paraId="17286EDE" w14:textId="7CAE37A0" w:rsidR="00575164" w:rsidRDefault="008460A8" w:rsidP="0079414B">
      <w:pPr>
        <w:rPr>
          <w:shd w:val="clear" w:color="auto" w:fill="FFFFFF"/>
        </w:rPr>
      </w:pPr>
      <w:r>
        <w:rPr>
          <w:shd w:val="clear" w:color="auto" w:fill="FFFFFF"/>
        </w:rPr>
        <w:t>В период с 2014 по 2</w:t>
      </w:r>
      <w:r w:rsidR="004F0B11">
        <w:rPr>
          <w:shd w:val="clear" w:color="auto" w:fill="FFFFFF"/>
        </w:rPr>
        <w:t>018гг</w:t>
      </w:r>
      <w:r w:rsidR="00575164">
        <w:rPr>
          <w:shd w:val="clear" w:color="auto" w:fill="FFFFFF"/>
        </w:rPr>
        <w:t>.</w:t>
      </w:r>
      <w:r w:rsidR="004F0B11">
        <w:rPr>
          <w:shd w:val="clear" w:color="auto" w:fill="FFFFFF"/>
        </w:rPr>
        <w:t xml:space="preserve"> включительно в отделении х</w:t>
      </w:r>
      <w:r>
        <w:rPr>
          <w:shd w:val="clear" w:color="auto" w:fill="FFFFFF"/>
        </w:rPr>
        <w:t>ирургических инфекций ГКП на ПХВ «МГДБ №2» города Астана было пролечено 4667 больных, из них 3258 (69,8%)</w:t>
      </w:r>
      <w:r w:rsidR="009A2D18">
        <w:rPr>
          <w:shd w:val="clear" w:color="auto" w:fill="FFFFFF"/>
        </w:rPr>
        <w:t xml:space="preserve"> (рисунок </w:t>
      </w:r>
      <w:r w:rsidR="003363DA">
        <w:rPr>
          <w:shd w:val="clear" w:color="auto" w:fill="FFFFFF"/>
        </w:rPr>
        <w:t>8</w:t>
      </w:r>
      <w:r w:rsidR="009A2D18">
        <w:rPr>
          <w:shd w:val="clear" w:color="auto" w:fill="FFFFFF"/>
        </w:rPr>
        <w:t>).</w:t>
      </w:r>
    </w:p>
    <w:p w14:paraId="39967901" w14:textId="77777777" w:rsidR="009A2D18" w:rsidRDefault="009A2D18" w:rsidP="0079414B">
      <w:pPr>
        <w:rPr>
          <w:shd w:val="clear" w:color="auto" w:fill="FFFFFF"/>
        </w:rPr>
      </w:pPr>
    </w:p>
    <w:p w14:paraId="4E2A7E97" w14:textId="77777777" w:rsidR="009A2D18" w:rsidRDefault="009A2D18" w:rsidP="0079414B">
      <w:pPr>
        <w:rPr>
          <w:shd w:val="clear" w:color="auto" w:fill="FFFFFF"/>
        </w:rPr>
      </w:pPr>
    </w:p>
    <w:p w14:paraId="65CE7B8F" w14:textId="3E117E32" w:rsidR="00575164" w:rsidRDefault="009A2D18" w:rsidP="009A2D18">
      <w:pPr>
        <w:ind w:firstLine="0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40230ABF" wp14:editId="5265E826">
            <wp:extent cx="6086475" cy="4067175"/>
            <wp:effectExtent l="0" t="0" r="47625" b="9525"/>
            <wp:docPr id="88481500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5EB5311" w14:textId="77777777" w:rsidR="009A2D18" w:rsidRDefault="009A2D18" w:rsidP="009A2D18">
      <w:pPr>
        <w:ind w:firstLine="0"/>
        <w:rPr>
          <w:shd w:val="clear" w:color="auto" w:fill="FFFFFF"/>
        </w:rPr>
      </w:pPr>
    </w:p>
    <w:p w14:paraId="56B6661E" w14:textId="5310208C" w:rsidR="009A2D18" w:rsidRDefault="009A2D18" w:rsidP="009A2D18">
      <w:pPr>
        <w:ind w:firstLine="0"/>
        <w:jc w:val="center"/>
        <w:rPr>
          <w:szCs w:val="28"/>
          <w:shd w:val="clear" w:color="auto" w:fill="FFFFFF"/>
        </w:rPr>
      </w:pPr>
      <w:r>
        <w:rPr>
          <w:shd w:val="clear" w:color="auto" w:fill="FFFFFF"/>
        </w:rPr>
        <w:t xml:space="preserve">Рисунок </w:t>
      </w:r>
      <w:r w:rsidR="003363DA">
        <w:rPr>
          <w:shd w:val="clear" w:color="auto" w:fill="FFFFFF"/>
        </w:rPr>
        <w:t>8</w:t>
      </w:r>
      <w:r>
        <w:rPr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– Общее количество</w:t>
      </w:r>
      <w:r>
        <w:rPr>
          <w:shd w:val="clear" w:color="auto" w:fill="FFFFFF"/>
        </w:rPr>
        <w:t xml:space="preserve"> пациентов за 2014-2018гг.</w:t>
      </w:r>
    </w:p>
    <w:p w14:paraId="2E786A43" w14:textId="77777777" w:rsidR="009A2D18" w:rsidRDefault="009A2D18" w:rsidP="009A2D18">
      <w:pPr>
        <w:ind w:firstLine="0"/>
        <w:rPr>
          <w:szCs w:val="28"/>
          <w:shd w:val="clear" w:color="auto" w:fill="FFFFFF"/>
        </w:rPr>
      </w:pPr>
    </w:p>
    <w:p w14:paraId="5E294F45" w14:textId="7FEEB5EF" w:rsidR="009A2D18" w:rsidRDefault="009A2D18" w:rsidP="009A2D18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Количество пациентов с хроническим </w:t>
      </w:r>
      <w:proofErr w:type="spellStart"/>
      <w:r>
        <w:rPr>
          <w:szCs w:val="28"/>
          <w:shd w:val="clear" w:color="auto" w:fill="FFFFFF"/>
        </w:rPr>
        <w:t>колостазом</w:t>
      </w:r>
      <w:proofErr w:type="spellEnd"/>
      <w:r>
        <w:rPr>
          <w:szCs w:val="28"/>
          <w:shd w:val="clear" w:color="auto" w:fill="FFFFFF"/>
        </w:rPr>
        <w:t xml:space="preserve"> по годам в период с 2014г. по 2018г. возросло с 464 до 931, прирост составил 14,6% (рисунок </w:t>
      </w:r>
      <w:r w:rsidR="003363DA">
        <w:rPr>
          <w:szCs w:val="28"/>
          <w:shd w:val="clear" w:color="auto" w:fill="FFFFFF"/>
        </w:rPr>
        <w:t>9</w:t>
      </w:r>
      <w:r>
        <w:rPr>
          <w:szCs w:val="28"/>
          <w:shd w:val="clear" w:color="auto" w:fill="FFFFFF"/>
        </w:rPr>
        <w:t xml:space="preserve">). </w:t>
      </w:r>
    </w:p>
    <w:p w14:paraId="2360E781" w14:textId="0335B0F7" w:rsidR="00E548B1" w:rsidRDefault="00E548B1" w:rsidP="009A2D18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Осложнением хронических запоров при исследовании являлись: </w:t>
      </w:r>
      <w:r w:rsidR="00604C0C">
        <w:rPr>
          <w:szCs w:val="28"/>
          <w:shd w:val="clear" w:color="auto" w:fill="FFFFFF"/>
        </w:rPr>
        <w:t xml:space="preserve">трещины анального кольца - 986 (30%), </w:t>
      </w:r>
      <w:proofErr w:type="spellStart"/>
      <w:r w:rsidR="00604C0C">
        <w:rPr>
          <w:szCs w:val="28"/>
          <w:shd w:val="clear" w:color="auto" w:fill="FFFFFF"/>
        </w:rPr>
        <w:t>энкопрез</w:t>
      </w:r>
      <w:proofErr w:type="spellEnd"/>
      <w:r w:rsidR="00604C0C">
        <w:rPr>
          <w:szCs w:val="28"/>
          <w:shd w:val="clear" w:color="auto" w:fill="FFFFFF"/>
        </w:rPr>
        <w:t xml:space="preserve"> – 1042 (32%). 1230 (38%) – пациентов без осложнений (рисунок </w:t>
      </w:r>
      <w:r w:rsidR="003363DA">
        <w:rPr>
          <w:szCs w:val="28"/>
          <w:shd w:val="clear" w:color="auto" w:fill="FFFFFF"/>
        </w:rPr>
        <w:t>10</w:t>
      </w:r>
      <w:r w:rsidR="00604C0C">
        <w:rPr>
          <w:szCs w:val="28"/>
          <w:shd w:val="clear" w:color="auto" w:fill="FFFFFF"/>
        </w:rPr>
        <w:t xml:space="preserve">). </w:t>
      </w:r>
    </w:p>
    <w:p w14:paraId="34525C94" w14:textId="77777777" w:rsidR="009A2D18" w:rsidRDefault="009A2D18" w:rsidP="009A2D18">
      <w:pPr>
        <w:ind w:firstLine="0"/>
        <w:rPr>
          <w:shd w:val="clear" w:color="auto" w:fill="FFFFFF"/>
        </w:rPr>
      </w:pPr>
    </w:p>
    <w:p w14:paraId="6B2F4943" w14:textId="035511D3" w:rsidR="00575164" w:rsidRDefault="00575164" w:rsidP="00575164">
      <w:pPr>
        <w:ind w:firstLine="0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199704A" wp14:editId="7C4A3141">
            <wp:extent cx="6067425" cy="4008120"/>
            <wp:effectExtent l="0" t="0" r="9525" b="11430"/>
            <wp:docPr id="174406265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D5C3A1B" w14:textId="721F5C42" w:rsidR="009A2D18" w:rsidRDefault="009A2D18" w:rsidP="009A2D18">
      <w:pPr>
        <w:ind w:firstLine="0"/>
        <w:jc w:val="center"/>
        <w:rPr>
          <w:szCs w:val="28"/>
          <w:shd w:val="clear" w:color="auto" w:fill="FFFFFF"/>
        </w:rPr>
      </w:pPr>
      <w:r>
        <w:rPr>
          <w:shd w:val="clear" w:color="auto" w:fill="FFFFFF"/>
        </w:rPr>
        <w:t xml:space="preserve">Рисунок </w:t>
      </w:r>
      <w:r w:rsidR="003363DA">
        <w:rPr>
          <w:shd w:val="clear" w:color="auto" w:fill="FFFFFF"/>
        </w:rPr>
        <w:t>9</w:t>
      </w:r>
      <w:r>
        <w:rPr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– </w:t>
      </w:r>
      <w:r w:rsidR="00E548B1">
        <w:rPr>
          <w:rFonts w:cs="Times New Roman"/>
          <w:shd w:val="clear" w:color="auto" w:fill="FFFFFF"/>
        </w:rPr>
        <w:t>Увеличение</w:t>
      </w:r>
      <w:r>
        <w:rPr>
          <w:rFonts w:cs="Times New Roman"/>
          <w:shd w:val="clear" w:color="auto" w:fill="FFFFFF"/>
        </w:rPr>
        <w:t xml:space="preserve"> количеств</w:t>
      </w:r>
      <w:r w:rsidR="00E548B1">
        <w:rPr>
          <w:rFonts w:cs="Times New Roman"/>
          <w:shd w:val="clear" w:color="auto" w:fill="FFFFFF"/>
        </w:rPr>
        <w:t>а</w:t>
      </w:r>
      <w:r>
        <w:rPr>
          <w:shd w:val="clear" w:color="auto" w:fill="FFFFFF"/>
        </w:rPr>
        <w:t xml:space="preserve"> пациентов</w:t>
      </w:r>
      <w:r w:rsidR="00E548B1">
        <w:rPr>
          <w:shd w:val="clear" w:color="auto" w:fill="FFFFFF"/>
        </w:rPr>
        <w:t xml:space="preserve"> с хроническим </w:t>
      </w:r>
      <w:proofErr w:type="spellStart"/>
      <w:r w:rsidR="00E548B1">
        <w:rPr>
          <w:shd w:val="clear" w:color="auto" w:fill="FFFFFF"/>
        </w:rPr>
        <w:t>колостазом</w:t>
      </w:r>
      <w:proofErr w:type="spellEnd"/>
      <w:r>
        <w:rPr>
          <w:shd w:val="clear" w:color="auto" w:fill="FFFFFF"/>
        </w:rPr>
        <w:t xml:space="preserve"> за 2014-2018гг.</w:t>
      </w:r>
    </w:p>
    <w:p w14:paraId="444FAA9E" w14:textId="77777777" w:rsidR="00575164" w:rsidRDefault="00575164" w:rsidP="0079414B">
      <w:pPr>
        <w:rPr>
          <w:shd w:val="clear" w:color="auto" w:fill="FFFFFF"/>
        </w:rPr>
      </w:pPr>
    </w:p>
    <w:p w14:paraId="5E44F219" w14:textId="77777777" w:rsidR="00E548B1" w:rsidRDefault="00E548B1" w:rsidP="0079414B">
      <w:pPr>
        <w:rPr>
          <w:shd w:val="clear" w:color="auto" w:fill="FFFFFF"/>
        </w:rPr>
      </w:pPr>
    </w:p>
    <w:p w14:paraId="2FAF6AB0" w14:textId="14D13BF8" w:rsidR="00E548B1" w:rsidRDefault="00E548B1" w:rsidP="00E548B1">
      <w:pPr>
        <w:ind w:firstLine="0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39F65197" wp14:editId="10AA50E8">
            <wp:extent cx="6038850" cy="3648075"/>
            <wp:effectExtent l="0" t="0" r="0" b="9525"/>
            <wp:docPr id="64546369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581EB5D" w14:textId="2D8E63A4" w:rsidR="00E548B1" w:rsidRDefault="00E548B1" w:rsidP="00E548B1">
      <w:pPr>
        <w:ind w:firstLine="0"/>
        <w:jc w:val="center"/>
        <w:rPr>
          <w:szCs w:val="28"/>
          <w:shd w:val="clear" w:color="auto" w:fill="FFFFFF"/>
        </w:rPr>
      </w:pPr>
      <w:r>
        <w:rPr>
          <w:shd w:val="clear" w:color="auto" w:fill="FFFFFF"/>
        </w:rPr>
        <w:t xml:space="preserve">Рисунок </w:t>
      </w:r>
      <w:r w:rsidR="003363DA">
        <w:rPr>
          <w:shd w:val="clear" w:color="auto" w:fill="FFFFFF"/>
        </w:rPr>
        <w:t>10</w:t>
      </w:r>
      <w:r>
        <w:rPr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– Осложнения хронических запоров</w:t>
      </w:r>
    </w:p>
    <w:p w14:paraId="22E67807" w14:textId="77777777" w:rsidR="00E548B1" w:rsidRDefault="00E548B1" w:rsidP="0079414B">
      <w:pPr>
        <w:rPr>
          <w:shd w:val="clear" w:color="auto" w:fill="FFFFFF"/>
        </w:rPr>
      </w:pPr>
    </w:p>
    <w:p w14:paraId="56455141" w14:textId="5AD54F4A" w:rsidR="0079414B" w:rsidRDefault="00575164" w:rsidP="0079414B">
      <w:r>
        <w:rPr>
          <w:shd w:val="clear" w:color="auto" w:fill="FFFFFF"/>
        </w:rPr>
        <w:lastRenderedPageBreak/>
        <w:t>Б</w:t>
      </w:r>
      <w:r w:rsidR="008460A8">
        <w:rPr>
          <w:shd w:val="clear" w:color="auto" w:fill="FFFFFF"/>
        </w:rPr>
        <w:t>ольны</w:t>
      </w:r>
      <w:r>
        <w:rPr>
          <w:shd w:val="clear" w:color="auto" w:fill="FFFFFF"/>
        </w:rPr>
        <w:t>м</w:t>
      </w:r>
      <w:r w:rsidR="008460A8">
        <w:rPr>
          <w:shd w:val="clear" w:color="auto" w:fill="FFFFFF"/>
        </w:rPr>
        <w:t xml:space="preserve"> с хроническими запорами было проведено </w:t>
      </w:r>
      <w:proofErr w:type="spellStart"/>
      <w:r w:rsidR="008460A8">
        <w:rPr>
          <w:shd w:val="clear" w:color="auto" w:fill="FFFFFF"/>
        </w:rPr>
        <w:t>рентгенконтрастное</w:t>
      </w:r>
      <w:proofErr w:type="spellEnd"/>
      <w:r w:rsidR="008460A8">
        <w:rPr>
          <w:shd w:val="clear" w:color="auto" w:fill="FFFFFF"/>
        </w:rPr>
        <w:t xml:space="preserve"> исследование толстого кишечника </w:t>
      </w:r>
      <w:r w:rsidR="008460A8">
        <w:rPr>
          <w:rFonts w:cs="Times New Roman"/>
          <w:shd w:val="clear" w:color="auto" w:fill="FFFFFF"/>
        </w:rPr>
        <w:t>–</w:t>
      </w:r>
      <w:r w:rsidR="008460A8">
        <w:rPr>
          <w:shd w:val="clear" w:color="auto" w:fill="FFFFFF"/>
        </w:rPr>
        <w:t xml:space="preserve"> </w:t>
      </w:r>
      <w:proofErr w:type="spellStart"/>
      <w:r w:rsidR="000E7D5A">
        <w:rPr>
          <w:shd w:val="clear" w:color="auto" w:fill="FFFFFF"/>
        </w:rPr>
        <w:t>и</w:t>
      </w:r>
      <w:r w:rsidR="008460A8">
        <w:rPr>
          <w:shd w:val="clear" w:color="auto" w:fill="FFFFFF"/>
        </w:rPr>
        <w:t>рригогр</w:t>
      </w:r>
      <w:r w:rsidR="00BA32CB">
        <w:rPr>
          <w:shd w:val="clear" w:color="auto" w:fill="FFFFFF"/>
        </w:rPr>
        <w:t>афия</w:t>
      </w:r>
      <w:proofErr w:type="spellEnd"/>
      <w:r w:rsidR="00BA32CB">
        <w:rPr>
          <w:shd w:val="clear" w:color="auto" w:fill="FFFFFF"/>
        </w:rPr>
        <w:t xml:space="preserve"> (результаты </w:t>
      </w:r>
      <w:proofErr w:type="spellStart"/>
      <w:r w:rsidR="00BA32CB">
        <w:rPr>
          <w:shd w:val="clear" w:color="auto" w:fill="FFFFFF"/>
        </w:rPr>
        <w:t>иссдедования</w:t>
      </w:r>
      <w:proofErr w:type="spellEnd"/>
      <w:r w:rsidR="00BA32CB">
        <w:rPr>
          <w:shd w:val="clear" w:color="auto" w:fill="FFFFFF"/>
        </w:rPr>
        <w:t xml:space="preserve">: </w:t>
      </w:r>
      <w:proofErr w:type="spellStart"/>
      <w:r w:rsidR="00BA32CB">
        <w:rPr>
          <w:shd w:val="clear" w:color="auto" w:fill="FFFFFF"/>
        </w:rPr>
        <w:t>долихоколон</w:t>
      </w:r>
      <w:proofErr w:type="spellEnd"/>
      <w:r w:rsidR="00BA32CB">
        <w:rPr>
          <w:shd w:val="clear" w:color="auto" w:fill="FFFFFF"/>
        </w:rPr>
        <w:t xml:space="preserve"> – 2147 (65,9%); </w:t>
      </w:r>
      <w:proofErr w:type="spellStart"/>
      <w:r w:rsidR="00BA32CB">
        <w:rPr>
          <w:shd w:val="clear" w:color="auto" w:fill="FFFFFF"/>
        </w:rPr>
        <w:t>долихосигма</w:t>
      </w:r>
      <w:proofErr w:type="spellEnd"/>
      <w:r w:rsidR="00BA32CB">
        <w:rPr>
          <w:shd w:val="clear" w:color="auto" w:fill="FFFFFF"/>
        </w:rPr>
        <w:t xml:space="preserve"> – 97 (2,9%); м</w:t>
      </w:r>
      <w:r w:rsidR="008460A8">
        <w:rPr>
          <w:shd w:val="clear" w:color="auto" w:fill="FFFFFF"/>
        </w:rPr>
        <w:t xml:space="preserve">егаколон – 358 (10,9%); </w:t>
      </w:r>
      <w:proofErr w:type="spellStart"/>
      <w:r w:rsidR="00BA32CB">
        <w:rPr>
          <w:shd w:val="clear" w:color="auto" w:fill="FFFFFF"/>
        </w:rPr>
        <w:t>мегадолихоколон</w:t>
      </w:r>
      <w:proofErr w:type="spellEnd"/>
      <w:r w:rsidR="00BA32CB">
        <w:rPr>
          <w:shd w:val="clear" w:color="auto" w:fill="FFFFFF"/>
        </w:rPr>
        <w:t xml:space="preserve"> – 266 (8,4%); </w:t>
      </w:r>
      <w:proofErr w:type="spellStart"/>
      <w:r w:rsidR="00BA32CB">
        <w:rPr>
          <w:shd w:val="clear" w:color="auto" w:fill="FFFFFF"/>
        </w:rPr>
        <w:t>м</w:t>
      </w:r>
      <w:r w:rsidR="008460A8">
        <w:rPr>
          <w:shd w:val="clear" w:color="auto" w:fill="FFFFFF"/>
        </w:rPr>
        <w:t>егаректум</w:t>
      </w:r>
      <w:proofErr w:type="spellEnd"/>
      <w:r w:rsidR="008460A8">
        <w:rPr>
          <w:shd w:val="clear" w:color="auto" w:fill="FFFFFF"/>
        </w:rPr>
        <w:t xml:space="preserve"> – 390 (11,9%)) (рисунок 3). Выявлены при сборе анамнеза и </w:t>
      </w:r>
      <w:r w:rsidR="00BA32CB">
        <w:rPr>
          <w:shd w:val="clear" w:color="auto" w:fill="FFFFFF"/>
        </w:rPr>
        <w:t>визуальном</w:t>
      </w:r>
      <w:r w:rsidR="008460A8">
        <w:rPr>
          <w:shd w:val="clear" w:color="auto" w:fill="FFFFFF"/>
        </w:rPr>
        <w:t xml:space="preserve"> осмотре, такие осложнения хронических запоров, как трещины анального кольца у 1042 (32%) пациентов; </w:t>
      </w:r>
      <w:proofErr w:type="spellStart"/>
      <w:r w:rsidR="008460A8">
        <w:rPr>
          <w:shd w:val="clear" w:color="auto" w:fill="FFFFFF"/>
        </w:rPr>
        <w:t>энкопрез</w:t>
      </w:r>
      <w:proofErr w:type="spellEnd"/>
      <w:r w:rsidR="008460A8">
        <w:rPr>
          <w:shd w:val="clear" w:color="auto" w:fill="FFFFFF"/>
        </w:rPr>
        <w:t xml:space="preserve"> – у 986 (30%). Количество детей с хроническими запорами в 2014г. составило 464 (14,2%), в 2015г. – 542 (16,6%), в 2016г. – 608 (18,8%), в 2017г. – 713 (21,8%), в 2018 г. – 931(28,6%). По половому признаку: мальчиков – 1847 (56,7%), девочек </w:t>
      </w:r>
      <w:r w:rsidR="008460A8">
        <w:rPr>
          <w:rFonts w:cs="Times New Roman"/>
          <w:shd w:val="clear" w:color="auto" w:fill="FFFFFF"/>
        </w:rPr>
        <w:t>–</w:t>
      </w:r>
      <w:r w:rsidR="008460A8">
        <w:rPr>
          <w:shd w:val="clear" w:color="auto" w:fill="FFFFFF"/>
        </w:rPr>
        <w:t xml:space="preserve"> 1411 (43,3%). Число повторно поступивших пациентов составляет </w:t>
      </w:r>
      <w:r w:rsidR="009E3697">
        <w:rPr>
          <w:shd w:val="clear" w:color="auto" w:fill="FFFFFF"/>
        </w:rPr>
        <w:t xml:space="preserve">– 2153 (66%) человека (из них: </w:t>
      </w:r>
      <w:proofErr w:type="spellStart"/>
      <w:r w:rsidR="009E3697">
        <w:rPr>
          <w:shd w:val="clear" w:color="auto" w:fill="FFFFFF"/>
        </w:rPr>
        <w:t>долихоколон</w:t>
      </w:r>
      <w:proofErr w:type="spellEnd"/>
      <w:r w:rsidR="009E3697">
        <w:rPr>
          <w:shd w:val="clear" w:color="auto" w:fill="FFFFFF"/>
        </w:rPr>
        <w:t xml:space="preserve"> – 1323 (61,4%); </w:t>
      </w:r>
      <w:proofErr w:type="spellStart"/>
      <w:r w:rsidR="009E3697">
        <w:rPr>
          <w:shd w:val="clear" w:color="auto" w:fill="FFFFFF"/>
        </w:rPr>
        <w:t>долихосигма</w:t>
      </w:r>
      <w:proofErr w:type="spellEnd"/>
      <w:r w:rsidR="009E3697">
        <w:rPr>
          <w:shd w:val="clear" w:color="auto" w:fill="FFFFFF"/>
        </w:rPr>
        <w:t xml:space="preserve"> – 56 (2,6%); мегаколон – 315 (14,6%); </w:t>
      </w:r>
      <w:proofErr w:type="spellStart"/>
      <w:r w:rsidR="009E3697">
        <w:rPr>
          <w:shd w:val="clear" w:color="auto" w:fill="FFFFFF"/>
        </w:rPr>
        <w:t>мегадолихоколон</w:t>
      </w:r>
      <w:proofErr w:type="spellEnd"/>
      <w:r w:rsidR="009E3697">
        <w:rPr>
          <w:shd w:val="clear" w:color="auto" w:fill="FFFFFF"/>
        </w:rPr>
        <w:t xml:space="preserve"> – 179 (8,3%); </w:t>
      </w:r>
      <w:proofErr w:type="spellStart"/>
      <w:r w:rsidR="009E3697">
        <w:rPr>
          <w:shd w:val="clear" w:color="auto" w:fill="FFFFFF"/>
        </w:rPr>
        <w:t>м</w:t>
      </w:r>
      <w:r w:rsidR="008460A8">
        <w:rPr>
          <w:shd w:val="clear" w:color="auto" w:fill="FFFFFF"/>
        </w:rPr>
        <w:t>егаректум</w:t>
      </w:r>
      <w:proofErr w:type="spellEnd"/>
      <w:r w:rsidR="008460A8">
        <w:rPr>
          <w:shd w:val="clear" w:color="auto" w:fill="FFFFFF"/>
        </w:rPr>
        <w:t xml:space="preserve"> – 280 (13,1%)) </w:t>
      </w:r>
      <w:r w:rsidR="008460A8">
        <w:t xml:space="preserve">[58, </w:t>
      </w:r>
      <w:r w:rsidR="008460A8">
        <w:rPr>
          <w:lang w:val="en-US"/>
        </w:rPr>
        <w:t>c</w:t>
      </w:r>
      <w:r w:rsidR="008460A8">
        <w:t xml:space="preserve">. 344-345].   </w:t>
      </w:r>
    </w:p>
    <w:p w14:paraId="59C2E234" w14:textId="3A530D88" w:rsidR="0079414B" w:rsidRDefault="0079414B" w:rsidP="0079414B">
      <w:pPr>
        <w:rPr>
          <w:shd w:val="clear" w:color="auto" w:fill="FFFFFF"/>
        </w:rPr>
      </w:pPr>
      <w:r>
        <w:rPr>
          <w:shd w:val="clear" w:color="auto" w:fill="FFFFFF"/>
        </w:rPr>
        <w:t xml:space="preserve">По результату </w:t>
      </w:r>
      <w:proofErr w:type="spellStart"/>
      <w:r>
        <w:rPr>
          <w:shd w:val="clear" w:color="auto" w:fill="FFFFFF"/>
        </w:rPr>
        <w:t>ирригографии</w:t>
      </w:r>
      <w:proofErr w:type="spellEnd"/>
      <w:r>
        <w:rPr>
          <w:shd w:val="clear" w:color="auto" w:fill="FFFFFF"/>
        </w:rPr>
        <w:t xml:space="preserve"> у пациентов выявлены разные нозологические формы, протекающие с признаками хронического толстокишечного стаза. В рисунке </w:t>
      </w:r>
      <w:r w:rsidR="003363DA">
        <w:rPr>
          <w:shd w:val="clear" w:color="auto" w:fill="FFFFFF"/>
        </w:rPr>
        <w:t>11</w:t>
      </w:r>
      <w:r>
        <w:rPr>
          <w:shd w:val="clear" w:color="auto" w:fill="FFFFFF"/>
        </w:rPr>
        <w:t xml:space="preserve"> представлены распределение по нозологическим формам.</w:t>
      </w:r>
    </w:p>
    <w:p w14:paraId="0A54C920" w14:textId="6DD00B92" w:rsidR="00D967BE" w:rsidRDefault="00350B52" w:rsidP="0079414B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7F6D3E1D" wp14:editId="6D826711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5895975" cy="3971925"/>
            <wp:effectExtent l="0" t="0" r="9525" b="9525"/>
            <wp:wrapSquare wrapText="bothSides"/>
            <wp:docPr id="1888065020" name="Рисунок 188806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90FB3" w14:textId="4D73C817" w:rsidR="00854FF4" w:rsidRDefault="00854FF4" w:rsidP="00E548B1">
      <w:pPr>
        <w:ind w:firstLine="0"/>
      </w:pPr>
    </w:p>
    <w:p w14:paraId="46F28984" w14:textId="5F27D5A1" w:rsidR="0079414B" w:rsidRDefault="0079414B" w:rsidP="0079414B">
      <w:pPr>
        <w:ind w:firstLine="0"/>
        <w:jc w:val="center"/>
        <w:rPr>
          <w:szCs w:val="28"/>
          <w:shd w:val="clear" w:color="auto" w:fill="FFFFFF"/>
        </w:rPr>
      </w:pPr>
      <w:r>
        <w:rPr>
          <w:shd w:val="clear" w:color="auto" w:fill="FFFFFF"/>
        </w:rPr>
        <w:t>Рисунок</w:t>
      </w:r>
      <w:r w:rsidR="003363DA">
        <w:rPr>
          <w:shd w:val="clear" w:color="auto" w:fill="FFFFFF"/>
        </w:rPr>
        <w:t xml:space="preserve"> 11</w:t>
      </w:r>
      <w:r>
        <w:rPr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– </w:t>
      </w:r>
      <w:r>
        <w:rPr>
          <w:shd w:val="clear" w:color="auto" w:fill="FFFFFF"/>
        </w:rPr>
        <w:t xml:space="preserve">Распределение пациентов по нозологическим формам. </w:t>
      </w:r>
      <w:r>
        <w:rPr>
          <w:szCs w:val="28"/>
          <w:shd w:val="clear" w:color="auto" w:fill="FFFFFF"/>
        </w:rPr>
        <w:t xml:space="preserve">Результаты </w:t>
      </w:r>
      <w:proofErr w:type="spellStart"/>
      <w:r>
        <w:rPr>
          <w:szCs w:val="28"/>
          <w:shd w:val="clear" w:color="auto" w:fill="FFFFFF"/>
        </w:rPr>
        <w:t>ирригографии</w:t>
      </w:r>
      <w:proofErr w:type="spellEnd"/>
    </w:p>
    <w:p w14:paraId="3B3320C0" w14:textId="77777777" w:rsidR="0079414B" w:rsidRPr="00461000" w:rsidRDefault="0079414B" w:rsidP="0079414B">
      <w:pPr>
        <w:ind w:firstLine="0"/>
        <w:rPr>
          <w:szCs w:val="28"/>
          <w:shd w:val="clear" w:color="auto" w:fill="FFFFFF"/>
        </w:rPr>
      </w:pPr>
    </w:p>
    <w:p w14:paraId="724D972A" w14:textId="053AC23D" w:rsidR="00D967BE" w:rsidRDefault="00D967BE" w:rsidP="0079414B">
      <w:pPr>
        <w:ind w:firstLine="0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ab/>
      </w:r>
      <w:r w:rsidR="00350B52">
        <w:rPr>
          <w:szCs w:val="28"/>
          <w:shd w:val="clear" w:color="auto" w:fill="FFFFFF"/>
        </w:rPr>
        <w:t xml:space="preserve">Из общего количества пациентов 3258 за 2014-2018 гг. впервые поступивших составило: 2150 (66%), </w:t>
      </w:r>
      <w:r>
        <w:rPr>
          <w:szCs w:val="28"/>
          <w:shd w:val="clear" w:color="auto" w:fill="FFFFFF"/>
        </w:rPr>
        <w:t>по</w:t>
      </w:r>
      <w:r w:rsidR="00350B52">
        <w:rPr>
          <w:szCs w:val="28"/>
          <w:shd w:val="clear" w:color="auto" w:fill="FFFFFF"/>
        </w:rPr>
        <w:t xml:space="preserve">вторно поступивших – 1108 (34%) (рисунок </w:t>
      </w:r>
      <w:r w:rsidR="003363DA">
        <w:rPr>
          <w:szCs w:val="28"/>
          <w:shd w:val="clear" w:color="auto" w:fill="FFFFFF"/>
        </w:rPr>
        <w:t>12</w:t>
      </w:r>
      <w:r w:rsidR="00350B52">
        <w:rPr>
          <w:szCs w:val="28"/>
          <w:shd w:val="clear" w:color="auto" w:fill="FFFFFF"/>
        </w:rPr>
        <w:t xml:space="preserve">). </w:t>
      </w:r>
    </w:p>
    <w:p w14:paraId="7EC04D93" w14:textId="77777777" w:rsidR="00D967BE" w:rsidRDefault="00D967BE" w:rsidP="0079414B">
      <w:pPr>
        <w:ind w:firstLine="0"/>
        <w:rPr>
          <w:szCs w:val="28"/>
          <w:shd w:val="clear" w:color="auto" w:fill="FFFFFF"/>
        </w:rPr>
      </w:pPr>
    </w:p>
    <w:p w14:paraId="70B40428" w14:textId="1BE937AD" w:rsidR="00604C0C" w:rsidRDefault="00604C0C" w:rsidP="0079414B">
      <w:pPr>
        <w:ind w:firstLine="0"/>
        <w:rPr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D09A044" wp14:editId="424FAE99">
            <wp:extent cx="6057900" cy="3267075"/>
            <wp:effectExtent l="0" t="0" r="0" b="9525"/>
            <wp:docPr id="9353688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014913F" w14:textId="627E4A0A" w:rsidR="00350B52" w:rsidRDefault="00D967BE" w:rsidP="00D967BE">
      <w:pPr>
        <w:ind w:firstLine="0"/>
        <w:jc w:val="center"/>
        <w:rPr>
          <w:rFonts w:cs="Times New Roman"/>
          <w:shd w:val="clear" w:color="auto" w:fill="FFFFFF"/>
        </w:rPr>
      </w:pPr>
      <w:r>
        <w:rPr>
          <w:shd w:val="clear" w:color="auto" w:fill="FFFFFF"/>
        </w:rPr>
        <w:t xml:space="preserve">Рисунок </w:t>
      </w:r>
      <w:r w:rsidR="003363DA">
        <w:rPr>
          <w:shd w:val="clear" w:color="auto" w:fill="FFFFFF"/>
        </w:rPr>
        <w:t>12</w:t>
      </w:r>
      <w:r>
        <w:rPr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– Количество пациентов впервые и повторно поступивших </w:t>
      </w:r>
    </w:p>
    <w:p w14:paraId="289A52A3" w14:textId="77D2E127" w:rsidR="00D967BE" w:rsidRDefault="00D967BE" w:rsidP="00D967BE">
      <w:pPr>
        <w:ind w:firstLine="0"/>
        <w:jc w:val="center"/>
        <w:rPr>
          <w:szCs w:val="28"/>
          <w:shd w:val="clear" w:color="auto" w:fill="FFFFFF"/>
        </w:rPr>
      </w:pPr>
      <w:r>
        <w:rPr>
          <w:rFonts w:cs="Times New Roman"/>
          <w:shd w:val="clear" w:color="auto" w:fill="FFFFFF"/>
        </w:rPr>
        <w:t>за 201</w:t>
      </w:r>
      <w:r w:rsidR="00350B52">
        <w:rPr>
          <w:rFonts w:cs="Times New Roman"/>
          <w:shd w:val="clear" w:color="auto" w:fill="FFFFFF"/>
        </w:rPr>
        <w:t>4-2018гг.</w:t>
      </w:r>
    </w:p>
    <w:p w14:paraId="1F6DF1BE" w14:textId="77777777" w:rsidR="00604C0C" w:rsidRPr="00D967BE" w:rsidRDefault="00604C0C" w:rsidP="0079414B">
      <w:pPr>
        <w:ind w:firstLine="0"/>
        <w:rPr>
          <w:szCs w:val="28"/>
          <w:shd w:val="clear" w:color="auto" w:fill="FFFFFF"/>
        </w:rPr>
      </w:pPr>
    </w:p>
    <w:p w14:paraId="110C1621" w14:textId="50CBF2EC" w:rsidR="00854FF4" w:rsidRDefault="008460A8" w:rsidP="0079414B">
      <w:pPr>
        <w:rPr>
          <w:szCs w:val="28"/>
        </w:rPr>
      </w:pPr>
      <w:r>
        <w:rPr>
          <w:szCs w:val="28"/>
        </w:rPr>
        <w:t xml:space="preserve">Учитывая ретроспективный анализ </w:t>
      </w:r>
      <w:r>
        <w:rPr>
          <w:shd w:val="clear" w:color="auto" w:fill="FFFFFF"/>
        </w:rPr>
        <w:t xml:space="preserve">медицинских </w:t>
      </w:r>
      <w:r>
        <w:rPr>
          <w:szCs w:val="28"/>
        </w:rPr>
        <w:t xml:space="preserve">карт стационарных больных, удельный вес пациентов детского возраста с хроническим </w:t>
      </w:r>
      <w:proofErr w:type="spellStart"/>
      <w:r>
        <w:rPr>
          <w:szCs w:val="28"/>
        </w:rPr>
        <w:t>колостазом</w:t>
      </w:r>
      <w:proofErr w:type="spellEnd"/>
      <w:r>
        <w:rPr>
          <w:szCs w:val="28"/>
        </w:rPr>
        <w:t xml:space="preserve"> отделения хирургических инфекций ГКП на ПХВ «Многопрофильная городская детская больница №2» города Астана в период с 2014 по 2018 годы 69,8%, причем отмечается тенденция к неуклонному росту этого показателя (прирост составляет 14,6%), что отражает актуальность темы исследования, а также низкую эффективность традиционных методов лечения, учитывая процент повторных госпитализаций (66%) за обозначенный период. </w:t>
      </w:r>
    </w:p>
    <w:p w14:paraId="5D5D7AD3" w14:textId="77777777" w:rsidR="00575164" w:rsidRDefault="00575164" w:rsidP="00E548B1">
      <w:pPr>
        <w:pStyle w:val="2"/>
        <w:spacing w:before="0"/>
        <w:ind w:firstLine="0"/>
      </w:pPr>
      <w:bookmarkStart w:id="21" w:name="_Toc130611296"/>
    </w:p>
    <w:p w14:paraId="48C0B264" w14:textId="1AAC419A" w:rsidR="00854FF4" w:rsidRDefault="008460A8">
      <w:pPr>
        <w:pStyle w:val="2"/>
        <w:spacing w:before="0"/>
      </w:pPr>
      <w:r>
        <w:t>3.2 Результаты статистического анализа показателей микрофлоры до и после лечения в контрольной группе</w:t>
      </w:r>
      <w:bookmarkEnd w:id="21"/>
    </w:p>
    <w:p w14:paraId="23889094" w14:textId="77777777" w:rsidR="00854FF4" w:rsidRDefault="008460A8">
      <w:r>
        <w:t>Контрольную группу исследования составили пациенты, в количестве 53 человека. Возраст исследуемых 5,05±2,46 лет (95% ДИ от 5,7 до 14,9 лет). </w:t>
      </w:r>
    </w:p>
    <w:p w14:paraId="491F46F8" w14:textId="77777777" w:rsidR="00854FF4" w:rsidRDefault="008460A8">
      <w:r>
        <w:t xml:space="preserve">Пациенты были госпитализированы в плановом порядке после динамического наблюдения у детского хирурга поликлиники. </w:t>
      </w:r>
    </w:p>
    <w:p w14:paraId="4FF283B1" w14:textId="77777777" w:rsidR="00854FF4" w:rsidRDefault="008460A8">
      <w:r>
        <w:t>При поступлении в 100% случаев пациентами и их родителями отмечены жалобы на задержку стула от 3х дней и более (</w:t>
      </w:r>
      <w:r>
        <w:rPr>
          <w:lang w:val="en-US"/>
        </w:rPr>
        <w:t>n</w:t>
      </w:r>
      <w:r>
        <w:t xml:space="preserve"> = 53; 100% наблюдений). </w:t>
      </w:r>
    </w:p>
    <w:p w14:paraId="25B2F0D9" w14:textId="77777777" w:rsidR="00854FF4" w:rsidRDefault="008460A8">
      <w:r>
        <w:t>Результаты лабораторных исследований при поступлении соответствовали возрастной норме.</w:t>
      </w:r>
    </w:p>
    <w:p w14:paraId="5CCE7C9D" w14:textId="77777777" w:rsidR="00854FF4" w:rsidRDefault="008460A8">
      <w:r>
        <w:t xml:space="preserve">Обследование и лечение в отделении Хирургических инфекций МГДБ №2 </w:t>
      </w:r>
      <w:proofErr w:type="spellStart"/>
      <w:r>
        <w:t>г.Астана</w:t>
      </w:r>
      <w:proofErr w:type="spellEnd"/>
      <w:r>
        <w:t xml:space="preserve"> проводилось традиционными способами.</w:t>
      </w:r>
    </w:p>
    <w:p w14:paraId="788F6D52" w14:textId="77777777" w:rsidR="00854FF4" w:rsidRDefault="008460A8">
      <w:r>
        <w:t xml:space="preserve">Распределение определялось по критерию </w:t>
      </w:r>
      <w:proofErr w:type="spellStart"/>
      <w:r>
        <w:t>Колмагорова</w:t>
      </w:r>
      <w:proofErr w:type="spellEnd"/>
      <w:r>
        <w:t xml:space="preserve">-Смирного. По всем показателям в контрольной группе значение р=0,000, распределение </w:t>
      </w:r>
      <w:r>
        <w:lastRenderedPageBreak/>
        <w:t>больных являлось ненормальным, т.к. р</w:t>
      </w:r>
      <w:r w:rsidR="00341BEC">
        <w:t xml:space="preserve"> </w:t>
      </w:r>
      <w:r>
        <w:t>&lt;0,05, поэтому для статистического анализа были использованы непараметрические критерий Фридмана.</w:t>
      </w:r>
    </w:p>
    <w:p w14:paraId="3161DE46" w14:textId="77777777" w:rsidR="00854FF4" w:rsidRDefault="00854FF4"/>
    <w:p w14:paraId="1298E419" w14:textId="77777777" w:rsidR="00854FF4" w:rsidRDefault="008460A8">
      <w:pPr>
        <w:ind w:firstLine="0"/>
      </w:pPr>
      <w:r>
        <w:t xml:space="preserve">Таблица 4 </w:t>
      </w:r>
      <w:r>
        <w:rPr>
          <w:rFonts w:cs="Times New Roman"/>
        </w:rPr>
        <w:t xml:space="preserve">– </w:t>
      </w:r>
      <w:r>
        <w:t>Описательный анализ показателей микрофлоры у больных в контрольной группе исследования с использованием критерия Фридмана</w:t>
      </w:r>
    </w:p>
    <w:p w14:paraId="0E733D32" w14:textId="1AD4B9B6" w:rsidR="00854FF4" w:rsidRDefault="00854FF4">
      <w:pPr>
        <w:ind w:firstLine="0"/>
        <w:rPr>
          <w:sz w:val="16"/>
          <w:szCs w:val="16"/>
        </w:rPr>
      </w:pPr>
    </w:p>
    <w:tbl>
      <w:tblPr>
        <w:tblW w:w="4849" w:type="pct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9"/>
        <w:gridCol w:w="670"/>
        <w:gridCol w:w="913"/>
        <w:gridCol w:w="900"/>
        <w:gridCol w:w="833"/>
        <w:gridCol w:w="1246"/>
        <w:gridCol w:w="758"/>
        <w:gridCol w:w="1458"/>
      </w:tblGrid>
      <w:tr w:rsidR="00854FF4" w14:paraId="03A087D1" w14:textId="77777777">
        <w:trPr>
          <w:trHeight w:val="1252"/>
        </w:trPr>
        <w:tc>
          <w:tcPr>
            <w:tcW w:w="1370" w:type="pct"/>
            <w:vAlign w:val="center"/>
          </w:tcPr>
          <w:p w14:paraId="75FF5DC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Микрофлора</w:t>
            </w:r>
          </w:p>
        </w:tc>
        <w:tc>
          <w:tcPr>
            <w:tcW w:w="359" w:type="pct"/>
            <w:vAlign w:val="center"/>
          </w:tcPr>
          <w:p w14:paraId="60BDD1D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489" w:type="pct"/>
            <w:vAlign w:val="center"/>
          </w:tcPr>
          <w:p w14:paraId="6D272B0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482" w:type="pct"/>
            <w:vAlign w:val="center"/>
          </w:tcPr>
          <w:p w14:paraId="12AB495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день</w:t>
            </w:r>
          </w:p>
        </w:tc>
        <w:tc>
          <w:tcPr>
            <w:tcW w:w="446" w:type="pct"/>
            <w:vAlign w:val="center"/>
          </w:tcPr>
          <w:p w14:paraId="5028A03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  <w:tc>
          <w:tcPr>
            <w:tcW w:w="667" w:type="pct"/>
            <w:vAlign w:val="center"/>
          </w:tcPr>
          <w:p w14:paraId="419808A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 Фридмана</w:t>
            </w:r>
          </w:p>
        </w:tc>
        <w:tc>
          <w:tcPr>
            <w:tcW w:w="406" w:type="pct"/>
            <w:vAlign w:val="center"/>
          </w:tcPr>
          <w:p w14:paraId="00907C8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свободы</w:t>
            </w:r>
          </w:p>
        </w:tc>
        <w:tc>
          <w:tcPr>
            <w:tcW w:w="781" w:type="pct"/>
            <w:vAlign w:val="center"/>
          </w:tcPr>
          <w:p w14:paraId="4206380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значимости, р</w:t>
            </w:r>
          </w:p>
        </w:tc>
      </w:tr>
      <w:tr w:rsidR="00854FF4" w14:paraId="370D1380" w14:textId="77777777">
        <w:tc>
          <w:tcPr>
            <w:tcW w:w="1370" w:type="pct"/>
          </w:tcPr>
          <w:p w14:paraId="4087140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Бифидобактерии</w:t>
            </w:r>
          </w:p>
        </w:tc>
        <w:tc>
          <w:tcPr>
            <w:tcW w:w="359" w:type="pct"/>
          </w:tcPr>
          <w:p w14:paraId="19170AE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489" w:type="pct"/>
          </w:tcPr>
          <w:p w14:paraId="2409538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2,20</w:t>
            </w:r>
          </w:p>
        </w:tc>
        <w:tc>
          <w:tcPr>
            <w:tcW w:w="482" w:type="pct"/>
          </w:tcPr>
          <w:p w14:paraId="14D50F5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1,41</w:t>
            </w:r>
          </w:p>
        </w:tc>
        <w:tc>
          <w:tcPr>
            <w:tcW w:w="446" w:type="pct"/>
          </w:tcPr>
          <w:p w14:paraId="4CBA858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2,40</w:t>
            </w:r>
          </w:p>
        </w:tc>
        <w:tc>
          <w:tcPr>
            <w:tcW w:w="667" w:type="pct"/>
          </w:tcPr>
          <w:p w14:paraId="2AA053D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33,923</w:t>
            </w:r>
          </w:p>
        </w:tc>
        <w:tc>
          <w:tcPr>
            <w:tcW w:w="406" w:type="pct"/>
          </w:tcPr>
          <w:p w14:paraId="63BE59B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pct"/>
          </w:tcPr>
          <w:p w14:paraId="1884BB2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35649915" w14:textId="77777777">
        <w:trPr>
          <w:trHeight w:val="62"/>
        </w:trPr>
        <w:tc>
          <w:tcPr>
            <w:tcW w:w="1370" w:type="pct"/>
          </w:tcPr>
          <w:p w14:paraId="0BB1D5C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Лактобактерии</w:t>
            </w:r>
          </w:p>
        </w:tc>
        <w:tc>
          <w:tcPr>
            <w:tcW w:w="359" w:type="pct"/>
          </w:tcPr>
          <w:p w14:paraId="40637A6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489" w:type="pct"/>
          </w:tcPr>
          <w:p w14:paraId="435AA67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2,03</w:t>
            </w:r>
          </w:p>
        </w:tc>
        <w:tc>
          <w:tcPr>
            <w:tcW w:w="482" w:type="pct"/>
          </w:tcPr>
          <w:p w14:paraId="07B10B2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1,34</w:t>
            </w:r>
          </w:p>
        </w:tc>
        <w:tc>
          <w:tcPr>
            <w:tcW w:w="446" w:type="pct"/>
          </w:tcPr>
          <w:p w14:paraId="2E05D4E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2,63</w:t>
            </w:r>
          </w:p>
        </w:tc>
        <w:tc>
          <w:tcPr>
            <w:tcW w:w="667" w:type="pct"/>
          </w:tcPr>
          <w:p w14:paraId="30C54D7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54,324</w:t>
            </w:r>
          </w:p>
        </w:tc>
        <w:tc>
          <w:tcPr>
            <w:tcW w:w="406" w:type="pct"/>
          </w:tcPr>
          <w:p w14:paraId="1C39231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pct"/>
          </w:tcPr>
          <w:p w14:paraId="570351C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6509C1CD" w14:textId="77777777">
        <w:tc>
          <w:tcPr>
            <w:tcW w:w="1370" w:type="pct"/>
          </w:tcPr>
          <w:p w14:paraId="6F517C0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Кишечная палочка с нормальной флорой</w:t>
            </w:r>
          </w:p>
        </w:tc>
        <w:tc>
          <w:tcPr>
            <w:tcW w:w="359" w:type="pct"/>
          </w:tcPr>
          <w:p w14:paraId="24107B6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489" w:type="pct"/>
          </w:tcPr>
          <w:p w14:paraId="275BDEB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2,21</w:t>
            </w:r>
          </w:p>
        </w:tc>
        <w:tc>
          <w:tcPr>
            <w:tcW w:w="482" w:type="pct"/>
          </w:tcPr>
          <w:p w14:paraId="0A7CBFD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1,30</w:t>
            </w:r>
          </w:p>
        </w:tc>
        <w:tc>
          <w:tcPr>
            <w:tcW w:w="446" w:type="pct"/>
          </w:tcPr>
          <w:p w14:paraId="6ED88A5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667" w:type="pct"/>
          </w:tcPr>
          <w:p w14:paraId="0441549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47,867</w:t>
            </w:r>
          </w:p>
        </w:tc>
        <w:tc>
          <w:tcPr>
            <w:tcW w:w="406" w:type="pct"/>
          </w:tcPr>
          <w:p w14:paraId="5957559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pct"/>
          </w:tcPr>
          <w:p w14:paraId="067C2E5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78E3C00D" w14:textId="77777777">
        <w:tc>
          <w:tcPr>
            <w:tcW w:w="5000" w:type="pct"/>
            <w:gridSpan w:val="8"/>
          </w:tcPr>
          <w:p w14:paraId="425CB049" w14:textId="77777777" w:rsidR="00854FF4" w:rsidRDefault="008460A8">
            <w:pPr>
              <w:ind w:firstLine="5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 –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 - количество</w:t>
            </w:r>
          </w:p>
        </w:tc>
      </w:tr>
    </w:tbl>
    <w:p w14:paraId="544BA344" w14:textId="2457A8B0" w:rsidR="00854FF4" w:rsidRDefault="008460A8">
      <w:r>
        <w:t xml:space="preserve">По результатам статистического анализа показателей микрофлоры в контрольной группе (таблица 4): </w:t>
      </w:r>
      <w:r w:rsidR="008C6C9E">
        <w:t xml:space="preserve">средний ранг критерия Фридмана Бифидобактерий, Лактобактерий, Кишечной палочки с нормальной флорой при поступлении, на 10 день, на 180 день и </w:t>
      </w:r>
      <w:r>
        <w:t xml:space="preserve">уровень значимости </w:t>
      </w:r>
      <w:r w:rsidR="00667584">
        <w:t>критерия</w:t>
      </w:r>
      <w:r>
        <w:t xml:space="preserve"> Фридмана (в сравнении </w:t>
      </w:r>
      <w:r w:rsidR="00667584">
        <w:t>участвует</w:t>
      </w:r>
      <w:r>
        <w:t xml:space="preserve"> 3 группы бактерий) в контрольной группе исследования равен 0,0000, это меньше чем 0,05, следовательно существует статистически значимое различие между бактериальными посевами кала при поступлении, после клизмы и после лечения.</w:t>
      </w:r>
    </w:p>
    <w:p w14:paraId="74C33AF2" w14:textId="77777777" w:rsidR="00854FF4" w:rsidRDefault="008460A8">
      <w:r>
        <w:t xml:space="preserve">В таблице 5 приведены результаты описательного анализа различий показателей бактериологического посева Бифидобактерий на момент поступлений, через 10 дней, через 6 месяцев у больных внутри контрольной группы исследования. Среднее значение: при поступлении </w:t>
      </w:r>
      <w:proofErr w:type="gramStart"/>
      <w:r>
        <w:t>-  6</w:t>
      </w:r>
      <w:proofErr w:type="gramEnd"/>
      <w:r>
        <w:t>,91, на 10 сутки – 6,02, на 180 сутки – 7,23; медиана этого показателя составила – 7,00, 25-75% квартили – 6,0 и 7,5 соответственно. Это означает, что 50% значений в выборке находились между 6,0 и 7,0. Общепринятое приведение медианы в тексте выглядит как: 7,00 (6,00;7,00).</w:t>
      </w:r>
    </w:p>
    <w:p w14:paraId="00B94E8E" w14:textId="77777777" w:rsidR="00854FF4" w:rsidRDefault="00854FF4"/>
    <w:p w14:paraId="60073BC8" w14:textId="77777777" w:rsidR="00854FF4" w:rsidRDefault="008460A8">
      <w:pPr>
        <w:ind w:firstLine="0"/>
      </w:pPr>
      <w:r>
        <w:t xml:space="preserve">Таблица 5 </w:t>
      </w:r>
      <w:r>
        <w:rPr>
          <w:rFonts w:cs="Times New Roman"/>
        </w:rPr>
        <w:t xml:space="preserve">– </w:t>
      </w:r>
      <w:r>
        <w:t xml:space="preserve">Результаты описательного статистического анализа показателей Бифидобактерий у больных в контрольной группе исследования </w:t>
      </w:r>
    </w:p>
    <w:p w14:paraId="108D4938" w14:textId="77777777" w:rsidR="00854FF4" w:rsidRDefault="00854FF4">
      <w:pPr>
        <w:ind w:firstLine="0"/>
        <w:rPr>
          <w:sz w:val="16"/>
          <w:szCs w:val="16"/>
        </w:rPr>
      </w:pPr>
    </w:p>
    <w:tbl>
      <w:tblPr>
        <w:tblW w:w="0" w:type="auto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7"/>
        <w:gridCol w:w="2112"/>
        <w:gridCol w:w="1954"/>
        <w:gridCol w:w="1671"/>
      </w:tblGrid>
      <w:tr w:rsidR="00854FF4" w14:paraId="46D27E66" w14:textId="77777777">
        <w:tc>
          <w:tcPr>
            <w:tcW w:w="3772" w:type="dxa"/>
            <w:vAlign w:val="center"/>
          </w:tcPr>
          <w:p w14:paraId="173E94F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статистического анализа</w:t>
            </w:r>
          </w:p>
        </w:tc>
        <w:tc>
          <w:tcPr>
            <w:tcW w:w="2126" w:type="dxa"/>
            <w:vAlign w:val="center"/>
          </w:tcPr>
          <w:p w14:paraId="56E5238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1984" w:type="dxa"/>
            <w:vAlign w:val="center"/>
          </w:tcPr>
          <w:p w14:paraId="2F91493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день</w:t>
            </w:r>
          </w:p>
        </w:tc>
        <w:tc>
          <w:tcPr>
            <w:tcW w:w="1693" w:type="dxa"/>
            <w:vAlign w:val="center"/>
          </w:tcPr>
          <w:p w14:paraId="73B37669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</w:tr>
      <w:tr w:rsidR="00854FF4" w14:paraId="296E6809" w14:textId="77777777">
        <w:tc>
          <w:tcPr>
            <w:tcW w:w="3772" w:type="dxa"/>
          </w:tcPr>
          <w:p w14:paraId="1447EA6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  <w:r w:rsidR="007F2521">
              <w:rPr>
                <w:sz w:val="24"/>
                <w:szCs w:val="24"/>
              </w:rPr>
              <w:t xml:space="preserve"> (значение степени, при норме </w:t>
            </w:r>
            <w:r w:rsidR="007F2521">
              <w:rPr>
                <w:szCs w:val="28"/>
              </w:rPr>
              <w:t>10</w:t>
            </w:r>
            <w:r w:rsidR="007F2521">
              <w:rPr>
                <w:szCs w:val="28"/>
                <w:vertAlign w:val="superscript"/>
              </w:rPr>
              <w:t>9</w:t>
            </w:r>
            <w:r w:rsidR="007F2521">
              <w:rPr>
                <w:szCs w:val="28"/>
              </w:rPr>
              <w:t>-10</w:t>
            </w:r>
            <w:r w:rsidR="007F2521">
              <w:rPr>
                <w:szCs w:val="28"/>
                <w:vertAlign w:val="superscript"/>
              </w:rPr>
              <w:t>10</w:t>
            </w:r>
            <w:r w:rsidR="007F2521">
              <w:rPr>
                <w:szCs w:val="28"/>
              </w:rPr>
              <w:t xml:space="preserve"> КОЕ/г)</w:t>
            </w:r>
          </w:p>
        </w:tc>
        <w:tc>
          <w:tcPr>
            <w:tcW w:w="2126" w:type="dxa"/>
          </w:tcPr>
          <w:p w14:paraId="25F7E84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6,91</w:t>
            </w:r>
          </w:p>
        </w:tc>
        <w:tc>
          <w:tcPr>
            <w:tcW w:w="1984" w:type="dxa"/>
          </w:tcPr>
          <w:p w14:paraId="3296BF7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6,02</w:t>
            </w:r>
          </w:p>
        </w:tc>
        <w:tc>
          <w:tcPr>
            <w:tcW w:w="1693" w:type="dxa"/>
          </w:tcPr>
          <w:p w14:paraId="5C3CF420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7,23</w:t>
            </w:r>
          </w:p>
        </w:tc>
      </w:tr>
      <w:tr w:rsidR="00854FF4" w14:paraId="3F45FE00" w14:textId="77777777">
        <w:tc>
          <w:tcPr>
            <w:tcW w:w="3772" w:type="dxa"/>
          </w:tcPr>
          <w:p w14:paraId="0B99F72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ошибка среднего</w:t>
            </w:r>
          </w:p>
        </w:tc>
        <w:tc>
          <w:tcPr>
            <w:tcW w:w="2126" w:type="dxa"/>
          </w:tcPr>
          <w:p w14:paraId="2CAAD9B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0,127</w:t>
            </w:r>
          </w:p>
        </w:tc>
        <w:tc>
          <w:tcPr>
            <w:tcW w:w="1984" w:type="dxa"/>
          </w:tcPr>
          <w:p w14:paraId="316E75A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0,154</w:t>
            </w:r>
          </w:p>
        </w:tc>
        <w:tc>
          <w:tcPr>
            <w:tcW w:w="1693" w:type="dxa"/>
          </w:tcPr>
          <w:p w14:paraId="75A46866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0,128</w:t>
            </w:r>
          </w:p>
        </w:tc>
      </w:tr>
      <w:tr w:rsidR="00854FF4" w14:paraId="1DE7BEAC" w14:textId="77777777">
        <w:tc>
          <w:tcPr>
            <w:tcW w:w="3772" w:type="dxa"/>
          </w:tcPr>
          <w:p w14:paraId="7B2E240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2126" w:type="dxa"/>
          </w:tcPr>
          <w:p w14:paraId="3429458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  <w:tc>
          <w:tcPr>
            <w:tcW w:w="1984" w:type="dxa"/>
          </w:tcPr>
          <w:p w14:paraId="2E5D71B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693" w:type="dxa"/>
          </w:tcPr>
          <w:p w14:paraId="51E01DE5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</w:tr>
      <w:tr w:rsidR="00854FF4" w14:paraId="433C9D20" w14:textId="77777777">
        <w:tc>
          <w:tcPr>
            <w:tcW w:w="3772" w:type="dxa"/>
          </w:tcPr>
          <w:p w14:paraId="5E8A963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</w:t>
            </w:r>
          </w:p>
        </w:tc>
        <w:tc>
          <w:tcPr>
            <w:tcW w:w="2126" w:type="dxa"/>
          </w:tcPr>
          <w:p w14:paraId="05B18BA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14:paraId="07467C8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93" w:type="dxa"/>
          </w:tcPr>
          <w:p w14:paraId="3624F7A1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54FF4" w14:paraId="6BCB18FD" w14:textId="77777777">
        <w:tc>
          <w:tcPr>
            <w:tcW w:w="3772" w:type="dxa"/>
          </w:tcPr>
          <w:p w14:paraId="0764B2F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2126" w:type="dxa"/>
          </w:tcPr>
          <w:p w14:paraId="3D32552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0,925</w:t>
            </w:r>
          </w:p>
        </w:tc>
        <w:tc>
          <w:tcPr>
            <w:tcW w:w="1984" w:type="dxa"/>
          </w:tcPr>
          <w:p w14:paraId="4EF934B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1,118</w:t>
            </w:r>
          </w:p>
        </w:tc>
        <w:tc>
          <w:tcPr>
            <w:tcW w:w="1693" w:type="dxa"/>
          </w:tcPr>
          <w:p w14:paraId="49696817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0,933</w:t>
            </w:r>
          </w:p>
        </w:tc>
      </w:tr>
      <w:tr w:rsidR="00854FF4" w14:paraId="5757D0B7" w14:textId="77777777">
        <w:tc>
          <w:tcPr>
            <w:tcW w:w="3772" w:type="dxa"/>
          </w:tcPr>
          <w:p w14:paraId="698A8B8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2126" w:type="dxa"/>
          </w:tcPr>
          <w:p w14:paraId="0318CB4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693B7D4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14:paraId="2A4294EB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54FF4" w14:paraId="62FC519C" w14:textId="77777777">
        <w:tc>
          <w:tcPr>
            <w:tcW w:w="3772" w:type="dxa"/>
          </w:tcPr>
          <w:p w14:paraId="5EEED20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2126" w:type="dxa"/>
          </w:tcPr>
          <w:p w14:paraId="0AFD00D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14:paraId="2715C97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93" w:type="dxa"/>
          </w:tcPr>
          <w:p w14:paraId="09DF9FA6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4FF4" w14:paraId="111323C5" w14:textId="77777777">
        <w:tc>
          <w:tcPr>
            <w:tcW w:w="3772" w:type="dxa"/>
          </w:tcPr>
          <w:p w14:paraId="04D3B14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2126" w:type="dxa"/>
          </w:tcPr>
          <w:p w14:paraId="4843CD7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984" w:type="dxa"/>
          </w:tcPr>
          <w:p w14:paraId="6C2D8F8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5,00</w:t>
            </w:r>
          </w:p>
        </w:tc>
        <w:tc>
          <w:tcPr>
            <w:tcW w:w="1693" w:type="dxa"/>
          </w:tcPr>
          <w:p w14:paraId="2AE79385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</w:tr>
      <w:tr w:rsidR="00854FF4" w14:paraId="7B384354" w14:textId="77777777">
        <w:tc>
          <w:tcPr>
            <w:tcW w:w="3772" w:type="dxa"/>
          </w:tcPr>
          <w:p w14:paraId="264FF6D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Процентили 75</w:t>
            </w:r>
          </w:p>
        </w:tc>
        <w:tc>
          <w:tcPr>
            <w:tcW w:w="2126" w:type="dxa"/>
          </w:tcPr>
          <w:p w14:paraId="64BE3BE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7,50</w:t>
            </w:r>
          </w:p>
        </w:tc>
        <w:tc>
          <w:tcPr>
            <w:tcW w:w="1984" w:type="dxa"/>
          </w:tcPr>
          <w:p w14:paraId="710CC88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693" w:type="dxa"/>
          </w:tcPr>
          <w:p w14:paraId="12770645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</w:p>
        </w:tc>
      </w:tr>
    </w:tbl>
    <w:p w14:paraId="387BEB8C" w14:textId="77777777" w:rsidR="00854FF4" w:rsidRDefault="008460A8">
      <w:pPr>
        <w:shd w:val="clear" w:color="auto" w:fill="FFFFFF" w:themeFill="background1"/>
      </w:pPr>
      <w:r>
        <w:rPr>
          <w:szCs w:val="28"/>
        </w:rPr>
        <w:t xml:space="preserve">Из таблицы 5 видно, что у детей с хроническим </w:t>
      </w:r>
      <w:proofErr w:type="spellStart"/>
      <w:r>
        <w:rPr>
          <w:szCs w:val="28"/>
        </w:rPr>
        <w:t>колостазом</w:t>
      </w:r>
      <w:proofErr w:type="spellEnd"/>
      <w:r>
        <w:rPr>
          <w:szCs w:val="28"/>
        </w:rPr>
        <w:t xml:space="preserve"> в контрольной группе на основании результатов бактериологического исследования микрофлоры кишечника в</w:t>
      </w:r>
      <w:r w:rsidR="009E3697">
        <w:rPr>
          <w:szCs w:val="28"/>
        </w:rPr>
        <w:t xml:space="preserve"> контрольной группе показатели б</w:t>
      </w:r>
      <w:r>
        <w:rPr>
          <w:szCs w:val="28"/>
        </w:rPr>
        <w:t>ифидобактерий в период при поступлении, на 10 день и на 180 день значительно ниже нормы (10</w:t>
      </w:r>
      <w:r>
        <w:rPr>
          <w:szCs w:val="28"/>
          <w:vertAlign w:val="superscript"/>
        </w:rPr>
        <w:t>9</w:t>
      </w:r>
      <w:r>
        <w:rPr>
          <w:szCs w:val="28"/>
        </w:rPr>
        <w:t>-10</w:t>
      </w:r>
      <w:r>
        <w:rPr>
          <w:szCs w:val="28"/>
          <w:vertAlign w:val="superscript"/>
        </w:rPr>
        <w:t>10</w:t>
      </w:r>
      <w:r>
        <w:rPr>
          <w:szCs w:val="28"/>
        </w:rPr>
        <w:t xml:space="preserve"> КОЕ/г).</w:t>
      </w:r>
    </w:p>
    <w:p w14:paraId="0508216B" w14:textId="77777777" w:rsidR="00854FF4" w:rsidRDefault="008460A8">
      <w:r>
        <w:t>В таблице 6 приведены результаты описательного статистического анализа различий показате</w:t>
      </w:r>
      <w:r w:rsidR="009E3697">
        <w:t>лей бактериологического посева л</w:t>
      </w:r>
      <w:r>
        <w:t xml:space="preserve">актобактерий на момент поступлений, через 10 дней, через 6 месяцев у больных внутри контрольной группы исследования. Среднее значение: при поступлении </w:t>
      </w:r>
      <w:proofErr w:type="gramStart"/>
      <w:r>
        <w:t>-  5</w:t>
      </w:r>
      <w:proofErr w:type="gramEnd"/>
      <w:r>
        <w:t>,58, на 10 сутки – 4,87, на 180 сутки – 6,45; медиана этого показателя составила – 5,00, 25-75% квартили – 5,0 и 7,5 соответственно. Это означает, что 50% значений в выборке находились между 5,0 и 7,0. Общепринятое приведение медианы в тексте выглядит как: 5,00 (5,00;7,00).</w:t>
      </w:r>
    </w:p>
    <w:p w14:paraId="23F6CB42" w14:textId="77777777" w:rsidR="00854FF4" w:rsidRDefault="00854FF4"/>
    <w:p w14:paraId="4DE05E18" w14:textId="77777777" w:rsidR="00854FF4" w:rsidRDefault="008460A8">
      <w:pPr>
        <w:ind w:firstLine="0"/>
      </w:pPr>
      <w:r>
        <w:t xml:space="preserve">Таблица 6 </w:t>
      </w:r>
      <w:r>
        <w:rPr>
          <w:rFonts w:cs="Times New Roman"/>
        </w:rPr>
        <w:t xml:space="preserve">– </w:t>
      </w:r>
      <w:r>
        <w:t>Результаты описательного стати</w:t>
      </w:r>
      <w:r w:rsidR="009E3697">
        <w:t>стического анализа показателей л</w:t>
      </w:r>
      <w:r>
        <w:t xml:space="preserve">актобактерий у больных в контрольной группе исследования </w:t>
      </w:r>
    </w:p>
    <w:p w14:paraId="3386A49F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5"/>
        <w:gridCol w:w="2114"/>
        <w:gridCol w:w="1959"/>
        <w:gridCol w:w="1660"/>
      </w:tblGrid>
      <w:tr w:rsidR="00854FF4" w14:paraId="71824953" w14:textId="77777777">
        <w:trPr>
          <w:trHeight w:val="781"/>
        </w:trPr>
        <w:tc>
          <w:tcPr>
            <w:tcW w:w="3786" w:type="dxa"/>
            <w:vAlign w:val="center"/>
          </w:tcPr>
          <w:p w14:paraId="4F6642C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статистического анализа</w:t>
            </w:r>
          </w:p>
        </w:tc>
        <w:tc>
          <w:tcPr>
            <w:tcW w:w="2126" w:type="dxa"/>
            <w:vAlign w:val="center"/>
          </w:tcPr>
          <w:p w14:paraId="211D808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1984" w:type="dxa"/>
            <w:vAlign w:val="center"/>
          </w:tcPr>
          <w:p w14:paraId="03D95F0B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день</w:t>
            </w:r>
          </w:p>
        </w:tc>
        <w:tc>
          <w:tcPr>
            <w:tcW w:w="1679" w:type="dxa"/>
            <w:vAlign w:val="center"/>
          </w:tcPr>
          <w:p w14:paraId="451FD6D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</w:tr>
      <w:tr w:rsidR="00854FF4" w14:paraId="3D734063" w14:textId="77777777">
        <w:tc>
          <w:tcPr>
            <w:tcW w:w="3786" w:type="dxa"/>
          </w:tcPr>
          <w:p w14:paraId="2E43F71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  <w:r w:rsidR="007F2521">
              <w:rPr>
                <w:sz w:val="24"/>
                <w:szCs w:val="24"/>
              </w:rPr>
              <w:t xml:space="preserve"> (значение степени, при норме </w:t>
            </w:r>
            <w:r w:rsidR="007F2521">
              <w:rPr>
                <w:szCs w:val="28"/>
              </w:rPr>
              <w:t>10</w:t>
            </w:r>
            <w:r w:rsidR="007F2521">
              <w:rPr>
                <w:szCs w:val="28"/>
                <w:vertAlign w:val="superscript"/>
              </w:rPr>
              <w:t>6</w:t>
            </w:r>
            <w:r w:rsidR="007F2521">
              <w:rPr>
                <w:szCs w:val="28"/>
              </w:rPr>
              <w:t>-10</w:t>
            </w:r>
            <w:r w:rsidR="007F2521">
              <w:rPr>
                <w:szCs w:val="28"/>
                <w:vertAlign w:val="superscript"/>
              </w:rPr>
              <w:t>7</w:t>
            </w:r>
            <w:r w:rsidR="007F2521">
              <w:rPr>
                <w:szCs w:val="28"/>
              </w:rPr>
              <w:t xml:space="preserve"> КОЕ/г)</w:t>
            </w:r>
          </w:p>
        </w:tc>
        <w:tc>
          <w:tcPr>
            <w:tcW w:w="2126" w:type="dxa"/>
          </w:tcPr>
          <w:p w14:paraId="006A92E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5,58</w:t>
            </w:r>
          </w:p>
        </w:tc>
        <w:tc>
          <w:tcPr>
            <w:tcW w:w="1984" w:type="dxa"/>
          </w:tcPr>
          <w:p w14:paraId="1392A38D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4,87</w:t>
            </w:r>
          </w:p>
        </w:tc>
        <w:tc>
          <w:tcPr>
            <w:tcW w:w="1679" w:type="dxa"/>
          </w:tcPr>
          <w:p w14:paraId="7B9926D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6,45</w:t>
            </w:r>
          </w:p>
        </w:tc>
      </w:tr>
      <w:tr w:rsidR="00854FF4" w14:paraId="473EDE76" w14:textId="77777777">
        <w:tc>
          <w:tcPr>
            <w:tcW w:w="3786" w:type="dxa"/>
          </w:tcPr>
          <w:p w14:paraId="0979DC0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ошибка среднего</w:t>
            </w:r>
          </w:p>
        </w:tc>
        <w:tc>
          <w:tcPr>
            <w:tcW w:w="2126" w:type="dxa"/>
          </w:tcPr>
          <w:p w14:paraId="22FAA5A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0,139</w:t>
            </w:r>
          </w:p>
        </w:tc>
        <w:tc>
          <w:tcPr>
            <w:tcW w:w="1984" w:type="dxa"/>
          </w:tcPr>
          <w:p w14:paraId="04B1B87C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0,140</w:t>
            </w:r>
          </w:p>
        </w:tc>
        <w:tc>
          <w:tcPr>
            <w:tcW w:w="1679" w:type="dxa"/>
          </w:tcPr>
          <w:p w14:paraId="30FF251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0,169</w:t>
            </w:r>
          </w:p>
        </w:tc>
      </w:tr>
      <w:tr w:rsidR="00854FF4" w14:paraId="40B9DEC1" w14:textId="77777777">
        <w:tc>
          <w:tcPr>
            <w:tcW w:w="3786" w:type="dxa"/>
          </w:tcPr>
          <w:p w14:paraId="51E93F6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2126" w:type="dxa"/>
          </w:tcPr>
          <w:p w14:paraId="7C32AA9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5,00</w:t>
            </w:r>
          </w:p>
        </w:tc>
        <w:tc>
          <w:tcPr>
            <w:tcW w:w="1984" w:type="dxa"/>
          </w:tcPr>
          <w:p w14:paraId="3EC7179B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5,00</w:t>
            </w:r>
          </w:p>
        </w:tc>
        <w:tc>
          <w:tcPr>
            <w:tcW w:w="1679" w:type="dxa"/>
          </w:tcPr>
          <w:p w14:paraId="76E16A5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</w:tr>
      <w:tr w:rsidR="00854FF4" w14:paraId="40F567CF" w14:textId="77777777">
        <w:tc>
          <w:tcPr>
            <w:tcW w:w="3786" w:type="dxa"/>
          </w:tcPr>
          <w:p w14:paraId="35A366D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</w:t>
            </w:r>
          </w:p>
        </w:tc>
        <w:tc>
          <w:tcPr>
            <w:tcW w:w="2126" w:type="dxa"/>
          </w:tcPr>
          <w:p w14:paraId="58ADCA1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1E2F52E4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79" w:type="dxa"/>
          </w:tcPr>
          <w:p w14:paraId="188BA99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54FF4" w14:paraId="4F1C9A7D" w14:textId="77777777">
        <w:tc>
          <w:tcPr>
            <w:tcW w:w="3786" w:type="dxa"/>
          </w:tcPr>
          <w:p w14:paraId="219C504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2126" w:type="dxa"/>
          </w:tcPr>
          <w:p w14:paraId="04BFC89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1,008</w:t>
            </w:r>
          </w:p>
        </w:tc>
        <w:tc>
          <w:tcPr>
            <w:tcW w:w="1984" w:type="dxa"/>
          </w:tcPr>
          <w:p w14:paraId="4C7E65A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1,020</w:t>
            </w:r>
          </w:p>
        </w:tc>
        <w:tc>
          <w:tcPr>
            <w:tcW w:w="1679" w:type="dxa"/>
          </w:tcPr>
          <w:p w14:paraId="280E7EA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1,234</w:t>
            </w:r>
          </w:p>
        </w:tc>
      </w:tr>
      <w:tr w:rsidR="00854FF4" w14:paraId="7395B704" w14:textId="77777777">
        <w:tc>
          <w:tcPr>
            <w:tcW w:w="3786" w:type="dxa"/>
          </w:tcPr>
          <w:p w14:paraId="175F898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2126" w:type="dxa"/>
          </w:tcPr>
          <w:p w14:paraId="472AB00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4BB066D8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79" w:type="dxa"/>
          </w:tcPr>
          <w:p w14:paraId="496645E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54FF4" w14:paraId="03935544" w14:textId="77777777">
        <w:tc>
          <w:tcPr>
            <w:tcW w:w="3786" w:type="dxa"/>
          </w:tcPr>
          <w:p w14:paraId="519B027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2126" w:type="dxa"/>
          </w:tcPr>
          <w:p w14:paraId="42B9C22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14:paraId="6B594959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79" w:type="dxa"/>
          </w:tcPr>
          <w:p w14:paraId="5B5FC19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54FF4" w14:paraId="23165617" w14:textId="77777777">
        <w:tc>
          <w:tcPr>
            <w:tcW w:w="3786" w:type="dxa"/>
          </w:tcPr>
          <w:p w14:paraId="463AD22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2126" w:type="dxa"/>
          </w:tcPr>
          <w:p w14:paraId="599C910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5,00</w:t>
            </w:r>
          </w:p>
        </w:tc>
        <w:tc>
          <w:tcPr>
            <w:tcW w:w="1984" w:type="dxa"/>
          </w:tcPr>
          <w:p w14:paraId="6673E313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4,00</w:t>
            </w:r>
          </w:p>
        </w:tc>
        <w:tc>
          <w:tcPr>
            <w:tcW w:w="1679" w:type="dxa"/>
          </w:tcPr>
          <w:p w14:paraId="06DB389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5,50</w:t>
            </w:r>
          </w:p>
        </w:tc>
      </w:tr>
      <w:tr w:rsidR="00854FF4" w14:paraId="32E71A62" w14:textId="77777777">
        <w:tc>
          <w:tcPr>
            <w:tcW w:w="3786" w:type="dxa"/>
          </w:tcPr>
          <w:p w14:paraId="2AF17F6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75</w:t>
            </w:r>
          </w:p>
        </w:tc>
        <w:tc>
          <w:tcPr>
            <w:tcW w:w="2126" w:type="dxa"/>
          </w:tcPr>
          <w:p w14:paraId="0DB1847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7,50</w:t>
            </w:r>
          </w:p>
        </w:tc>
        <w:tc>
          <w:tcPr>
            <w:tcW w:w="1984" w:type="dxa"/>
          </w:tcPr>
          <w:p w14:paraId="6E3367E0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5,00</w:t>
            </w:r>
          </w:p>
        </w:tc>
        <w:tc>
          <w:tcPr>
            <w:tcW w:w="1679" w:type="dxa"/>
          </w:tcPr>
          <w:p w14:paraId="4524E16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</w:tr>
    </w:tbl>
    <w:p w14:paraId="66EBFAC4" w14:textId="77777777" w:rsidR="00854FF4" w:rsidRDefault="008460A8">
      <w:r>
        <w:rPr>
          <w:szCs w:val="28"/>
        </w:rPr>
        <w:t xml:space="preserve">Из таблицы 6 видно, что у детей с хроническим </w:t>
      </w:r>
      <w:proofErr w:type="spellStart"/>
      <w:r>
        <w:rPr>
          <w:szCs w:val="28"/>
        </w:rPr>
        <w:t>колостазом</w:t>
      </w:r>
      <w:proofErr w:type="spellEnd"/>
      <w:r>
        <w:rPr>
          <w:szCs w:val="28"/>
        </w:rPr>
        <w:t xml:space="preserve"> в контрольной группе на основании результатов бактериологического исследования микрофлоры кишечника в</w:t>
      </w:r>
      <w:r w:rsidR="009E3697">
        <w:rPr>
          <w:szCs w:val="28"/>
        </w:rPr>
        <w:t xml:space="preserve"> контрольной группе показатели л</w:t>
      </w:r>
      <w:r>
        <w:rPr>
          <w:szCs w:val="28"/>
        </w:rPr>
        <w:t>актобактерий в период при поступлении, на 10 день значительно ниже нормы и на 180 день в пределах нормы (10</w:t>
      </w:r>
      <w:r>
        <w:rPr>
          <w:szCs w:val="28"/>
          <w:vertAlign w:val="superscript"/>
        </w:rPr>
        <w:t>6</w:t>
      </w:r>
      <w:r>
        <w:rPr>
          <w:szCs w:val="28"/>
        </w:rPr>
        <w:t>-10</w:t>
      </w:r>
      <w:r>
        <w:rPr>
          <w:szCs w:val="28"/>
          <w:vertAlign w:val="superscript"/>
        </w:rPr>
        <w:t>7</w:t>
      </w:r>
      <w:r>
        <w:rPr>
          <w:szCs w:val="28"/>
        </w:rPr>
        <w:t xml:space="preserve"> КОЕ/г).</w:t>
      </w:r>
    </w:p>
    <w:p w14:paraId="060010E4" w14:textId="77777777" w:rsidR="00854FF4" w:rsidRDefault="008460A8">
      <w:r>
        <w:t>В таблице 7 приведены результаты описательного статистического анализа различий показате</w:t>
      </w:r>
      <w:r w:rsidR="009E3697">
        <w:t>лей бактериологического посева к</w:t>
      </w:r>
      <w:r>
        <w:t xml:space="preserve">ишечной палочки с нормальной микрофлорой на момент поступлений, через 10 дней, через 6 месяцев у больных внутри контрольной группы исследования. Среднее значение: при поступлении </w:t>
      </w:r>
      <w:proofErr w:type="gramStart"/>
      <w:r>
        <w:t>-  6</w:t>
      </w:r>
      <w:proofErr w:type="gramEnd"/>
      <w:r>
        <w:t>,23, на 10 сутки – 5,38, на 180 сутки – 6,85;  медиана этого показателя составила – 6,00, 25-75% квартили – 6,0 и 7,0 соответственно. Это означает, что 50% значений в выборке находились между 6,0 и 7,0. Общепринятое приведение медианы в тексте выглядит как: 6,00 (6,00;7,00).</w:t>
      </w:r>
    </w:p>
    <w:p w14:paraId="4B94AC95" w14:textId="77777777" w:rsidR="00854FF4" w:rsidRDefault="00854FF4"/>
    <w:p w14:paraId="21AD9AFC" w14:textId="77777777" w:rsidR="00854FF4" w:rsidRDefault="008460A8">
      <w:pPr>
        <w:ind w:firstLine="0"/>
      </w:pPr>
      <w:r>
        <w:t xml:space="preserve">Таблица 7 </w:t>
      </w:r>
      <w:r>
        <w:rPr>
          <w:rFonts w:cs="Times New Roman"/>
        </w:rPr>
        <w:t xml:space="preserve">– </w:t>
      </w:r>
      <w:r>
        <w:t>Результаты описательного стати</w:t>
      </w:r>
      <w:r w:rsidR="009E3697">
        <w:t>стического анализа показателей к</w:t>
      </w:r>
      <w:r>
        <w:t xml:space="preserve">ишечной палочки с нормальной флорой у больных в контрольной группе исследования </w:t>
      </w:r>
    </w:p>
    <w:p w14:paraId="1C1F7AA2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6"/>
        <w:gridCol w:w="2530"/>
        <w:gridCol w:w="1542"/>
        <w:gridCol w:w="1660"/>
      </w:tblGrid>
      <w:tr w:rsidR="00854FF4" w14:paraId="55840292" w14:textId="77777777">
        <w:tc>
          <w:tcPr>
            <w:tcW w:w="3786" w:type="dxa"/>
            <w:vAlign w:val="center"/>
          </w:tcPr>
          <w:p w14:paraId="7EB05E7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статистического анализа</w:t>
            </w:r>
          </w:p>
        </w:tc>
        <w:tc>
          <w:tcPr>
            <w:tcW w:w="2551" w:type="dxa"/>
            <w:vAlign w:val="center"/>
          </w:tcPr>
          <w:p w14:paraId="4F24A4E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1559" w:type="dxa"/>
            <w:vAlign w:val="center"/>
          </w:tcPr>
          <w:p w14:paraId="4BD6985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день</w:t>
            </w:r>
          </w:p>
        </w:tc>
        <w:tc>
          <w:tcPr>
            <w:tcW w:w="1679" w:type="dxa"/>
            <w:vAlign w:val="center"/>
          </w:tcPr>
          <w:p w14:paraId="02A02A5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</w:tr>
      <w:tr w:rsidR="00854FF4" w14:paraId="4C6CF2FD" w14:textId="77777777">
        <w:tc>
          <w:tcPr>
            <w:tcW w:w="3786" w:type="dxa"/>
          </w:tcPr>
          <w:p w14:paraId="44638E22" w14:textId="77777777" w:rsidR="00854FF4" w:rsidRDefault="008460A8" w:rsidP="007F252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  <w:r w:rsidR="007F2521">
              <w:rPr>
                <w:sz w:val="24"/>
                <w:szCs w:val="24"/>
              </w:rPr>
              <w:t xml:space="preserve"> (значение степени, при норме </w:t>
            </w:r>
            <w:r w:rsidR="007F2521">
              <w:rPr>
                <w:szCs w:val="28"/>
              </w:rPr>
              <w:t>10</w:t>
            </w:r>
            <w:r w:rsidR="007F2521">
              <w:rPr>
                <w:szCs w:val="28"/>
                <w:vertAlign w:val="superscript"/>
              </w:rPr>
              <w:t>7</w:t>
            </w:r>
            <w:r w:rsidR="007F2521">
              <w:rPr>
                <w:szCs w:val="28"/>
              </w:rPr>
              <w:t>-10</w:t>
            </w:r>
            <w:r w:rsidR="007F2521">
              <w:rPr>
                <w:szCs w:val="28"/>
                <w:vertAlign w:val="superscript"/>
              </w:rPr>
              <w:t>8</w:t>
            </w:r>
            <w:r w:rsidR="007F2521">
              <w:rPr>
                <w:szCs w:val="28"/>
              </w:rPr>
              <w:t xml:space="preserve"> КОЕ/г)</w:t>
            </w:r>
          </w:p>
        </w:tc>
        <w:tc>
          <w:tcPr>
            <w:tcW w:w="2551" w:type="dxa"/>
          </w:tcPr>
          <w:p w14:paraId="3A5078D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6,23</w:t>
            </w:r>
          </w:p>
        </w:tc>
        <w:tc>
          <w:tcPr>
            <w:tcW w:w="1559" w:type="dxa"/>
          </w:tcPr>
          <w:p w14:paraId="3C384BF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5,38</w:t>
            </w:r>
          </w:p>
        </w:tc>
        <w:tc>
          <w:tcPr>
            <w:tcW w:w="1679" w:type="dxa"/>
          </w:tcPr>
          <w:p w14:paraId="56C7DCC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6,85</w:t>
            </w:r>
          </w:p>
        </w:tc>
      </w:tr>
      <w:tr w:rsidR="00854FF4" w14:paraId="533EBEAF" w14:textId="77777777">
        <w:tc>
          <w:tcPr>
            <w:tcW w:w="3786" w:type="dxa"/>
          </w:tcPr>
          <w:p w14:paraId="0AB2BF1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ошибка среднего</w:t>
            </w:r>
          </w:p>
        </w:tc>
        <w:tc>
          <w:tcPr>
            <w:tcW w:w="2551" w:type="dxa"/>
          </w:tcPr>
          <w:p w14:paraId="0658728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0,172</w:t>
            </w:r>
          </w:p>
        </w:tc>
        <w:tc>
          <w:tcPr>
            <w:tcW w:w="1559" w:type="dxa"/>
          </w:tcPr>
          <w:p w14:paraId="0A2F455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0,164</w:t>
            </w:r>
          </w:p>
        </w:tc>
        <w:tc>
          <w:tcPr>
            <w:tcW w:w="1679" w:type="dxa"/>
          </w:tcPr>
          <w:p w14:paraId="5284FF3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0,193</w:t>
            </w:r>
          </w:p>
        </w:tc>
      </w:tr>
      <w:tr w:rsidR="00854FF4" w14:paraId="611CAD3E" w14:textId="77777777">
        <w:tc>
          <w:tcPr>
            <w:tcW w:w="3786" w:type="dxa"/>
          </w:tcPr>
          <w:p w14:paraId="29262F2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2551" w:type="dxa"/>
          </w:tcPr>
          <w:p w14:paraId="38EB63A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559" w:type="dxa"/>
          </w:tcPr>
          <w:p w14:paraId="395BB76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679" w:type="dxa"/>
          </w:tcPr>
          <w:p w14:paraId="0E97657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</w:tr>
      <w:tr w:rsidR="00854FF4" w14:paraId="44DB4F4D" w14:textId="77777777">
        <w:tc>
          <w:tcPr>
            <w:tcW w:w="3786" w:type="dxa"/>
          </w:tcPr>
          <w:p w14:paraId="242F1F0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</w:t>
            </w:r>
          </w:p>
        </w:tc>
        <w:tc>
          <w:tcPr>
            <w:tcW w:w="2551" w:type="dxa"/>
          </w:tcPr>
          <w:p w14:paraId="3EC5506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32A9DCC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79" w:type="dxa"/>
          </w:tcPr>
          <w:p w14:paraId="3988817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54FF4" w14:paraId="41C2C46B" w14:textId="77777777">
        <w:tc>
          <w:tcPr>
            <w:tcW w:w="3786" w:type="dxa"/>
          </w:tcPr>
          <w:p w14:paraId="2C7E291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2551" w:type="dxa"/>
          </w:tcPr>
          <w:p w14:paraId="7EFB5BA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1,250</w:t>
            </w:r>
          </w:p>
        </w:tc>
        <w:tc>
          <w:tcPr>
            <w:tcW w:w="1559" w:type="dxa"/>
          </w:tcPr>
          <w:p w14:paraId="0BF8F38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1,197</w:t>
            </w:r>
          </w:p>
        </w:tc>
        <w:tc>
          <w:tcPr>
            <w:tcW w:w="1679" w:type="dxa"/>
          </w:tcPr>
          <w:p w14:paraId="68A29F3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1,406</w:t>
            </w:r>
          </w:p>
        </w:tc>
      </w:tr>
      <w:tr w:rsidR="00854FF4" w14:paraId="54BE9C64" w14:textId="77777777">
        <w:tc>
          <w:tcPr>
            <w:tcW w:w="3786" w:type="dxa"/>
          </w:tcPr>
          <w:p w14:paraId="67F602A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2551" w:type="dxa"/>
          </w:tcPr>
          <w:p w14:paraId="63CFB87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32E3E51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79" w:type="dxa"/>
          </w:tcPr>
          <w:p w14:paraId="6BD7E6D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54FF4" w14:paraId="139C4381" w14:textId="77777777">
        <w:tc>
          <w:tcPr>
            <w:tcW w:w="3786" w:type="dxa"/>
          </w:tcPr>
          <w:p w14:paraId="2F8298A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2551" w:type="dxa"/>
          </w:tcPr>
          <w:p w14:paraId="4026D67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2CFF96D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79" w:type="dxa"/>
          </w:tcPr>
          <w:p w14:paraId="644A5B4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4FF4" w14:paraId="1D175422" w14:textId="77777777">
        <w:tc>
          <w:tcPr>
            <w:tcW w:w="3786" w:type="dxa"/>
          </w:tcPr>
          <w:p w14:paraId="6CD672B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2551" w:type="dxa"/>
          </w:tcPr>
          <w:p w14:paraId="79FCDCC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5,00</w:t>
            </w:r>
          </w:p>
        </w:tc>
        <w:tc>
          <w:tcPr>
            <w:tcW w:w="1559" w:type="dxa"/>
          </w:tcPr>
          <w:p w14:paraId="74AEC4F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4,00</w:t>
            </w:r>
          </w:p>
        </w:tc>
        <w:tc>
          <w:tcPr>
            <w:tcW w:w="1679" w:type="dxa"/>
          </w:tcPr>
          <w:p w14:paraId="6FC614C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</w:tr>
      <w:tr w:rsidR="00854FF4" w14:paraId="70EEF0A3" w14:textId="77777777">
        <w:tc>
          <w:tcPr>
            <w:tcW w:w="3786" w:type="dxa"/>
          </w:tcPr>
          <w:p w14:paraId="2303675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75</w:t>
            </w:r>
          </w:p>
        </w:tc>
        <w:tc>
          <w:tcPr>
            <w:tcW w:w="2551" w:type="dxa"/>
          </w:tcPr>
          <w:p w14:paraId="54A0E11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  <w:tc>
          <w:tcPr>
            <w:tcW w:w="1559" w:type="dxa"/>
          </w:tcPr>
          <w:p w14:paraId="3AE79FF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679" w:type="dxa"/>
          </w:tcPr>
          <w:p w14:paraId="62F1CA6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</w:p>
        </w:tc>
      </w:tr>
    </w:tbl>
    <w:p w14:paraId="19929CE5" w14:textId="77777777" w:rsidR="00854FF4" w:rsidRDefault="008460A8">
      <w:r>
        <w:rPr>
          <w:szCs w:val="28"/>
        </w:rPr>
        <w:t xml:space="preserve">Из таблицы 7 видно, что у детей с хроническим </w:t>
      </w:r>
      <w:proofErr w:type="spellStart"/>
      <w:r>
        <w:rPr>
          <w:szCs w:val="28"/>
        </w:rPr>
        <w:t>колостазом</w:t>
      </w:r>
      <w:proofErr w:type="spellEnd"/>
      <w:r>
        <w:rPr>
          <w:szCs w:val="28"/>
        </w:rPr>
        <w:t xml:space="preserve"> в контрольной группе на основании результатов бактериологического исследования микрофлоры кишечника в контрольной группе показатели </w:t>
      </w:r>
      <w:r w:rsidR="009E3697">
        <w:rPr>
          <w:szCs w:val="28"/>
        </w:rPr>
        <w:t>к</w:t>
      </w:r>
      <w:r>
        <w:t>ишечной палочки с нормальной флорой</w:t>
      </w:r>
      <w:r>
        <w:rPr>
          <w:szCs w:val="28"/>
        </w:rPr>
        <w:t xml:space="preserve"> в период при поступлении, на 10 день и на 180 день значительно ниже нормы (10</w:t>
      </w:r>
      <w:r>
        <w:rPr>
          <w:szCs w:val="28"/>
          <w:vertAlign w:val="superscript"/>
        </w:rPr>
        <w:t>7</w:t>
      </w:r>
      <w:r>
        <w:rPr>
          <w:szCs w:val="28"/>
        </w:rPr>
        <w:t>-10</w:t>
      </w:r>
      <w:r>
        <w:rPr>
          <w:szCs w:val="28"/>
          <w:vertAlign w:val="superscript"/>
        </w:rPr>
        <w:t>8</w:t>
      </w:r>
      <w:r>
        <w:rPr>
          <w:szCs w:val="28"/>
        </w:rPr>
        <w:t xml:space="preserve"> КОЕ/г).</w:t>
      </w:r>
    </w:p>
    <w:p w14:paraId="2899C473" w14:textId="76EAC629" w:rsidR="00854FF4" w:rsidRDefault="008460A8">
      <w:pPr>
        <w:rPr>
          <w:szCs w:val="28"/>
        </w:rPr>
      </w:pPr>
      <w:r>
        <w:rPr>
          <w:szCs w:val="28"/>
        </w:rPr>
        <w:t xml:space="preserve">Из таблиц 5,6,7 видно, что у детей с хроническим </w:t>
      </w:r>
      <w:proofErr w:type="spellStart"/>
      <w:r>
        <w:rPr>
          <w:szCs w:val="28"/>
        </w:rPr>
        <w:t>колостазом</w:t>
      </w:r>
      <w:proofErr w:type="spellEnd"/>
      <w:r>
        <w:rPr>
          <w:szCs w:val="28"/>
        </w:rPr>
        <w:t xml:space="preserve"> на основании результатов бактериологического исследования микрофлоры кишечника в контрольной гру</w:t>
      </w:r>
      <w:r w:rsidR="009E3697">
        <w:rPr>
          <w:szCs w:val="28"/>
        </w:rPr>
        <w:t>ппе показатели бифидобактерий, л</w:t>
      </w:r>
      <w:r>
        <w:rPr>
          <w:szCs w:val="28"/>
        </w:rPr>
        <w:t xml:space="preserve">актобактерий и </w:t>
      </w:r>
      <w:r w:rsidR="009E3697">
        <w:rPr>
          <w:szCs w:val="28"/>
        </w:rPr>
        <w:t>к</w:t>
      </w:r>
      <w:r>
        <w:rPr>
          <w:szCs w:val="28"/>
        </w:rPr>
        <w:t xml:space="preserve">ишечной палочки с </w:t>
      </w:r>
      <w:r w:rsidR="00667584">
        <w:rPr>
          <w:szCs w:val="28"/>
        </w:rPr>
        <w:t>нормальной</w:t>
      </w:r>
      <w:r>
        <w:rPr>
          <w:szCs w:val="28"/>
        </w:rPr>
        <w:t xml:space="preserve"> микрофлорой при поступлении ниже нормы; на 10 сутки пр</w:t>
      </w:r>
      <w:r w:rsidR="00341BEC">
        <w:rPr>
          <w:szCs w:val="28"/>
        </w:rPr>
        <w:t xml:space="preserve">оисходит снижение показателей; </w:t>
      </w:r>
      <w:r>
        <w:rPr>
          <w:szCs w:val="28"/>
        </w:rPr>
        <w:t>на 180 сутки – повышение, но тоже ниже нормы.</w:t>
      </w:r>
    </w:p>
    <w:p w14:paraId="442BC818" w14:textId="41A678F2" w:rsidR="00BC4927" w:rsidRDefault="00BC4927" w:rsidP="00BC4927">
      <w:pPr>
        <w:ind w:firstLine="567"/>
        <w:rPr>
          <w:rFonts w:cs="Times New Roman"/>
          <w:b/>
          <w:szCs w:val="28"/>
          <w:lang w:val="kk-KZ"/>
        </w:rPr>
      </w:pPr>
      <w:r>
        <w:rPr>
          <w:rFonts w:cs="Times New Roman"/>
          <w:b/>
          <w:szCs w:val="28"/>
          <w:lang w:val="kk-KZ"/>
        </w:rPr>
        <w:t>Пример 1</w:t>
      </w:r>
      <w:r w:rsidR="00C75EE6">
        <w:rPr>
          <w:rFonts w:cs="Times New Roman"/>
          <w:b/>
          <w:szCs w:val="28"/>
          <w:lang w:val="kk-KZ"/>
        </w:rPr>
        <w:t>.</w:t>
      </w:r>
    </w:p>
    <w:p w14:paraId="41BBCB0B" w14:textId="35378B2C" w:rsidR="00BC4927" w:rsidRPr="00BC4927" w:rsidRDefault="00BC4927" w:rsidP="00BC4927">
      <w:pPr>
        <w:ind w:firstLine="567"/>
        <w:rPr>
          <w:rFonts w:cs="Times New Roman"/>
          <w:b/>
          <w:i/>
          <w:szCs w:val="28"/>
          <w:lang w:val="kk-KZ"/>
        </w:rPr>
      </w:pPr>
      <w:r w:rsidRPr="00653BA8">
        <w:rPr>
          <w:rFonts w:cs="Times New Roman"/>
          <w:i/>
          <w:szCs w:val="28"/>
          <w:lang w:val="kk-KZ"/>
        </w:rPr>
        <w:t xml:space="preserve">Ребенок </w:t>
      </w:r>
      <w:r w:rsidR="007101AB">
        <w:rPr>
          <w:rFonts w:cs="Times New Roman"/>
          <w:i/>
          <w:szCs w:val="28"/>
          <w:lang w:val="kk-KZ"/>
        </w:rPr>
        <w:t>Е</w:t>
      </w:r>
      <w:r w:rsidRPr="00653BA8">
        <w:rPr>
          <w:rFonts w:cs="Times New Roman"/>
          <w:i/>
          <w:szCs w:val="28"/>
          <w:lang w:val="kk-KZ"/>
        </w:rPr>
        <w:t>., 20</w:t>
      </w:r>
      <w:r w:rsidR="007101AB">
        <w:rPr>
          <w:rFonts w:cs="Times New Roman"/>
          <w:i/>
          <w:szCs w:val="28"/>
          <w:lang w:val="kk-KZ"/>
        </w:rPr>
        <w:t>11</w:t>
      </w:r>
      <w:r w:rsidRPr="00653BA8">
        <w:rPr>
          <w:rFonts w:cs="Times New Roman"/>
          <w:i/>
          <w:szCs w:val="28"/>
          <w:lang w:val="kk-KZ"/>
        </w:rPr>
        <w:t xml:space="preserve"> г.р. История болезни № 1</w:t>
      </w:r>
      <w:r w:rsidR="007101AB">
        <w:rPr>
          <w:rFonts w:cs="Times New Roman"/>
          <w:i/>
          <w:szCs w:val="28"/>
          <w:lang w:val="kk-KZ"/>
        </w:rPr>
        <w:t>2097</w:t>
      </w:r>
      <w:r w:rsidRPr="00653BA8">
        <w:rPr>
          <w:rFonts w:cs="Times New Roman"/>
          <w:i/>
          <w:szCs w:val="28"/>
          <w:lang w:val="kk-KZ"/>
        </w:rPr>
        <w:t xml:space="preserve">, находился на стационарном лечении </w:t>
      </w:r>
      <w:r w:rsidR="007101AB">
        <w:rPr>
          <w:rFonts w:cs="Times New Roman"/>
          <w:i/>
          <w:szCs w:val="28"/>
          <w:lang w:val="kk-KZ"/>
        </w:rPr>
        <w:t>02</w:t>
      </w:r>
      <w:r w:rsidRPr="00653BA8">
        <w:rPr>
          <w:rFonts w:cs="Times New Roman"/>
          <w:i/>
          <w:szCs w:val="28"/>
          <w:lang w:val="kk-KZ"/>
        </w:rPr>
        <w:t>.1</w:t>
      </w:r>
      <w:r w:rsidR="007101AB">
        <w:rPr>
          <w:rFonts w:cs="Times New Roman"/>
          <w:i/>
          <w:szCs w:val="28"/>
          <w:lang w:val="kk-KZ"/>
        </w:rPr>
        <w:t>0</w:t>
      </w:r>
      <w:r w:rsidRPr="00653BA8">
        <w:rPr>
          <w:rFonts w:cs="Times New Roman"/>
          <w:i/>
          <w:szCs w:val="28"/>
          <w:lang w:val="kk-KZ"/>
        </w:rPr>
        <w:t>.201</w:t>
      </w:r>
      <w:r w:rsidR="007101AB">
        <w:rPr>
          <w:rFonts w:cs="Times New Roman"/>
          <w:i/>
          <w:szCs w:val="28"/>
          <w:lang w:val="kk-KZ"/>
        </w:rPr>
        <w:t>8</w:t>
      </w:r>
      <w:r w:rsidRPr="00653BA8">
        <w:rPr>
          <w:rFonts w:cs="Times New Roman"/>
          <w:i/>
          <w:szCs w:val="28"/>
          <w:lang w:val="kk-KZ"/>
        </w:rPr>
        <w:t xml:space="preserve"> по </w:t>
      </w:r>
      <w:r w:rsidR="007101AB">
        <w:rPr>
          <w:rFonts w:cs="Times New Roman"/>
          <w:i/>
          <w:szCs w:val="28"/>
          <w:lang w:val="kk-KZ"/>
        </w:rPr>
        <w:t>08</w:t>
      </w:r>
      <w:r w:rsidRPr="00653BA8">
        <w:rPr>
          <w:rFonts w:cs="Times New Roman"/>
          <w:i/>
          <w:szCs w:val="28"/>
          <w:lang w:val="kk-KZ"/>
        </w:rPr>
        <w:t>.1</w:t>
      </w:r>
      <w:r w:rsidR="007101AB">
        <w:rPr>
          <w:rFonts w:cs="Times New Roman"/>
          <w:i/>
          <w:szCs w:val="28"/>
          <w:lang w:val="kk-KZ"/>
        </w:rPr>
        <w:t>0</w:t>
      </w:r>
      <w:r w:rsidRPr="00653BA8">
        <w:rPr>
          <w:rFonts w:cs="Times New Roman"/>
          <w:i/>
          <w:szCs w:val="28"/>
          <w:lang w:val="kk-KZ"/>
        </w:rPr>
        <w:t>.201</w:t>
      </w:r>
      <w:r w:rsidR="007101AB">
        <w:rPr>
          <w:rFonts w:cs="Times New Roman"/>
          <w:i/>
          <w:szCs w:val="28"/>
          <w:lang w:val="kk-KZ"/>
        </w:rPr>
        <w:t>8</w:t>
      </w:r>
      <w:r w:rsidRPr="00653BA8">
        <w:rPr>
          <w:rFonts w:cs="Times New Roman"/>
          <w:i/>
          <w:szCs w:val="28"/>
          <w:lang w:val="kk-KZ"/>
        </w:rPr>
        <w:t xml:space="preserve"> с диагнозом: </w:t>
      </w:r>
      <w:r w:rsidR="007101AB">
        <w:rPr>
          <w:rFonts w:cs="Times New Roman"/>
          <w:i/>
          <w:szCs w:val="28"/>
          <w:lang w:val="kk-KZ"/>
        </w:rPr>
        <w:t>Долихоколон. Мегаректум. Хронические запоры.Энкопрез.</w:t>
      </w:r>
    </w:p>
    <w:p w14:paraId="72716D39" w14:textId="2B054FE6" w:rsidR="00BC4927" w:rsidRPr="00653BA8" w:rsidRDefault="007101AB" w:rsidP="00BC4927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b/>
          <w:i/>
          <w:szCs w:val="28"/>
          <w:lang w:val="kk-KZ"/>
        </w:rPr>
        <w:t xml:space="preserve"> </w:t>
      </w:r>
      <w:r w:rsidR="00BC4927" w:rsidRPr="00653BA8">
        <w:rPr>
          <w:rFonts w:cs="Times New Roman"/>
          <w:i/>
          <w:szCs w:val="28"/>
          <w:lang w:val="kk-KZ"/>
        </w:rPr>
        <w:t>Жалобы при посту</w:t>
      </w:r>
      <w:r w:rsidR="00BC4927">
        <w:rPr>
          <w:rFonts w:cs="Times New Roman"/>
          <w:i/>
          <w:szCs w:val="28"/>
          <w:lang w:val="kk-KZ"/>
        </w:rPr>
        <w:t xml:space="preserve">плении на: </w:t>
      </w:r>
      <w:r>
        <w:rPr>
          <w:rFonts w:cs="Times New Roman"/>
          <w:i/>
          <w:szCs w:val="28"/>
          <w:lang w:val="kk-KZ"/>
        </w:rPr>
        <w:t>задержку стула до 7 дней, каломазание.</w:t>
      </w:r>
    </w:p>
    <w:p w14:paraId="04780A70" w14:textId="283DCD64" w:rsidR="00BC4927" w:rsidRDefault="00BC4927" w:rsidP="00BC4927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i/>
          <w:szCs w:val="28"/>
          <w:lang w:val="kk-KZ"/>
        </w:rPr>
        <w:t xml:space="preserve">Из анамнеза: </w:t>
      </w:r>
      <w:r w:rsidR="007101AB">
        <w:rPr>
          <w:rFonts w:cs="Times New Roman"/>
          <w:i/>
          <w:szCs w:val="28"/>
          <w:lang w:val="kk-KZ"/>
        </w:rPr>
        <w:t>Со слов мамы, ребенок данной патологией  страдает в течение 2х лет. Амбулаторно лечились у педиатра, гастроэнтеролога, без эффекта. Обра</w:t>
      </w:r>
      <w:r w:rsidR="005544EF">
        <w:rPr>
          <w:rFonts w:cs="Times New Roman"/>
          <w:i/>
          <w:szCs w:val="28"/>
          <w:lang w:val="kk-KZ"/>
        </w:rPr>
        <w:t>щали</w:t>
      </w:r>
      <w:r w:rsidR="007101AB">
        <w:rPr>
          <w:rFonts w:cs="Times New Roman"/>
          <w:i/>
          <w:szCs w:val="28"/>
          <w:lang w:val="kk-KZ"/>
        </w:rPr>
        <w:t>сь в приемный покой</w:t>
      </w:r>
      <w:r w:rsidR="005544EF">
        <w:rPr>
          <w:rFonts w:cs="Times New Roman"/>
          <w:i/>
          <w:szCs w:val="28"/>
          <w:lang w:val="kk-KZ"/>
        </w:rPr>
        <w:t xml:space="preserve"> МГДБ№2, осмотрены экстренными хирургами, вытавлен диагноз: Копростаз. Долихоколон?, рекомендована госпитализация в МГДБ№2 для дообследования. Данная госпитализация в плановом порядке через портал «Бюро госпитализаций» в МГДБ№2 в отделение хирургических инфекций на облследование и лечение</w:t>
      </w:r>
      <w:r w:rsidRPr="00653BA8">
        <w:rPr>
          <w:rFonts w:cs="Times New Roman"/>
          <w:i/>
          <w:szCs w:val="28"/>
          <w:lang w:val="kk-KZ"/>
        </w:rPr>
        <w:t>.</w:t>
      </w:r>
    </w:p>
    <w:p w14:paraId="0C351F5E" w14:textId="0B9872E6" w:rsidR="00BC4927" w:rsidRPr="00653BA8" w:rsidRDefault="00BC4927" w:rsidP="00BC4927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i/>
          <w:szCs w:val="28"/>
          <w:lang w:val="kk-KZ"/>
        </w:rPr>
        <w:t xml:space="preserve">Обьективный статус: </w:t>
      </w:r>
      <w:r w:rsidR="005544EF">
        <w:rPr>
          <w:rFonts w:cs="Times New Roman"/>
          <w:i/>
          <w:szCs w:val="28"/>
          <w:lang w:val="kk-KZ"/>
        </w:rPr>
        <w:t xml:space="preserve">Т - 36,4С, ЧСС – 106 уд/мин. ЧДД – 28 в минуту. </w:t>
      </w:r>
      <w:r>
        <w:rPr>
          <w:rFonts w:cs="Times New Roman"/>
          <w:i/>
          <w:szCs w:val="28"/>
          <w:lang w:val="kk-KZ"/>
        </w:rPr>
        <w:t>Общее состояние</w:t>
      </w:r>
      <w:r w:rsidR="005544EF">
        <w:rPr>
          <w:rFonts w:cs="Times New Roman"/>
          <w:i/>
          <w:szCs w:val="28"/>
          <w:lang w:val="kk-KZ"/>
        </w:rPr>
        <w:t xml:space="preserve"> ребенка удовлетворительное. Не температурит. Аппетит сохранен. Самочувствие особо не страдает. Кожные покровы физиологической окраски. Подкожная клетчатка развита нормально, распределена равномерно.</w:t>
      </w:r>
      <w:r w:rsidR="00F27F96">
        <w:rPr>
          <w:rFonts w:cs="Times New Roman"/>
          <w:i/>
          <w:szCs w:val="28"/>
          <w:lang w:val="kk-KZ"/>
        </w:rPr>
        <w:t xml:space="preserve"> Видимые слизистые оболочки бледно-розовые. Дыхание в легких проводится по </w:t>
      </w:r>
      <w:r w:rsidR="00F27F96">
        <w:rPr>
          <w:rFonts w:cs="Times New Roman"/>
          <w:i/>
          <w:szCs w:val="28"/>
          <w:lang w:val="kk-KZ"/>
        </w:rPr>
        <w:lastRenderedPageBreak/>
        <w:t>всем полям, хрипов нет. Сердечная деятельность ритмичная, тоны ясные. Живот не вздут, мягкий при польпации безболезненный. Мочится свободно, безболезненно. Стула на момент осмотра не было.</w:t>
      </w:r>
    </w:p>
    <w:p w14:paraId="2E30C050" w14:textId="3FB0A644" w:rsidR="00F27F96" w:rsidRDefault="00BC4927" w:rsidP="00F27F96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i/>
          <w:szCs w:val="28"/>
          <w:lang w:val="kk-KZ"/>
        </w:rPr>
        <w:t xml:space="preserve">Локальные данные: Живот вздут, участвует в акте дыхания, при пальпации мягкий, доступный во всех отделах, умеренно болезненный по ходу ободочной кишки. Перитонеальных симптомов нет. </w:t>
      </w:r>
      <w:r w:rsidR="00F27F96">
        <w:rPr>
          <w:rFonts w:cs="Times New Roman"/>
          <w:i/>
          <w:szCs w:val="28"/>
          <w:lang w:val="kk-KZ"/>
        </w:rPr>
        <w:t>При осмотре переанальной области анус расположен в типичном месте. При ректальном пальцевом исследовании -  тонус сфинктера сохранен. Нависания свода нет, ампула прямой кишки не расширена, патологические образования не пальпируются, на кончике пальцев определяется кал плотной консистенции, перчатка чистая.</w:t>
      </w:r>
    </w:p>
    <w:p w14:paraId="380EEE3F" w14:textId="30D33DA9" w:rsidR="00E92784" w:rsidRPr="001A018A" w:rsidRDefault="00E92784" w:rsidP="001A018A">
      <w:pPr>
        <w:ind w:firstLine="567"/>
        <w:rPr>
          <w:rFonts w:cs="Times New Roman"/>
          <w:i/>
          <w:szCs w:val="28"/>
        </w:rPr>
      </w:pPr>
      <w:r>
        <w:rPr>
          <w:rFonts w:cs="Times New Roman"/>
          <w:i/>
          <w:szCs w:val="28"/>
          <w:lang w:val="kk-KZ"/>
        </w:rPr>
        <w:t xml:space="preserve">Лабораторно-диагностические исследования: ОАК от 26.09.2018г.: гемоглобин -114 г/л, эритроциты – 6,3 х10*12/л, лейкоциты – 4,08 х10*9/л, тромбоциты – 262. СОЭ – 10 мм/ч. ОАМ от 26.09.2018г.:  лейкоциты – отрицательные, белок – отрицательный, сахар – отрицательный, удельны вес – 1025, рН – 6,0. Биохимический анализ крови от 26.09.2018г.: </w:t>
      </w:r>
      <w:r w:rsidR="00B86921">
        <w:rPr>
          <w:rFonts w:cs="Times New Roman"/>
          <w:i/>
          <w:szCs w:val="28"/>
          <w:lang w:val="kk-KZ"/>
        </w:rPr>
        <w:t xml:space="preserve">общий белок -77,0,  </w:t>
      </w:r>
      <w:r>
        <w:rPr>
          <w:rFonts w:cs="Times New Roman"/>
          <w:i/>
          <w:szCs w:val="28"/>
          <w:lang w:val="kk-KZ"/>
        </w:rPr>
        <w:t>общий билирубин – 8,9, глюкоза – 3,56, АЛТ -</w:t>
      </w:r>
      <w:r w:rsidR="00C75EE6">
        <w:rPr>
          <w:rFonts w:cs="Times New Roman"/>
          <w:i/>
          <w:szCs w:val="28"/>
          <w:lang w:val="kk-KZ"/>
        </w:rPr>
        <w:t xml:space="preserve"> </w:t>
      </w:r>
      <w:r>
        <w:rPr>
          <w:rFonts w:cs="Times New Roman"/>
          <w:i/>
          <w:szCs w:val="28"/>
          <w:lang w:val="kk-KZ"/>
        </w:rPr>
        <w:t>57,3, АСТ</w:t>
      </w:r>
      <w:r w:rsidR="00C75EE6">
        <w:rPr>
          <w:rFonts w:cs="Times New Roman"/>
          <w:i/>
          <w:szCs w:val="28"/>
          <w:lang w:val="kk-KZ"/>
        </w:rPr>
        <w:t xml:space="preserve"> – 43,7. Кал на я/г от 27.09.2018г. – отр.</w:t>
      </w:r>
      <w:r>
        <w:rPr>
          <w:rFonts w:cs="Times New Roman"/>
          <w:i/>
          <w:szCs w:val="28"/>
          <w:lang w:val="kk-KZ"/>
        </w:rPr>
        <w:t xml:space="preserve">  </w:t>
      </w:r>
      <w:r w:rsidR="00C75EE6">
        <w:rPr>
          <w:rFonts w:cs="Times New Roman"/>
          <w:i/>
          <w:szCs w:val="28"/>
          <w:lang w:val="kk-KZ"/>
        </w:rPr>
        <w:t>Соскоб на я/г от 27.09.2018г. – отр.  Осмотр педиатра от 30.09.2018г.: эпид.окр.чистое.</w:t>
      </w:r>
      <w:r w:rsidR="001A018A">
        <w:rPr>
          <w:rFonts w:cs="Times New Roman"/>
          <w:i/>
          <w:szCs w:val="28"/>
          <w:lang w:val="kk-KZ"/>
        </w:rPr>
        <w:t xml:space="preserve"> Бактериологическое исследование фекалий от 02.10.20218г.: снижены  бифидобактерии </w:t>
      </w:r>
      <w:r w:rsidR="001A018A" w:rsidRPr="002F0189">
        <w:rPr>
          <w:rFonts w:cs="Times New Roman"/>
          <w:i/>
          <w:szCs w:val="28"/>
        </w:rPr>
        <w:t>&lt;</w:t>
      </w:r>
      <w:r w:rsidR="001A018A">
        <w:rPr>
          <w:rFonts w:cs="Times New Roman"/>
          <w:i/>
          <w:szCs w:val="28"/>
        </w:rPr>
        <w:t xml:space="preserve">10*7, повышено количество лактобактерий </w:t>
      </w:r>
      <w:r w:rsidR="001A018A" w:rsidRPr="002F0189">
        <w:rPr>
          <w:rFonts w:cs="Times New Roman"/>
          <w:i/>
          <w:szCs w:val="28"/>
        </w:rPr>
        <w:t>&lt;</w:t>
      </w:r>
      <w:r w:rsidR="001A018A">
        <w:rPr>
          <w:rFonts w:cs="Times New Roman"/>
          <w:i/>
          <w:szCs w:val="28"/>
        </w:rPr>
        <w:t xml:space="preserve">10*6, гемолитическая активная кишечная палочка с нормальной ферментативной активностью  </w:t>
      </w:r>
      <w:r w:rsidR="001A018A" w:rsidRPr="002F0189">
        <w:rPr>
          <w:rFonts w:cs="Times New Roman"/>
          <w:i/>
          <w:szCs w:val="28"/>
        </w:rPr>
        <w:t>&lt;</w:t>
      </w:r>
      <w:r w:rsidR="001A018A">
        <w:rPr>
          <w:rFonts w:cs="Times New Roman"/>
          <w:i/>
          <w:szCs w:val="28"/>
        </w:rPr>
        <w:t>10*6, остальные представители кишечной микрофлоры в пределах нормы.</w:t>
      </w:r>
    </w:p>
    <w:p w14:paraId="613E830B" w14:textId="12B1E6A7" w:rsidR="00F27F96" w:rsidRDefault="00F27F96" w:rsidP="00F27F96">
      <w:pPr>
        <w:ind w:firstLine="567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Проведенн</w:t>
      </w:r>
      <w:r w:rsidR="00E92784">
        <w:rPr>
          <w:rFonts w:cs="Times New Roman"/>
          <w:i/>
          <w:szCs w:val="28"/>
        </w:rPr>
        <w:t>ы</w:t>
      </w:r>
      <w:r>
        <w:rPr>
          <w:rFonts w:cs="Times New Roman"/>
          <w:i/>
          <w:szCs w:val="28"/>
        </w:rPr>
        <w:t>е</w:t>
      </w:r>
      <w:r w:rsidR="00E92784">
        <w:rPr>
          <w:rFonts w:cs="Times New Roman"/>
          <w:i/>
          <w:szCs w:val="28"/>
        </w:rPr>
        <w:t xml:space="preserve"> инструментальные</w:t>
      </w:r>
      <w:r>
        <w:rPr>
          <w:rFonts w:cs="Times New Roman"/>
          <w:i/>
          <w:szCs w:val="28"/>
        </w:rPr>
        <w:t xml:space="preserve"> исследовани</w:t>
      </w:r>
      <w:r w:rsidR="00E92784">
        <w:rPr>
          <w:rFonts w:cs="Times New Roman"/>
          <w:i/>
          <w:szCs w:val="28"/>
        </w:rPr>
        <w:t>я</w:t>
      </w:r>
      <w:r>
        <w:rPr>
          <w:rFonts w:cs="Times New Roman"/>
          <w:i/>
          <w:szCs w:val="28"/>
        </w:rPr>
        <w:t xml:space="preserve">: </w:t>
      </w:r>
      <w:proofErr w:type="spellStart"/>
      <w:r w:rsidR="00E92784">
        <w:rPr>
          <w:rFonts w:cs="Times New Roman"/>
          <w:i/>
          <w:szCs w:val="28"/>
        </w:rPr>
        <w:t>Ирригоскопия</w:t>
      </w:r>
      <w:proofErr w:type="spellEnd"/>
      <w:r w:rsidR="00E92784">
        <w:rPr>
          <w:rFonts w:cs="Times New Roman"/>
          <w:i/>
          <w:szCs w:val="28"/>
        </w:rPr>
        <w:t>/</w:t>
      </w:r>
      <w:proofErr w:type="spellStart"/>
      <w:r w:rsidR="00E92784">
        <w:rPr>
          <w:rFonts w:cs="Times New Roman"/>
          <w:i/>
          <w:szCs w:val="28"/>
        </w:rPr>
        <w:t>ирригография</w:t>
      </w:r>
      <w:proofErr w:type="spellEnd"/>
      <w:r w:rsidR="00E92784">
        <w:rPr>
          <w:rFonts w:cs="Times New Roman"/>
          <w:i/>
          <w:szCs w:val="28"/>
        </w:rPr>
        <w:t xml:space="preserve"> (двойное контрастирование) Дата:03.10.2018 Заключение: </w:t>
      </w:r>
      <w:proofErr w:type="spellStart"/>
      <w:r w:rsidR="00E92784">
        <w:rPr>
          <w:rFonts w:cs="Times New Roman"/>
          <w:i/>
          <w:szCs w:val="28"/>
        </w:rPr>
        <w:t>Долихоколон</w:t>
      </w:r>
      <w:proofErr w:type="spellEnd"/>
      <w:r w:rsidR="00E92784">
        <w:rPr>
          <w:rFonts w:cs="Times New Roman"/>
          <w:i/>
          <w:szCs w:val="28"/>
        </w:rPr>
        <w:t xml:space="preserve">. </w:t>
      </w:r>
      <w:proofErr w:type="spellStart"/>
      <w:r w:rsidR="00E92784">
        <w:rPr>
          <w:rFonts w:cs="Times New Roman"/>
          <w:i/>
          <w:szCs w:val="28"/>
        </w:rPr>
        <w:t>Мегаректум</w:t>
      </w:r>
      <w:proofErr w:type="spellEnd"/>
      <w:r w:rsidR="00E92784">
        <w:rPr>
          <w:rFonts w:cs="Times New Roman"/>
          <w:i/>
          <w:szCs w:val="28"/>
        </w:rPr>
        <w:t>.</w:t>
      </w:r>
      <w:r>
        <w:rPr>
          <w:rFonts w:cs="Times New Roman"/>
          <w:i/>
          <w:szCs w:val="28"/>
        </w:rPr>
        <w:t xml:space="preserve"> </w:t>
      </w:r>
    </w:p>
    <w:p w14:paraId="4EA4E770" w14:textId="2D9DBA52" w:rsidR="00E92784" w:rsidRDefault="00E92784" w:rsidP="00F27F96">
      <w:pPr>
        <w:ind w:firstLine="567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Консультации специалистов: Физиотерапевт. Дата: 04.10.2018 Заключение: лечение назначено.</w:t>
      </w:r>
    </w:p>
    <w:p w14:paraId="1C2AA5BE" w14:textId="4EB5E94F" w:rsidR="00BC4927" w:rsidRPr="00F27F96" w:rsidRDefault="00BC4927" w:rsidP="00F27F96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i/>
          <w:szCs w:val="28"/>
        </w:rPr>
        <w:t>Проведенное лечение:</w:t>
      </w:r>
      <w:r w:rsidR="00C75EE6">
        <w:rPr>
          <w:rFonts w:cs="Times New Roman"/>
          <w:i/>
          <w:szCs w:val="28"/>
        </w:rPr>
        <w:t xml:space="preserve"> диета №3, режим 2б – палатный. </w:t>
      </w:r>
      <w:r w:rsidR="006D59FC">
        <w:rPr>
          <w:rFonts w:cs="Times New Roman"/>
          <w:i/>
          <w:szCs w:val="28"/>
        </w:rPr>
        <w:t xml:space="preserve">Очистительные клизмы 2 раза в день №3; </w:t>
      </w:r>
      <w:proofErr w:type="spellStart"/>
      <w:r w:rsidR="00C75EE6">
        <w:rPr>
          <w:rFonts w:cs="Times New Roman"/>
          <w:i/>
          <w:szCs w:val="28"/>
        </w:rPr>
        <w:t>Дюфалак</w:t>
      </w:r>
      <w:proofErr w:type="spellEnd"/>
      <w:r w:rsidR="00C75EE6">
        <w:rPr>
          <w:rFonts w:cs="Times New Roman"/>
          <w:i/>
          <w:szCs w:val="28"/>
        </w:rPr>
        <w:t xml:space="preserve"> сироп 7,0мл х 2р</w:t>
      </w:r>
      <w:r w:rsidR="006D59FC">
        <w:rPr>
          <w:rFonts w:cs="Times New Roman"/>
          <w:i/>
          <w:szCs w:val="28"/>
        </w:rPr>
        <w:t>аза в день</w:t>
      </w:r>
      <w:r w:rsidR="00C75EE6">
        <w:rPr>
          <w:rFonts w:cs="Times New Roman"/>
          <w:i/>
          <w:szCs w:val="28"/>
        </w:rPr>
        <w:t xml:space="preserve">, </w:t>
      </w:r>
      <w:r w:rsidR="006D59FC">
        <w:rPr>
          <w:rFonts w:cs="Times New Roman"/>
          <w:i/>
          <w:szCs w:val="28"/>
        </w:rPr>
        <w:t>№5</w:t>
      </w:r>
      <w:r w:rsidR="00C75EE6" w:rsidRPr="00C75EE6">
        <w:rPr>
          <w:rFonts w:cs="Times New Roman"/>
          <w:i/>
          <w:szCs w:val="28"/>
        </w:rPr>
        <w:t xml:space="preserve"> </w:t>
      </w:r>
      <w:r w:rsidR="00C75EE6">
        <w:rPr>
          <w:rFonts w:cs="Times New Roman"/>
          <w:i/>
          <w:szCs w:val="28"/>
        </w:rPr>
        <w:t>орально; Бифидумбактерин по 5 доз х 2 раза в день №5</w:t>
      </w:r>
      <w:r w:rsidR="006D59FC">
        <w:rPr>
          <w:rFonts w:cs="Times New Roman"/>
          <w:i/>
          <w:szCs w:val="28"/>
        </w:rPr>
        <w:t>,</w:t>
      </w:r>
      <w:r w:rsidR="00C75EE6">
        <w:rPr>
          <w:rFonts w:cs="Times New Roman"/>
          <w:i/>
          <w:szCs w:val="28"/>
        </w:rPr>
        <w:t xml:space="preserve"> орально; </w:t>
      </w:r>
      <w:proofErr w:type="spellStart"/>
      <w:r w:rsidR="00C75EE6">
        <w:rPr>
          <w:rFonts w:cs="Times New Roman"/>
          <w:i/>
          <w:szCs w:val="28"/>
        </w:rPr>
        <w:t>Лактобактерин</w:t>
      </w:r>
      <w:proofErr w:type="spellEnd"/>
      <w:r w:rsidR="00C75EE6">
        <w:rPr>
          <w:rFonts w:cs="Times New Roman"/>
          <w:i/>
          <w:szCs w:val="28"/>
        </w:rPr>
        <w:t xml:space="preserve"> </w:t>
      </w:r>
      <w:r w:rsidR="006D59FC">
        <w:rPr>
          <w:rFonts w:cs="Times New Roman"/>
          <w:i/>
          <w:szCs w:val="28"/>
        </w:rPr>
        <w:t xml:space="preserve">по 5 доз х 2 раза в день №5, орально; </w:t>
      </w:r>
      <w:proofErr w:type="spellStart"/>
      <w:r w:rsidR="006D59FC">
        <w:rPr>
          <w:rFonts w:cs="Times New Roman"/>
          <w:i/>
          <w:szCs w:val="28"/>
        </w:rPr>
        <w:t>Амплипульстерапия</w:t>
      </w:r>
      <w:proofErr w:type="spellEnd"/>
      <w:r w:rsidR="006D59FC">
        <w:rPr>
          <w:rFonts w:cs="Times New Roman"/>
          <w:i/>
          <w:szCs w:val="28"/>
        </w:rPr>
        <w:t xml:space="preserve"> (СМТ) 4р; ЛФК групповая 4р; Массаж мышц передней брюшной стенки 4 р; Массаж </w:t>
      </w:r>
      <w:proofErr w:type="spellStart"/>
      <w:r w:rsidR="006D59FC">
        <w:rPr>
          <w:rFonts w:cs="Times New Roman"/>
          <w:i/>
          <w:szCs w:val="28"/>
        </w:rPr>
        <w:t>поянично</w:t>
      </w:r>
      <w:proofErr w:type="spellEnd"/>
      <w:r w:rsidR="006D59FC">
        <w:rPr>
          <w:rFonts w:cs="Times New Roman"/>
          <w:i/>
          <w:szCs w:val="28"/>
        </w:rPr>
        <w:t>-крестцовой области 4 р; Механотерапия 4р.</w:t>
      </w:r>
    </w:p>
    <w:p w14:paraId="4BE65248" w14:textId="5E7A9D8A" w:rsidR="00BC4927" w:rsidRPr="006D59FC" w:rsidRDefault="00BC4927" w:rsidP="006D59FC">
      <w:pPr>
        <w:ind w:firstLine="567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 xml:space="preserve">Состояние ребенка в динамике улучшилось. Выписан из стационара на амбулаторное лечение под наблюдением педиатра, хирурга по месту жительству.  </w:t>
      </w:r>
    </w:p>
    <w:p w14:paraId="5DEF6D05" w14:textId="5A624B38" w:rsidR="00BC4927" w:rsidRDefault="00BC4927" w:rsidP="00BC4927">
      <w:pPr>
        <w:ind w:firstLine="851"/>
        <w:rPr>
          <w:rFonts w:cs="Times New Roman"/>
          <w:szCs w:val="28"/>
          <w:shd w:val="clear" w:color="auto" w:fill="FFFFFF"/>
          <w:lang w:val="kk-KZ"/>
        </w:rPr>
      </w:pPr>
      <w:r w:rsidRPr="00137641">
        <w:rPr>
          <w:rFonts w:cs="Times New Roman"/>
          <w:szCs w:val="28"/>
          <w:shd w:val="clear" w:color="auto" w:fill="FFFFFF"/>
          <w:lang w:val="kk-KZ"/>
        </w:rPr>
        <w:t xml:space="preserve">В данном примере у пациента с хроническим колостазом </w:t>
      </w:r>
      <w:r w:rsidR="006D59FC">
        <w:rPr>
          <w:rFonts w:cs="Times New Roman"/>
          <w:szCs w:val="28"/>
          <w:shd w:val="clear" w:color="auto" w:fill="FFFFFF"/>
          <w:lang w:val="kk-KZ"/>
        </w:rPr>
        <w:t>описано традиционный метод диагностики и лечения.</w:t>
      </w:r>
    </w:p>
    <w:p w14:paraId="2CD6B6B3" w14:textId="77777777" w:rsidR="00BC4927" w:rsidRDefault="00BC4927" w:rsidP="00BC4927">
      <w:pPr>
        <w:ind w:firstLine="0"/>
      </w:pPr>
    </w:p>
    <w:p w14:paraId="0D20B546" w14:textId="77777777" w:rsidR="00854FF4" w:rsidRDefault="008460A8">
      <w:pPr>
        <w:pStyle w:val="2"/>
        <w:spacing w:before="0"/>
      </w:pPr>
      <w:bookmarkStart w:id="22" w:name="_Toc130611297"/>
      <w:r>
        <w:t>3.3 Клиническая характеристика больных и результаты исследования до и после лечения в основной группе</w:t>
      </w:r>
      <w:bookmarkEnd w:id="22"/>
    </w:p>
    <w:p w14:paraId="3AD6FC79" w14:textId="77777777" w:rsidR="00854FF4" w:rsidRDefault="008460A8">
      <w:r>
        <w:t>Всего в основной группе исследования наблюдалось 50 больных. Средний возраст больных составил 5,0 ± 1.56 лет (95% ДИ от 5,45 до 14,55 лет). </w:t>
      </w:r>
    </w:p>
    <w:p w14:paraId="64A070B7" w14:textId="77777777" w:rsidR="00854FF4" w:rsidRDefault="008460A8">
      <w:r>
        <w:lastRenderedPageBreak/>
        <w:t>При поступлении в 100% случаев пациентами и их родителями отмечены жалобы на задержку стула от 3-х дней и более (</w:t>
      </w:r>
      <w:r>
        <w:rPr>
          <w:lang w:val="en-US"/>
        </w:rPr>
        <w:t>n</w:t>
      </w:r>
      <w:r>
        <w:t xml:space="preserve"> = 50; 100% наблюдений). </w:t>
      </w:r>
    </w:p>
    <w:p w14:paraId="7A11169C" w14:textId="77777777" w:rsidR="00854FF4" w:rsidRDefault="008460A8">
      <w:r>
        <w:t>Результаты лабораторных исследований при поступлении соответствовали возрастной норме.</w:t>
      </w:r>
    </w:p>
    <w:p w14:paraId="7C9D61B8" w14:textId="77777777" w:rsidR="00854FF4" w:rsidRDefault="008460A8">
      <w:r>
        <w:t xml:space="preserve">Распределение определялось по критерию </w:t>
      </w:r>
      <w:proofErr w:type="spellStart"/>
      <w:r>
        <w:t>Колмагорова</w:t>
      </w:r>
      <w:proofErr w:type="spellEnd"/>
      <w:r>
        <w:t xml:space="preserve">-Смирного. По всем показателям в основной группе значение р=0,000, распределение больных являлось ненормальным, т.к. </w:t>
      </w:r>
      <w:proofErr w:type="gramStart"/>
      <w:r>
        <w:t>р&lt;</w:t>
      </w:r>
      <w:proofErr w:type="gramEnd"/>
      <w:r>
        <w:t>0,05, поэтому для статистического анализа были использованы непараметрические критерий  Фридмана.</w:t>
      </w:r>
    </w:p>
    <w:p w14:paraId="3CBAC435" w14:textId="0A4B418E" w:rsidR="00854FF4" w:rsidRDefault="008460A8">
      <w:r>
        <w:t>По результатам статистического анализа (таблица 8)</w:t>
      </w:r>
      <w:r w:rsidR="00F0338B">
        <w:t xml:space="preserve"> средний ранг критерия Фридмана Бифидобактерий, Лактобактерий, Кишечной палочки с нормальной флорой при поступлении, на 10 день, на 180 день и</w:t>
      </w:r>
      <w:r>
        <w:t xml:space="preserve"> уровень значимости </w:t>
      </w:r>
      <w:r w:rsidR="00284384">
        <w:t>критерия</w:t>
      </w:r>
      <w:r>
        <w:t xml:space="preserve"> Фридмана в </w:t>
      </w:r>
      <w:r w:rsidR="00F0338B">
        <w:t>основной</w:t>
      </w:r>
      <w:r>
        <w:t xml:space="preserve"> группе исследования равен 0,000, это меньше чем 0,05, значит, можно сделать вывод, что существует статистически значимое различие между бактериальными посевами кала при поступлении, после клизмы и после лечения.</w:t>
      </w:r>
    </w:p>
    <w:p w14:paraId="6406028A" w14:textId="77777777" w:rsidR="00854FF4" w:rsidRDefault="00854FF4"/>
    <w:p w14:paraId="559C4771" w14:textId="2192328B" w:rsidR="00854FF4" w:rsidRDefault="008460A8">
      <w:pPr>
        <w:ind w:firstLine="0"/>
      </w:pPr>
      <w:r>
        <w:t xml:space="preserve">Таблица 8 </w:t>
      </w:r>
      <w:r>
        <w:rPr>
          <w:rFonts w:cs="Times New Roman"/>
        </w:rPr>
        <w:t xml:space="preserve">– </w:t>
      </w:r>
      <w:r>
        <w:t>Описательный анализ показателей микрофлоры у больных в основной группе исследования с использованием критерия Фридмана</w:t>
      </w:r>
    </w:p>
    <w:p w14:paraId="676D95B0" w14:textId="77777777" w:rsidR="00854FF4" w:rsidRDefault="00854FF4">
      <w:pPr>
        <w:ind w:firstLine="0"/>
        <w:rPr>
          <w:sz w:val="16"/>
          <w:szCs w:val="16"/>
        </w:rPr>
      </w:pPr>
    </w:p>
    <w:tbl>
      <w:tblPr>
        <w:tblW w:w="4802" w:type="pct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1"/>
        <w:gridCol w:w="805"/>
        <w:gridCol w:w="1075"/>
        <w:gridCol w:w="742"/>
        <w:gridCol w:w="945"/>
        <w:gridCol w:w="1382"/>
        <w:gridCol w:w="851"/>
        <w:gridCol w:w="1136"/>
      </w:tblGrid>
      <w:tr w:rsidR="00854FF4" w14:paraId="1FEAD692" w14:textId="77777777">
        <w:trPr>
          <w:trHeight w:val="1252"/>
        </w:trPr>
        <w:tc>
          <w:tcPr>
            <w:tcW w:w="1250" w:type="pct"/>
            <w:vAlign w:val="center"/>
          </w:tcPr>
          <w:p w14:paraId="7214606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Микрофлора</w:t>
            </w:r>
          </w:p>
        </w:tc>
        <w:tc>
          <w:tcPr>
            <w:tcW w:w="436" w:type="pct"/>
            <w:vAlign w:val="center"/>
          </w:tcPr>
          <w:p w14:paraId="12C2EC4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581" w:type="pct"/>
            <w:vAlign w:val="center"/>
          </w:tcPr>
          <w:p w14:paraId="5AEEC3F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401" w:type="pct"/>
            <w:vAlign w:val="center"/>
          </w:tcPr>
          <w:p w14:paraId="14E1D89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день</w:t>
            </w:r>
          </w:p>
        </w:tc>
        <w:tc>
          <w:tcPr>
            <w:tcW w:w="511" w:type="pct"/>
            <w:vAlign w:val="center"/>
          </w:tcPr>
          <w:p w14:paraId="373DFEB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  <w:tc>
          <w:tcPr>
            <w:tcW w:w="747" w:type="pct"/>
            <w:vAlign w:val="center"/>
          </w:tcPr>
          <w:p w14:paraId="60620D6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 Фридмана</w:t>
            </w:r>
          </w:p>
        </w:tc>
        <w:tc>
          <w:tcPr>
            <w:tcW w:w="460" w:type="pct"/>
            <w:vAlign w:val="center"/>
          </w:tcPr>
          <w:p w14:paraId="2CA9B8A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свободы</w:t>
            </w:r>
          </w:p>
        </w:tc>
        <w:tc>
          <w:tcPr>
            <w:tcW w:w="614" w:type="pct"/>
            <w:vAlign w:val="center"/>
          </w:tcPr>
          <w:p w14:paraId="061CF4E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значимости</w:t>
            </w:r>
          </w:p>
        </w:tc>
      </w:tr>
      <w:tr w:rsidR="00854FF4" w14:paraId="46136A7D" w14:textId="77777777">
        <w:tc>
          <w:tcPr>
            <w:tcW w:w="1250" w:type="pct"/>
          </w:tcPr>
          <w:p w14:paraId="0F36646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Бифидобактерии</w:t>
            </w:r>
          </w:p>
        </w:tc>
        <w:tc>
          <w:tcPr>
            <w:tcW w:w="436" w:type="pct"/>
            <w:vAlign w:val="center"/>
          </w:tcPr>
          <w:p w14:paraId="34B764B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581" w:type="pct"/>
            <w:vAlign w:val="center"/>
          </w:tcPr>
          <w:p w14:paraId="7A9FA661" w14:textId="77777777" w:rsidR="00854FF4" w:rsidRPr="00F0338B" w:rsidRDefault="008460A8">
            <w:pPr>
              <w:ind w:firstLine="0"/>
              <w:jc w:val="center"/>
              <w:rPr>
                <w:sz w:val="24"/>
                <w:szCs w:val="24"/>
              </w:rPr>
            </w:pPr>
            <w:r w:rsidRPr="00F0338B">
              <w:rPr>
                <w:sz w:val="24"/>
                <w:szCs w:val="24"/>
              </w:rPr>
              <w:t>1,17</w:t>
            </w:r>
          </w:p>
        </w:tc>
        <w:tc>
          <w:tcPr>
            <w:tcW w:w="401" w:type="pct"/>
            <w:vAlign w:val="center"/>
          </w:tcPr>
          <w:p w14:paraId="59BED8A3" w14:textId="77777777" w:rsidR="00854FF4" w:rsidRPr="00F0338B" w:rsidRDefault="008460A8">
            <w:pPr>
              <w:ind w:firstLine="0"/>
              <w:jc w:val="center"/>
              <w:rPr>
                <w:sz w:val="24"/>
                <w:szCs w:val="24"/>
              </w:rPr>
            </w:pPr>
            <w:r w:rsidRPr="00F0338B">
              <w:rPr>
                <w:sz w:val="24"/>
                <w:szCs w:val="24"/>
              </w:rPr>
              <w:t>2,00</w:t>
            </w:r>
          </w:p>
        </w:tc>
        <w:tc>
          <w:tcPr>
            <w:tcW w:w="511" w:type="pct"/>
            <w:vAlign w:val="center"/>
          </w:tcPr>
          <w:p w14:paraId="0989D9BB" w14:textId="77777777" w:rsidR="00854FF4" w:rsidRPr="00F0338B" w:rsidRDefault="008460A8">
            <w:pPr>
              <w:ind w:firstLine="0"/>
              <w:jc w:val="center"/>
              <w:rPr>
                <w:sz w:val="24"/>
                <w:szCs w:val="24"/>
              </w:rPr>
            </w:pPr>
            <w:r w:rsidRPr="00F0338B">
              <w:rPr>
                <w:sz w:val="24"/>
                <w:szCs w:val="24"/>
              </w:rPr>
              <w:t>2,83</w:t>
            </w:r>
          </w:p>
        </w:tc>
        <w:tc>
          <w:tcPr>
            <w:tcW w:w="747" w:type="pct"/>
            <w:vAlign w:val="center"/>
          </w:tcPr>
          <w:p w14:paraId="08729FB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79,184</w:t>
            </w:r>
          </w:p>
        </w:tc>
        <w:tc>
          <w:tcPr>
            <w:tcW w:w="460" w:type="pct"/>
            <w:vAlign w:val="center"/>
          </w:tcPr>
          <w:p w14:paraId="306625F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4" w:type="pct"/>
            <w:vAlign w:val="center"/>
          </w:tcPr>
          <w:p w14:paraId="59CA6F0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6510996C" w14:textId="77777777">
        <w:tc>
          <w:tcPr>
            <w:tcW w:w="1250" w:type="pct"/>
          </w:tcPr>
          <w:p w14:paraId="71E927A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Лактобактерии</w:t>
            </w:r>
          </w:p>
        </w:tc>
        <w:tc>
          <w:tcPr>
            <w:tcW w:w="436" w:type="pct"/>
            <w:vAlign w:val="center"/>
          </w:tcPr>
          <w:p w14:paraId="18A3479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581" w:type="pct"/>
            <w:vAlign w:val="center"/>
          </w:tcPr>
          <w:p w14:paraId="4AFEA44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1,31</w:t>
            </w:r>
          </w:p>
        </w:tc>
        <w:tc>
          <w:tcPr>
            <w:tcW w:w="401" w:type="pct"/>
            <w:vAlign w:val="center"/>
          </w:tcPr>
          <w:p w14:paraId="25F02C2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1,99</w:t>
            </w:r>
          </w:p>
        </w:tc>
        <w:tc>
          <w:tcPr>
            <w:tcW w:w="511" w:type="pct"/>
            <w:vAlign w:val="center"/>
          </w:tcPr>
          <w:p w14:paraId="09D9B1A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2,70</w:t>
            </w:r>
          </w:p>
        </w:tc>
        <w:tc>
          <w:tcPr>
            <w:tcW w:w="747" w:type="pct"/>
            <w:vAlign w:val="center"/>
          </w:tcPr>
          <w:p w14:paraId="7F8107F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60,767</w:t>
            </w:r>
          </w:p>
        </w:tc>
        <w:tc>
          <w:tcPr>
            <w:tcW w:w="460" w:type="pct"/>
            <w:vAlign w:val="center"/>
          </w:tcPr>
          <w:p w14:paraId="141B86B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4" w:type="pct"/>
            <w:vAlign w:val="center"/>
          </w:tcPr>
          <w:p w14:paraId="7F0B06C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72DD04C7" w14:textId="77777777">
        <w:tc>
          <w:tcPr>
            <w:tcW w:w="1250" w:type="pct"/>
          </w:tcPr>
          <w:p w14:paraId="48DAB1D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Кишечная палочка с нормальной флорой</w:t>
            </w:r>
          </w:p>
        </w:tc>
        <w:tc>
          <w:tcPr>
            <w:tcW w:w="436" w:type="pct"/>
            <w:vAlign w:val="center"/>
          </w:tcPr>
          <w:p w14:paraId="08E5EE7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581" w:type="pct"/>
            <w:vAlign w:val="center"/>
          </w:tcPr>
          <w:p w14:paraId="77F8E3E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1,54</w:t>
            </w:r>
          </w:p>
        </w:tc>
        <w:tc>
          <w:tcPr>
            <w:tcW w:w="401" w:type="pct"/>
            <w:vAlign w:val="center"/>
          </w:tcPr>
          <w:p w14:paraId="224CDF8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1,97</w:t>
            </w:r>
          </w:p>
        </w:tc>
        <w:tc>
          <w:tcPr>
            <w:tcW w:w="511" w:type="pct"/>
            <w:vAlign w:val="center"/>
          </w:tcPr>
          <w:p w14:paraId="7A271A9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747" w:type="pct"/>
            <w:vAlign w:val="center"/>
          </w:tcPr>
          <w:p w14:paraId="49353FE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33,526</w:t>
            </w:r>
          </w:p>
        </w:tc>
        <w:tc>
          <w:tcPr>
            <w:tcW w:w="460" w:type="pct"/>
            <w:vAlign w:val="center"/>
          </w:tcPr>
          <w:p w14:paraId="1AE1110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4" w:type="pct"/>
            <w:vAlign w:val="center"/>
          </w:tcPr>
          <w:p w14:paraId="4757156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2CD7A1FE" w14:textId="77777777">
        <w:tc>
          <w:tcPr>
            <w:tcW w:w="5000" w:type="pct"/>
            <w:gridSpan w:val="8"/>
          </w:tcPr>
          <w:p w14:paraId="240D49DE" w14:textId="77777777" w:rsidR="00854FF4" w:rsidRDefault="008460A8">
            <w:pPr>
              <w:ind w:firstLine="5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 –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 - количество</w:t>
            </w:r>
          </w:p>
        </w:tc>
      </w:tr>
    </w:tbl>
    <w:p w14:paraId="676E46AB" w14:textId="77777777" w:rsidR="00854FF4" w:rsidRDefault="00854FF4"/>
    <w:p w14:paraId="0C99ED35" w14:textId="77430B67" w:rsidR="00854FF4" w:rsidRDefault="008460A8">
      <w:r>
        <w:t>В таблице 9 приведены результаты статистического анализа различий показате</w:t>
      </w:r>
      <w:r w:rsidR="009E3697">
        <w:t>лей бактериологического посева б</w:t>
      </w:r>
      <w:r>
        <w:t>ифидобактерий на момент поступлений, через 10 дней, через 6 месяцев у больных внутри основной группы исследования. Среднее значение: при поступлении</w:t>
      </w:r>
      <w:r w:rsidR="00B07231">
        <w:t xml:space="preserve"> – 7</w:t>
      </w:r>
      <w:r>
        <w:t>,8, на 10 сутки – 8,74, на 180 сутки – 9,6; медиана этого показателя составила – 9,00, 25-75% квартили – 8,0 и 9,0 соответственно. Это означает, что 50% значений в выборке находились между 7,0 и 10,0. Общепринятое приведение медианы в тексте выглядит как: 9,00 (7,00;10,00).</w:t>
      </w:r>
    </w:p>
    <w:p w14:paraId="082DD0FD" w14:textId="77777777" w:rsidR="00854FF4" w:rsidRDefault="00854FF4"/>
    <w:p w14:paraId="60B73F5E" w14:textId="77777777" w:rsidR="00854FF4" w:rsidRDefault="008460A8">
      <w:pPr>
        <w:ind w:firstLine="0"/>
      </w:pPr>
      <w:r>
        <w:t xml:space="preserve">Таблица 9 </w:t>
      </w:r>
      <w:r>
        <w:rPr>
          <w:rFonts w:cs="Times New Roman"/>
        </w:rPr>
        <w:t xml:space="preserve">– </w:t>
      </w:r>
      <w:r>
        <w:t>Результаты описательного стати</w:t>
      </w:r>
      <w:r w:rsidR="009E3697">
        <w:t>стического анализа показателей б</w:t>
      </w:r>
      <w:r>
        <w:t xml:space="preserve">ифидобактерий у больных в основной группе исследования </w:t>
      </w:r>
    </w:p>
    <w:p w14:paraId="7106E199" w14:textId="77777777" w:rsidR="00854FF4" w:rsidRDefault="00854FF4">
      <w:pPr>
        <w:ind w:firstLine="0"/>
        <w:rPr>
          <w:sz w:val="16"/>
          <w:szCs w:val="16"/>
        </w:rPr>
      </w:pPr>
    </w:p>
    <w:tbl>
      <w:tblPr>
        <w:tblW w:w="0" w:type="auto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4"/>
        <w:gridCol w:w="2252"/>
        <w:gridCol w:w="1545"/>
        <w:gridCol w:w="1659"/>
      </w:tblGrid>
      <w:tr w:rsidR="00854FF4" w14:paraId="51C65C2F" w14:textId="77777777">
        <w:tc>
          <w:tcPr>
            <w:tcW w:w="4041" w:type="dxa"/>
            <w:vAlign w:val="center"/>
          </w:tcPr>
          <w:p w14:paraId="30098C5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статистического анализа</w:t>
            </w:r>
          </w:p>
        </w:tc>
        <w:tc>
          <w:tcPr>
            <w:tcW w:w="2268" w:type="dxa"/>
            <w:vAlign w:val="center"/>
          </w:tcPr>
          <w:p w14:paraId="795AA74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1559" w:type="dxa"/>
            <w:vAlign w:val="center"/>
          </w:tcPr>
          <w:p w14:paraId="25CFF9F4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день</w:t>
            </w:r>
          </w:p>
        </w:tc>
        <w:tc>
          <w:tcPr>
            <w:tcW w:w="1679" w:type="dxa"/>
            <w:vAlign w:val="center"/>
          </w:tcPr>
          <w:p w14:paraId="36B4D11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</w:tr>
      <w:tr w:rsidR="00854FF4" w14:paraId="4867AD9A" w14:textId="77777777">
        <w:tc>
          <w:tcPr>
            <w:tcW w:w="4041" w:type="dxa"/>
          </w:tcPr>
          <w:p w14:paraId="41CB687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  <w:r w:rsidR="007F2521">
              <w:rPr>
                <w:sz w:val="24"/>
                <w:szCs w:val="24"/>
              </w:rPr>
              <w:t xml:space="preserve"> (значение степени, при норме </w:t>
            </w:r>
            <w:r w:rsidR="007F2521">
              <w:rPr>
                <w:szCs w:val="28"/>
              </w:rPr>
              <w:t>10</w:t>
            </w:r>
            <w:r w:rsidR="007F2521">
              <w:rPr>
                <w:szCs w:val="28"/>
                <w:vertAlign w:val="superscript"/>
              </w:rPr>
              <w:t>9</w:t>
            </w:r>
            <w:r w:rsidR="007F2521">
              <w:rPr>
                <w:szCs w:val="28"/>
              </w:rPr>
              <w:t>-10</w:t>
            </w:r>
            <w:r w:rsidR="007F2521">
              <w:rPr>
                <w:szCs w:val="28"/>
                <w:vertAlign w:val="superscript"/>
              </w:rPr>
              <w:t>10</w:t>
            </w:r>
            <w:r w:rsidR="007F2521">
              <w:rPr>
                <w:szCs w:val="28"/>
              </w:rPr>
              <w:t xml:space="preserve"> КОЕ/г)</w:t>
            </w:r>
          </w:p>
        </w:tc>
        <w:tc>
          <w:tcPr>
            <w:tcW w:w="2268" w:type="dxa"/>
          </w:tcPr>
          <w:p w14:paraId="33728A1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7,80</w:t>
            </w:r>
          </w:p>
        </w:tc>
        <w:tc>
          <w:tcPr>
            <w:tcW w:w="1559" w:type="dxa"/>
          </w:tcPr>
          <w:p w14:paraId="4C27B845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8,74</w:t>
            </w:r>
          </w:p>
        </w:tc>
        <w:tc>
          <w:tcPr>
            <w:tcW w:w="1679" w:type="dxa"/>
          </w:tcPr>
          <w:p w14:paraId="2AD4FFD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9,60</w:t>
            </w:r>
          </w:p>
        </w:tc>
      </w:tr>
      <w:tr w:rsidR="00854FF4" w14:paraId="4596944A" w14:textId="77777777">
        <w:tc>
          <w:tcPr>
            <w:tcW w:w="4041" w:type="dxa"/>
          </w:tcPr>
          <w:p w14:paraId="4C7BC64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ошибка среднего</w:t>
            </w:r>
          </w:p>
        </w:tc>
        <w:tc>
          <w:tcPr>
            <w:tcW w:w="2268" w:type="dxa"/>
          </w:tcPr>
          <w:p w14:paraId="4371BF9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0,128</w:t>
            </w:r>
          </w:p>
        </w:tc>
        <w:tc>
          <w:tcPr>
            <w:tcW w:w="1559" w:type="dxa"/>
          </w:tcPr>
          <w:p w14:paraId="7DD02074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0,0130</w:t>
            </w:r>
          </w:p>
        </w:tc>
        <w:tc>
          <w:tcPr>
            <w:tcW w:w="1679" w:type="dxa"/>
          </w:tcPr>
          <w:p w14:paraId="3479F41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0,086</w:t>
            </w:r>
          </w:p>
        </w:tc>
      </w:tr>
      <w:tr w:rsidR="00854FF4" w14:paraId="345C6866" w14:textId="77777777">
        <w:tc>
          <w:tcPr>
            <w:tcW w:w="4041" w:type="dxa"/>
          </w:tcPr>
          <w:p w14:paraId="3CC3A49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2268" w:type="dxa"/>
          </w:tcPr>
          <w:p w14:paraId="388EEAA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</w:p>
        </w:tc>
        <w:tc>
          <w:tcPr>
            <w:tcW w:w="1559" w:type="dxa"/>
          </w:tcPr>
          <w:p w14:paraId="5DCE18A2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9,00</w:t>
            </w:r>
          </w:p>
        </w:tc>
        <w:tc>
          <w:tcPr>
            <w:tcW w:w="1679" w:type="dxa"/>
          </w:tcPr>
          <w:p w14:paraId="4693EF9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10,00</w:t>
            </w:r>
          </w:p>
        </w:tc>
      </w:tr>
      <w:tr w:rsidR="00854FF4" w14:paraId="6F15B0CB" w14:textId="77777777">
        <w:tc>
          <w:tcPr>
            <w:tcW w:w="4041" w:type="dxa"/>
          </w:tcPr>
          <w:p w14:paraId="581DEF6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Мода</w:t>
            </w:r>
          </w:p>
        </w:tc>
        <w:tc>
          <w:tcPr>
            <w:tcW w:w="2268" w:type="dxa"/>
          </w:tcPr>
          <w:p w14:paraId="0F759D1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2E18DD1E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79" w:type="dxa"/>
          </w:tcPr>
          <w:p w14:paraId="0AE7863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54FF4" w14:paraId="26EB4B2A" w14:textId="77777777">
        <w:tc>
          <w:tcPr>
            <w:tcW w:w="4041" w:type="dxa"/>
          </w:tcPr>
          <w:p w14:paraId="2E2C456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2268" w:type="dxa"/>
          </w:tcPr>
          <w:p w14:paraId="736F120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0,904</w:t>
            </w:r>
          </w:p>
        </w:tc>
        <w:tc>
          <w:tcPr>
            <w:tcW w:w="1559" w:type="dxa"/>
          </w:tcPr>
          <w:p w14:paraId="07136453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0,922</w:t>
            </w:r>
          </w:p>
        </w:tc>
        <w:tc>
          <w:tcPr>
            <w:tcW w:w="1679" w:type="dxa"/>
          </w:tcPr>
          <w:p w14:paraId="0DFC664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0,606</w:t>
            </w:r>
          </w:p>
        </w:tc>
      </w:tr>
      <w:tr w:rsidR="00854FF4" w14:paraId="12847A37" w14:textId="77777777">
        <w:tc>
          <w:tcPr>
            <w:tcW w:w="4041" w:type="dxa"/>
          </w:tcPr>
          <w:p w14:paraId="2BAF60A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2268" w:type="dxa"/>
          </w:tcPr>
          <w:p w14:paraId="021BAAB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7A709287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79" w:type="dxa"/>
          </w:tcPr>
          <w:p w14:paraId="4BB24EC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54FF4" w14:paraId="2ED717F6" w14:textId="77777777">
        <w:tc>
          <w:tcPr>
            <w:tcW w:w="4041" w:type="dxa"/>
          </w:tcPr>
          <w:p w14:paraId="7F514E9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2268" w:type="dxa"/>
          </w:tcPr>
          <w:p w14:paraId="6D41FDE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17B6868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79" w:type="dxa"/>
          </w:tcPr>
          <w:p w14:paraId="5053830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54FF4" w14:paraId="48B32CB8" w14:textId="77777777">
        <w:tc>
          <w:tcPr>
            <w:tcW w:w="4041" w:type="dxa"/>
          </w:tcPr>
          <w:p w14:paraId="0CBEFF7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2268" w:type="dxa"/>
          </w:tcPr>
          <w:p w14:paraId="165BAD4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  <w:tc>
          <w:tcPr>
            <w:tcW w:w="1559" w:type="dxa"/>
          </w:tcPr>
          <w:p w14:paraId="561290D2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</w:p>
        </w:tc>
        <w:tc>
          <w:tcPr>
            <w:tcW w:w="1679" w:type="dxa"/>
          </w:tcPr>
          <w:p w14:paraId="214AABF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9,00</w:t>
            </w:r>
          </w:p>
        </w:tc>
      </w:tr>
      <w:tr w:rsidR="00854FF4" w14:paraId="129B01B5" w14:textId="77777777">
        <w:tc>
          <w:tcPr>
            <w:tcW w:w="4041" w:type="dxa"/>
          </w:tcPr>
          <w:p w14:paraId="1CC7657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75</w:t>
            </w:r>
          </w:p>
        </w:tc>
        <w:tc>
          <w:tcPr>
            <w:tcW w:w="2268" w:type="dxa"/>
          </w:tcPr>
          <w:p w14:paraId="288C38C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9,00</w:t>
            </w:r>
          </w:p>
        </w:tc>
        <w:tc>
          <w:tcPr>
            <w:tcW w:w="1559" w:type="dxa"/>
          </w:tcPr>
          <w:p w14:paraId="266C27FB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9,00</w:t>
            </w:r>
          </w:p>
        </w:tc>
        <w:tc>
          <w:tcPr>
            <w:tcW w:w="1679" w:type="dxa"/>
          </w:tcPr>
          <w:p w14:paraId="1E46864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10,00</w:t>
            </w:r>
          </w:p>
        </w:tc>
      </w:tr>
    </w:tbl>
    <w:p w14:paraId="5F9D260A" w14:textId="77777777" w:rsidR="00854FF4" w:rsidRDefault="008460A8">
      <w:r>
        <w:rPr>
          <w:szCs w:val="28"/>
        </w:rPr>
        <w:t xml:space="preserve">Из таблицы 9 видно, что у детей с хроническим </w:t>
      </w:r>
      <w:proofErr w:type="spellStart"/>
      <w:r>
        <w:rPr>
          <w:szCs w:val="28"/>
        </w:rPr>
        <w:t>колостазом</w:t>
      </w:r>
      <w:proofErr w:type="spellEnd"/>
      <w:r>
        <w:rPr>
          <w:szCs w:val="28"/>
        </w:rPr>
        <w:t xml:space="preserve"> в контрольной группе на основании результатов бактериологического исследования микрофлоры кишечника в основной группе показатели </w:t>
      </w:r>
      <w:r w:rsidR="009E3697">
        <w:t>б</w:t>
      </w:r>
      <w:r>
        <w:t>ифидобактерий</w:t>
      </w:r>
      <w:r>
        <w:rPr>
          <w:szCs w:val="28"/>
        </w:rPr>
        <w:t xml:space="preserve"> в период при поступлении, на 10 день значительно ниже, а на 180 день в пределах нормы (10</w:t>
      </w:r>
      <w:r>
        <w:rPr>
          <w:szCs w:val="28"/>
          <w:vertAlign w:val="superscript"/>
        </w:rPr>
        <w:t>9</w:t>
      </w:r>
      <w:r>
        <w:rPr>
          <w:szCs w:val="28"/>
        </w:rPr>
        <w:t>-10</w:t>
      </w:r>
      <w:r>
        <w:rPr>
          <w:szCs w:val="28"/>
          <w:vertAlign w:val="superscript"/>
        </w:rPr>
        <w:t>10</w:t>
      </w:r>
      <w:r>
        <w:rPr>
          <w:szCs w:val="28"/>
        </w:rPr>
        <w:t xml:space="preserve"> КОЕ/г).</w:t>
      </w:r>
    </w:p>
    <w:p w14:paraId="2AC92AB2" w14:textId="320D745E" w:rsidR="00854FF4" w:rsidRDefault="008460A8">
      <w:r>
        <w:t>В таблице 10 приведены результаты описательного статистического анализа различий показателей бактериологического посева Лактобактерий на момент поступлений, через 10 дней, через 6 месяцев у больных внутри основной группы исследования. Среднее значение: при поступлении</w:t>
      </w:r>
      <w:r w:rsidR="00B07231">
        <w:t xml:space="preserve"> – </w:t>
      </w:r>
      <w:r>
        <w:t>5,24, на 10 сутки – 6,12, на 180 сутки – 6,8; медиана этого показателя составила – 6,00, 25-75% квартили – 4,0 и 7,0 соответственно. Это означает, что 50% значений в выборке находились между 4,0 и 7,0. Общепринятое приведение медианы в тексте выглядит как: 6,00 (5,00;7,00).</w:t>
      </w:r>
    </w:p>
    <w:p w14:paraId="0277B912" w14:textId="77777777" w:rsidR="00854FF4" w:rsidRDefault="008460A8">
      <w:pPr>
        <w:ind w:firstLine="0"/>
      </w:pPr>
      <w:r>
        <w:t xml:space="preserve">Таблица 10 </w:t>
      </w:r>
      <w:r>
        <w:rPr>
          <w:rFonts w:cs="Times New Roman"/>
        </w:rPr>
        <w:t xml:space="preserve">– </w:t>
      </w:r>
      <w:r>
        <w:t>Результаты описательного стати</w:t>
      </w:r>
      <w:r w:rsidR="009E3697">
        <w:t>стического анализа показателей л</w:t>
      </w:r>
      <w:r>
        <w:t xml:space="preserve">актобактерий у больных в основной группе исследования </w:t>
      </w:r>
    </w:p>
    <w:p w14:paraId="4603A92D" w14:textId="77777777" w:rsidR="00854FF4" w:rsidRDefault="00854FF4">
      <w:pPr>
        <w:ind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2"/>
        <w:gridCol w:w="2111"/>
        <w:gridCol w:w="1400"/>
        <w:gridCol w:w="1677"/>
      </w:tblGrid>
      <w:tr w:rsidR="00854FF4" w14:paraId="1D44FB5A" w14:textId="77777777">
        <w:tc>
          <w:tcPr>
            <w:tcW w:w="4395" w:type="dxa"/>
            <w:vAlign w:val="center"/>
          </w:tcPr>
          <w:p w14:paraId="157E01B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статистического анализа</w:t>
            </w:r>
          </w:p>
        </w:tc>
        <w:tc>
          <w:tcPr>
            <w:tcW w:w="2126" w:type="dxa"/>
            <w:vAlign w:val="center"/>
          </w:tcPr>
          <w:p w14:paraId="1E137B5B" w14:textId="77777777" w:rsidR="00854FF4" w:rsidRDefault="008460A8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1417" w:type="dxa"/>
            <w:vAlign w:val="center"/>
          </w:tcPr>
          <w:p w14:paraId="6C70114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день</w:t>
            </w:r>
          </w:p>
        </w:tc>
        <w:tc>
          <w:tcPr>
            <w:tcW w:w="1701" w:type="dxa"/>
            <w:vAlign w:val="center"/>
          </w:tcPr>
          <w:p w14:paraId="2254762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</w:tr>
      <w:tr w:rsidR="00854FF4" w14:paraId="459FA25E" w14:textId="77777777">
        <w:tc>
          <w:tcPr>
            <w:tcW w:w="4395" w:type="dxa"/>
          </w:tcPr>
          <w:p w14:paraId="7A6B6EF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  <w:r w:rsidR="007F2521">
              <w:rPr>
                <w:sz w:val="24"/>
                <w:szCs w:val="24"/>
              </w:rPr>
              <w:t xml:space="preserve"> </w:t>
            </w:r>
            <w:r w:rsidR="007F2521" w:rsidRPr="007F2521">
              <w:rPr>
                <w:sz w:val="24"/>
                <w:szCs w:val="24"/>
              </w:rPr>
              <w:t xml:space="preserve">(значение степени, при норме </w:t>
            </w:r>
            <w:r w:rsidR="007F2521" w:rsidRPr="007F2521">
              <w:rPr>
                <w:szCs w:val="28"/>
              </w:rPr>
              <w:t>10</w:t>
            </w:r>
            <w:r w:rsidR="007F2521" w:rsidRPr="007F2521">
              <w:rPr>
                <w:szCs w:val="28"/>
                <w:vertAlign w:val="superscript"/>
              </w:rPr>
              <w:t>6</w:t>
            </w:r>
            <w:r w:rsidR="007F2521" w:rsidRPr="007F2521">
              <w:rPr>
                <w:szCs w:val="28"/>
              </w:rPr>
              <w:t>-10</w:t>
            </w:r>
            <w:r w:rsidR="007F2521" w:rsidRPr="007F2521">
              <w:rPr>
                <w:szCs w:val="28"/>
                <w:vertAlign w:val="superscript"/>
              </w:rPr>
              <w:t>7</w:t>
            </w:r>
            <w:r w:rsidR="007F2521" w:rsidRPr="007F2521">
              <w:rPr>
                <w:szCs w:val="28"/>
              </w:rPr>
              <w:t xml:space="preserve"> КОЕ/г)</w:t>
            </w:r>
          </w:p>
        </w:tc>
        <w:tc>
          <w:tcPr>
            <w:tcW w:w="2126" w:type="dxa"/>
          </w:tcPr>
          <w:p w14:paraId="068D715F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5,24</w:t>
            </w:r>
          </w:p>
        </w:tc>
        <w:tc>
          <w:tcPr>
            <w:tcW w:w="1417" w:type="dxa"/>
          </w:tcPr>
          <w:p w14:paraId="7B43096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6,12</w:t>
            </w:r>
          </w:p>
        </w:tc>
        <w:tc>
          <w:tcPr>
            <w:tcW w:w="1701" w:type="dxa"/>
          </w:tcPr>
          <w:p w14:paraId="55CD721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6,80</w:t>
            </w:r>
          </w:p>
        </w:tc>
      </w:tr>
      <w:tr w:rsidR="00854FF4" w14:paraId="522B2265" w14:textId="77777777">
        <w:tc>
          <w:tcPr>
            <w:tcW w:w="4395" w:type="dxa"/>
          </w:tcPr>
          <w:p w14:paraId="1824D63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ошибка среднего</w:t>
            </w:r>
          </w:p>
        </w:tc>
        <w:tc>
          <w:tcPr>
            <w:tcW w:w="2126" w:type="dxa"/>
          </w:tcPr>
          <w:p w14:paraId="583A4B80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0,161</w:t>
            </w:r>
          </w:p>
        </w:tc>
        <w:tc>
          <w:tcPr>
            <w:tcW w:w="1417" w:type="dxa"/>
          </w:tcPr>
          <w:p w14:paraId="4F6F59B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0,147</w:t>
            </w:r>
          </w:p>
        </w:tc>
        <w:tc>
          <w:tcPr>
            <w:tcW w:w="1701" w:type="dxa"/>
          </w:tcPr>
          <w:p w14:paraId="7DD0E69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0,103</w:t>
            </w:r>
          </w:p>
        </w:tc>
      </w:tr>
      <w:tr w:rsidR="00854FF4" w14:paraId="32D70D71" w14:textId="77777777">
        <w:tc>
          <w:tcPr>
            <w:tcW w:w="4395" w:type="dxa"/>
          </w:tcPr>
          <w:p w14:paraId="5BD35A2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2126" w:type="dxa"/>
          </w:tcPr>
          <w:p w14:paraId="56356ADF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5,00</w:t>
            </w:r>
          </w:p>
        </w:tc>
        <w:tc>
          <w:tcPr>
            <w:tcW w:w="1417" w:type="dxa"/>
          </w:tcPr>
          <w:p w14:paraId="5A51C06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701" w:type="dxa"/>
          </w:tcPr>
          <w:p w14:paraId="0D4F35F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</w:tr>
      <w:tr w:rsidR="00854FF4" w14:paraId="0D0515CC" w14:textId="77777777">
        <w:tc>
          <w:tcPr>
            <w:tcW w:w="4395" w:type="dxa"/>
          </w:tcPr>
          <w:p w14:paraId="7F2B7C6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</w:t>
            </w:r>
          </w:p>
        </w:tc>
        <w:tc>
          <w:tcPr>
            <w:tcW w:w="2126" w:type="dxa"/>
          </w:tcPr>
          <w:p w14:paraId="425102F1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38EAAAF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1DACE62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54FF4" w14:paraId="70AA7F38" w14:textId="77777777">
        <w:tc>
          <w:tcPr>
            <w:tcW w:w="4395" w:type="dxa"/>
          </w:tcPr>
          <w:p w14:paraId="1721E11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2126" w:type="dxa"/>
          </w:tcPr>
          <w:p w14:paraId="09C6039C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1,135</w:t>
            </w:r>
          </w:p>
        </w:tc>
        <w:tc>
          <w:tcPr>
            <w:tcW w:w="1417" w:type="dxa"/>
          </w:tcPr>
          <w:p w14:paraId="0C8524A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1,043</w:t>
            </w:r>
          </w:p>
        </w:tc>
        <w:tc>
          <w:tcPr>
            <w:tcW w:w="1701" w:type="dxa"/>
          </w:tcPr>
          <w:p w14:paraId="6ADB0DB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0,728</w:t>
            </w:r>
          </w:p>
        </w:tc>
      </w:tr>
      <w:tr w:rsidR="00854FF4" w14:paraId="3067AC3B" w14:textId="77777777">
        <w:tc>
          <w:tcPr>
            <w:tcW w:w="4395" w:type="dxa"/>
          </w:tcPr>
          <w:p w14:paraId="57DF81D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2126" w:type="dxa"/>
          </w:tcPr>
          <w:p w14:paraId="34856170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7BF7C5F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6B72DBD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54FF4" w14:paraId="38E5EFFA" w14:textId="77777777">
        <w:tc>
          <w:tcPr>
            <w:tcW w:w="4395" w:type="dxa"/>
          </w:tcPr>
          <w:p w14:paraId="14471C0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2126" w:type="dxa"/>
          </w:tcPr>
          <w:p w14:paraId="070B85DA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601AA3F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7911BF5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54FF4" w14:paraId="236A21E2" w14:textId="77777777">
        <w:tc>
          <w:tcPr>
            <w:tcW w:w="4395" w:type="dxa"/>
          </w:tcPr>
          <w:p w14:paraId="68342A6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2126" w:type="dxa"/>
          </w:tcPr>
          <w:p w14:paraId="344B906E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4,00</w:t>
            </w:r>
          </w:p>
        </w:tc>
        <w:tc>
          <w:tcPr>
            <w:tcW w:w="1417" w:type="dxa"/>
          </w:tcPr>
          <w:p w14:paraId="51F08BB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701" w:type="dxa"/>
          </w:tcPr>
          <w:p w14:paraId="142D282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</w:tr>
      <w:tr w:rsidR="00854FF4" w14:paraId="0808F8FC" w14:textId="77777777">
        <w:tc>
          <w:tcPr>
            <w:tcW w:w="4395" w:type="dxa"/>
          </w:tcPr>
          <w:p w14:paraId="39A29A0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75</w:t>
            </w:r>
          </w:p>
        </w:tc>
        <w:tc>
          <w:tcPr>
            <w:tcW w:w="2126" w:type="dxa"/>
          </w:tcPr>
          <w:p w14:paraId="2DFC61A7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417" w:type="dxa"/>
          </w:tcPr>
          <w:p w14:paraId="463B0C5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  <w:tc>
          <w:tcPr>
            <w:tcW w:w="1701" w:type="dxa"/>
          </w:tcPr>
          <w:p w14:paraId="6255938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</w:tr>
    </w:tbl>
    <w:p w14:paraId="5B44A0B4" w14:textId="77777777" w:rsidR="00854FF4" w:rsidRDefault="008460A8">
      <w:r>
        <w:rPr>
          <w:szCs w:val="28"/>
        </w:rPr>
        <w:t xml:space="preserve">Из таблицы 10 видно, что у детей с хроническим </w:t>
      </w:r>
      <w:proofErr w:type="spellStart"/>
      <w:r>
        <w:rPr>
          <w:szCs w:val="28"/>
        </w:rPr>
        <w:t>колостазом</w:t>
      </w:r>
      <w:proofErr w:type="spellEnd"/>
      <w:r>
        <w:rPr>
          <w:szCs w:val="28"/>
        </w:rPr>
        <w:t xml:space="preserve"> в контрольной группе на основании результатов бактериологического исследования микрофлоры кишечника в основной группе показатели </w:t>
      </w:r>
      <w:r w:rsidR="009E3697">
        <w:t>л</w:t>
      </w:r>
      <w:r>
        <w:t>актобактерий</w:t>
      </w:r>
      <w:r>
        <w:rPr>
          <w:szCs w:val="28"/>
        </w:rPr>
        <w:t xml:space="preserve"> в период при поступлении, на 10 день значительно ниже, а на 180 день в пределах нормы (10</w:t>
      </w:r>
      <w:r>
        <w:rPr>
          <w:szCs w:val="28"/>
          <w:vertAlign w:val="superscript"/>
        </w:rPr>
        <w:t>6</w:t>
      </w:r>
      <w:r>
        <w:rPr>
          <w:szCs w:val="28"/>
        </w:rPr>
        <w:t>-10</w:t>
      </w:r>
      <w:r>
        <w:rPr>
          <w:szCs w:val="28"/>
          <w:vertAlign w:val="superscript"/>
        </w:rPr>
        <w:t>7</w:t>
      </w:r>
      <w:r>
        <w:rPr>
          <w:szCs w:val="28"/>
        </w:rPr>
        <w:t xml:space="preserve"> КОЕ/г).</w:t>
      </w:r>
    </w:p>
    <w:p w14:paraId="72D60C54" w14:textId="05EEED57" w:rsidR="00854FF4" w:rsidRDefault="008460A8">
      <w:r>
        <w:t xml:space="preserve">В таблице 11 приведены результаты описательного статистического анализа различий показателей бактериологического посева Кишечной палочки с нормальной микрофлорой на момент поступлений, через 10 дней, через 6 месяцев у больных внутри основной группы исследования. Среднее значение: при поступлении </w:t>
      </w:r>
      <w:r w:rsidR="00B07231">
        <w:t xml:space="preserve">– </w:t>
      </w:r>
      <w:r>
        <w:t>6,12, на 10 сутки – 6,72, на 180 сутки – 7,46; медиана этого показателя составила – 7,00, 25-75% квартили – 6,0 и 8,0 соответственно. Это означает, что 50% значений в выборке находились между 5,0 и 8,0. Общепринятое приведение медианы в тексте выглядит как: 7,00 (6,00;8,00).</w:t>
      </w:r>
    </w:p>
    <w:p w14:paraId="18A3E4C9" w14:textId="77777777" w:rsidR="00854FF4" w:rsidRDefault="00854FF4">
      <w:pPr>
        <w:ind w:firstLine="0"/>
      </w:pPr>
    </w:p>
    <w:p w14:paraId="628CA6A5" w14:textId="77777777" w:rsidR="00854FF4" w:rsidRDefault="008460A8">
      <w:pPr>
        <w:ind w:firstLine="0"/>
      </w:pPr>
      <w:r>
        <w:t xml:space="preserve">Таблица 11 </w:t>
      </w:r>
      <w:r>
        <w:rPr>
          <w:rFonts w:cs="Times New Roman"/>
        </w:rPr>
        <w:t xml:space="preserve">– </w:t>
      </w:r>
      <w:r>
        <w:t>Результаты описательного стати</w:t>
      </w:r>
      <w:r w:rsidR="009E3697">
        <w:t>стического анализа показателей к</w:t>
      </w:r>
      <w:r>
        <w:t xml:space="preserve">ишечной палочки с нормальной флорой у больных в основной группе исследования </w:t>
      </w:r>
    </w:p>
    <w:p w14:paraId="48E1E78D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0" w:type="auto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2112"/>
        <w:gridCol w:w="1401"/>
        <w:gridCol w:w="1671"/>
      </w:tblGrid>
      <w:tr w:rsidR="00854FF4" w14:paraId="3CFAFAF5" w14:textId="77777777">
        <w:tc>
          <w:tcPr>
            <w:tcW w:w="4325" w:type="dxa"/>
            <w:vAlign w:val="center"/>
          </w:tcPr>
          <w:p w14:paraId="1D7CDD5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статистического анализа</w:t>
            </w:r>
          </w:p>
        </w:tc>
        <w:tc>
          <w:tcPr>
            <w:tcW w:w="2126" w:type="dxa"/>
            <w:vAlign w:val="center"/>
          </w:tcPr>
          <w:p w14:paraId="5A45547C" w14:textId="77777777" w:rsidR="00854FF4" w:rsidRDefault="008460A8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1417" w:type="dxa"/>
            <w:vAlign w:val="center"/>
          </w:tcPr>
          <w:p w14:paraId="30C7041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день</w:t>
            </w:r>
          </w:p>
        </w:tc>
        <w:tc>
          <w:tcPr>
            <w:tcW w:w="1693" w:type="dxa"/>
            <w:vAlign w:val="center"/>
          </w:tcPr>
          <w:p w14:paraId="5DF5E264" w14:textId="77777777" w:rsidR="00854FF4" w:rsidRDefault="008460A8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</w:tr>
      <w:tr w:rsidR="00854FF4" w14:paraId="7BCB8356" w14:textId="77777777">
        <w:tc>
          <w:tcPr>
            <w:tcW w:w="4325" w:type="dxa"/>
          </w:tcPr>
          <w:p w14:paraId="037A60AD" w14:textId="77777777" w:rsidR="00854FF4" w:rsidRDefault="008460A8" w:rsidP="007F252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  <w:r w:rsidR="007F2521">
              <w:rPr>
                <w:sz w:val="24"/>
                <w:szCs w:val="24"/>
              </w:rPr>
              <w:t xml:space="preserve"> (значение степени, при норме </w:t>
            </w:r>
            <w:r w:rsidR="007F2521">
              <w:rPr>
                <w:szCs w:val="28"/>
              </w:rPr>
              <w:t>10</w:t>
            </w:r>
            <w:r w:rsidR="007F2521">
              <w:rPr>
                <w:szCs w:val="28"/>
                <w:vertAlign w:val="superscript"/>
              </w:rPr>
              <w:t>7</w:t>
            </w:r>
            <w:r w:rsidR="007F2521">
              <w:rPr>
                <w:szCs w:val="28"/>
              </w:rPr>
              <w:t>-10</w:t>
            </w:r>
            <w:r w:rsidR="007F2521">
              <w:rPr>
                <w:szCs w:val="28"/>
                <w:vertAlign w:val="superscript"/>
              </w:rPr>
              <w:t>8</w:t>
            </w:r>
            <w:r w:rsidR="007F2521">
              <w:rPr>
                <w:szCs w:val="28"/>
              </w:rPr>
              <w:t xml:space="preserve"> КОЕ/г)</w:t>
            </w:r>
          </w:p>
        </w:tc>
        <w:tc>
          <w:tcPr>
            <w:tcW w:w="2126" w:type="dxa"/>
          </w:tcPr>
          <w:p w14:paraId="08DB6DE5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6,12</w:t>
            </w:r>
          </w:p>
        </w:tc>
        <w:tc>
          <w:tcPr>
            <w:tcW w:w="1417" w:type="dxa"/>
          </w:tcPr>
          <w:p w14:paraId="6513A1A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6,72</w:t>
            </w:r>
          </w:p>
        </w:tc>
        <w:tc>
          <w:tcPr>
            <w:tcW w:w="1693" w:type="dxa"/>
          </w:tcPr>
          <w:p w14:paraId="3D2CD3F0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7,46</w:t>
            </w:r>
          </w:p>
        </w:tc>
      </w:tr>
      <w:tr w:rsidR="00854FF4" w14:paraId="783EFE8F" w14:textId="77777777">
        <w:tc>
          <w:tcPr>
            <w:tcW w:w="4325" w:type="dxa"/>
          </w:tcPr>
          <w:p w14:paraId="497A82B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ошибка среднего</w:t>
            </w:r>
          </w:p>
        </w:tc>
        <w:tc>
          <w:tcPr>
            <w:tcW w:w="2126" w:type="dxa"/>
          </w:tcPr>
          <w:p w14:paraId="7BF46AEF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0,258</w:t>
            </w:r>
          </w:p>
        </w:tc>
        <w:tc>
          <w:tcPr>
            <w:tcW w:w="1417" w:type="dxa"/>
          </w:tcPr>
          <w:p w14:paraId="6AB73A3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0,232</w:t>
            </w:r>
          </w:p>
        </w:tc>
        <w:tc>
          <w:tcPr>
            <w:tcW w:w="1693" w:type="dxa"/>
          </w:tcPr>
          <w:p w14:paraId="1241900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0,108</w:t>
            </w:r>
          </w:p>
        </w:tc>
      </w:tr>
      <w:tr w:rsidR="00854FF4" w14:paraId="4620E0A3" w14:textId="77777777">
        <w:tc>
          <w:tcPr>
            <w:tcW w:w="4325" w:type="dxa"/>
          </w:tcPr>
          <w:p w14:paraId="23B89FA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2126" w:type="dxa"/>
          </w:tcPr>
          <w:p w14:paraId="7CD07159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417" w:type="dxa"/>
          </w:tcPr>
          <w:p w14:paraId="6399545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  <w:tc>
          <w:tcPr>
            <w:tcW w:w="1693" w:type="dxa"/>
          </w:tcPr>
          <w:p w14:paraId="0C44CAB3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</w:p>
        </w:tc>
      </w:tr>
      <w:tr w:rsidR="00854FF4" w14:paraId="0B515F21" w14:textId="77777777">
        <w:tc>
          <w:tcPr>
            <w:tcW w:w="4325" w:type="dxa"/>
          </w:tcPr>
          <w:p w14:paraId="76569C1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</w:t>
            </w:r>
          </w:p>
        </w:tc>
        <w:tc>
          <w:tcPr>
            <w:tcW w:w="2126" w:type="dxa"/>
          </w:tcPr>
          <w:p w14:paraId="73AFE8A3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3E7CA8D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93" w:type="dxa"/>
          </w:tcPr>
          <w:p w14:paraId="4F65B158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54FF4" w14:paraId="07725943" w14:textId="77777777">
        <w:tc>
          <w:tcPr>
            <w:tcW w:w="4325" w:type="dxa"/>
          </w:tcPr>
          <w:p w14:paraId="4BBB268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2126" w:type="dxa"/>
          </w:tcPr>
          <w:p w14:paraId="65C17243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1,825</w:t>
            </w:r>
          </w:p>
        </w:tc>
        <w:tc>
          <w:tcPr>
            <w:tcW w:w="1417" w:type="dxa"/>
          </w:tcPr>
          <w:p w14:paraId="49496C2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1,642</w:t>
            </w:r>
          </w:p>
        </w:tc>
        <w:tc>
          <w:tcPr>
            <w:tcW w:w="1693" w:type="dxa"/>
          </w:tcPr>
          <w:p w14:paraId="20C6D8A8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0,762</w:t>
            </w:r>
          </w:p>
        </w:tc>
      </w:tr>
      <w:tr w:rsidR="00854FF4" w14:paraId="3997BA3D" w14:textId="77777777">
        <w:tc>
          <w:tcPr>
            <w:tcW w:w="4325" w:type="dxa"/>
          </w:tcPr>
          <w:p w14:paraId="48D7039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2126" w:type="dxa"/>
          </w:tcPr>
          <w:p w14:paraId="7BB227D9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CAFA82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3" w:type="dxa"/>
          </w:tcPr>
          <w:p w14:paraId="79D348AB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54FF4" w14:paraId="3CEF12CE" w14:textId="77777777">
        <w:tc>
          <w:tcPr>
            <w:tcW w:w="4325" w:type="dxa"/>
          </w:tcPr>
          <w:p w14:paraId="0CD0823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2126" w:type="dxa"/>
          </w:tcPr>
          <w:p w14:paraId="36203978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0D4980F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93" w:type="dxa"/>
          </w:tcPr>
          <w:p w14:paraId="57E6664A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54FF4" w14:paraId="2F79AD34" w14:textId="77777777">
        <w:tc>
          <w:tcPr>
            <w:tcW w:w="4325" w:type="dxa"/>
          </w:tcPr>
          <w:p w14:paraId="3AB12E3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2126" w:type="dxa"/>
          </w:tcPr>
          <w:p w14:paraId="3A46FBD3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5,00</w:t>
            </w:r>
          </w:p>
        </w:tc>
        <w:tc>
          <w:tcPr>
            <w:tcW w:w="1417" w:type="dxa"/>
          </w:tcPr>
          <w:p w14:paraId="5037B38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6,00</w:t>
            </w:r>
          </w:p>
        </w:tc>
        <w:tc>
          <w:tcPr>
            <w:tcW w:w="1693" w:type="dxa"/>
          </w:tcPr>
          <w:p w14:paraId="03F029A1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7,00</w:t>
            </w:r>
          </w:p>
        </w:tc>
      </w:tr>
      <w:tr w:rsidR="00854FF4" w14:paraId="3D0C8D5D" w14:textId="77777777">
        <w:tc>
          <w:tcPr>
            <w:tcW w:w="4325" w:type="dxa"/>
          </w:tcPr>
          <w:p w14:paraId="69F661B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75</w:t>
            </w:r>
          </w:p>
        </w:tc>
        <w:tc>
          <w:tcPr>
            <w:tcW w:w="2126" w:type="dxa"/>
          </w:tcPr>
          <w:p w14:paraId="2C0F30FA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</w:p>
        </w:tc>
        <w:tc>
          <w:tcPr>
            <w:tcW w:w="1417" w:type="dxa"/>
          </w:tcPr>
          <w:p w14:paraId="5DD6A09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</w:p>
        </w:tc>
        <w:tc>
          <w:tcPr>
            <w:tcW w:w="1693" w:type="dxa"/>
          </w:tcPr>
          <w:p w14:paraId="0DDB9C6C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</w:t>
            </w:r>
          </w:p>
        </w:tc>
      </w:tr>
    </w:tbl>
    <w:p w14:paraId="2597F01E" w14:textId="77777777" w:rsidR="00854FF4" w:rsidRDefault="008460A8">
      <w:bookmarkStart w:id="23" w:name="_Toc130611298"/>
      <w:r>
        <w:rPr>
          <w:szCs w:val="28"/>
        </w:rPr>
        <w:t xml:space="preserve">Из таблицы 11 видно, что у детей с хроническим </w:t>
      </w:r>
      <w:proofErr w:type="spellStart"/>
      <w:r>
        <w:rPr>
          <w:szCs w:val="28"/>
        </w:rPr>
        <w:t>колостазом</w:t>
      </w:r>
      <w:proofErr w:type="spellEnd"/>
      <w:r>
        <w:rPr>
          <w:szCs w:val="28"/>
        </w:rPr>
        <w:t xml:space="preserve"> в контрольной группе на основании результатов бактериологического исследования микрофлоры кишечника в основной группе показатели </w:t>
      </w:r>
      <w:r w:rsidR="009E3697">
        <w:rPr>
          <w:szCs w:val="28"/>
        </w:rPr>
        <w:t>к</w:t>
      </w:r>
      <w:r>
        <w:t>ишечной палочки с нормальной флорой</w:t>
      </w:r>
      <w:r>
        <w:rPr>
          <w:szCs w:val="28"/>
        </w:rPr>
        <w:t xml:space="preserve"> в период при поступлении, на 10 день значительно ниже, а на 180 день достигает нормы (10</w:t>
      </w:r>
      <w:r>
        <w:rPr>
          <w:szCs w:val="28"/>
          <w:vertAlign w:val="superscript"/>
        </w:rPr>
        <w:t>7</w:t>
      </w:r>
      <w:r>
        <w:rPr>
          <w:szCs w:val="28"/>
        </w:rPr>
        <w:t>-10</w:t>
      </w:r>
      <w:r>
        <w:rPr>
          <w:szCs w:val="28"/>
          <w:vertAlign w:val="superscript"/>
        </w:rPr>
        <w:t>8</w:t>
      </w:r>
      <w:r>
        <w:rPr>
          <w:szCs w:val="28"/>
        </w:rPr>
        <w:t xml:space="preserve"> КОЕ/г).</w:t>
      </w:r>
    </w:p>
    <w:p w14:paraId="50E385BD" w14:textId="05EA0D16" w:rsidR="00854FF4" w:rsidRDefault="008460A8">
      <w:pPr>
        <w:rPr>
          <w:szCs w:val="28"/>
        </w:rPr>
      </w:pPr>
      <w:r>
        <w:rPr>
          <w:szCs w:val="28"/>
        </w:rPr>
        <w:t xml:space="preserve">Согласно таблиц 9,10,11 видно, что у детей с хроническим </w:t>
      </w:r>
      <w:proofErr w:type="spellStart"/>
      <w:r>
        <w:rPr>
          <w:szCs w:val="28"/>
        </w:rPr>
        <w:t>колостазом</w:t>
      </w:r>
      <w:proofErr w:type="spellEnd"/>
      <w:r>
        <w:rPr>
          <w:szCs w:val="28"/>
        </w:rPr>
        <w:t xml:space="preserve"> на основании результатов бактериологического исследования микрофлоры кишечник</w:t>
      </w:r>
      <w:r w:rsidR="009E3697">
        <w:rPr>
          <w:szCs w:val="28"/>
        </w:rPr>
        <w:t>а в основной группе показатели бифидобактерий, лактобактерий и к</w:t>
      </w:r>
      <w:r>
        <w:rPr>
          <w:szCs w:val="28"/>
        </w:rPr>
        <w:t>ишечной палочки нормальной микрофлоры при поступлении ниже нормы; на 10 сутки пр</w:t>
      </w:r>
      <w:r w:rsidR="00341BEC">
        <w:rPr>
          <w:szCs w:val="28"/>
        </w:rPr>
        <w:t xml:space="preserve">оисходит снижение показателей; </w:t>
      </w:r>
      <w:r>
        <w:rPr>
          <w:szCs w:val="28"/>
        </w:rPr>
        <w:t>на 180 сутки – повышение, и достигает нормы.</w:t>
      </w:r>
    </w:p>
    <w:p w14:paraId="538CEA07" w14:textId="2AEC89C0" w:rsidR="006D59FC" w:rsidRDefault="006D59FC" w:rsidP="006D59FC">
      <w:pPr>
        <w:ind w:firstLine="567"/>
        <w:rPr>
          <w:rFonts w:cs="Times New Roman"/>
          <w:b/>
          <w:szCs w:val="28"/>
          <w:lang w:val="kk-KZ"/>
        </w:rPr>
      </w:pPr>
      <w:r>
        <w:rPr>
          <w:rFonts w:cs="Times New Roman"/>
          <w:b/>
          <w:szCs w:val="28"/>
          <w:lang w:val="kk-KZ"/>
        </w:rPr>
        <w:t xml:space="preserve">Пример </w:t>
      </w:r>
      <w:r w:rsidR="00B10642">
        <w:rPr>
          <w:rFonts w:cs="Times New Roman"/>
          <w:b/>
          <w:szCs w:val="28"/>
          <w:lang w:val="kk-KZ"/>
        </w:rPr>
        <w:t>2</w:t>
      </w:r>
      <w:r>
        <w:rPr>
          <w:rFonts w:cs="Times New Roman"/>
          <w:b/>
          <w:szCs w:val="28"/>
          <w:lang w:val="kk-KZ"/>
        </w:rPr>
        <w:t>.</w:t>
      </w:r>
    </w:p>
    <w:p w14:paraId="5FFB0348" w14:textId="40BEAB79" w:rsidR="006D59FC" w:rsidRPr="00BC4927" w:rsidRDefault="006D59FC" w:rsidP="006D59FC">
      <w:pPr>
        <w:ind w:firstLine="567"/>
        <w:rPr>
          <w:rFonts w:cs="Times New Roman"/>
          <w:b/>
          <w:i/>
          <w:szCs w:val="28"/>
          <w:lang w:val="kk-KZ"/>
        </w:rPr>
      </w:pPr>
      <w:r w:rsidRPr="00653BA8">
        <w:rPr>
          <w:rFonts w:cs="Times New Roman"/>
          <w:i/>
          <w:szCs w:val="28"/>
          <w:lang w:val="kk-KZ"/>
        </w:rPr>
        <w:t xml:space="preserve">Ребенок </w:t>
      </w:r>
      <w:r w:rsidR="00B86921">
        <w:rPr>
          <w:rFonts w:cs="Times New Roman"/>
          <w:i/>
          <w:szCs w:val="28"/>
          <w:lang w:val="kk-KZ"/>
        </w:rPr>
        <w:t>З</w:t>
      </w:r>
      <w:r w:rsidRPr="00653BA8">
        <w:rPr>
          <w:rFonts w:cs="Times New Roman"/>
          <w:i/>
          <w:szCs w:val="28"/>
          <w:lang w:val="kk-KZ"/>
        </w:rPr>
        <w:t>., 20</w:t>
      </w:r>
      <w:r>
        <w:rPr>
          <w:rFonts w:cs="Times New Roman"/>
          <w:i/>
          <w:szCs w:val="28"/>
          <w:lang w:val="kk-KZ"/>
        </w:rPr>
        <w:t>1</w:t>
      </w:r>
      <w:r w:rsidR="00B86921">
        <w:rPr>
          <w:rFonts w:cs="Times New Roman"/>
          <w:i/>
          <w:szCs w:val="28"/>
          <w:lang w:val="kk-KZ"/>
        </w:rPr>
        <w:t>2</w:t>
      </w:r>
      <w:r w:rsidRPr="00653BA8">
        <w:rPr>
          <w:rFonts w:cs="Times New Roman"/>
          <w:i/>
          <w:szCs w:val="28"/>
          <w:lang w:val="kk-KZ"/>
        </w:rPr>
        <w:t xml:space="preserve"> г.р. История болезни № </w:t>
      </w:r>
      <w:r w:rsidR="00D21BDB">
        <w:rPr>
          <w:rFonts w:cs="Times New Roman"/>
          <w:i/>
          <w:szCs w:val="28"/>
          <w:lang w:val="kk-KZ"/>
        </w:rPr>
        <w:t>4</w:t>
      </w:r>
      <w:r w:rsidR="00B86921">
        <w:rPr>
          <w:rFonts w:cs="Times New Roman"/>
          <w:i/>
          <w:szCs w:val="28"/>
          <w:lang w:val="kk-KZ"/>
        </w:rPr>
        <w:t>567</w:t>
      </w:r>
      <w:r w:rsidRPr="00653BA8">
        <w:rPr>
          <w:rFonts w:cs="Times New Roman"/>
          <w:i/>
          <w:szCs w:val="28"/>
          <w:lang w:val="kk-KZ"/>
        </w:rPr>
        <w:t xml:space="preserve">, находился на стационарном лечении </w:t>
      </w:r>
      <w:r w:rsidR="00B86921">
        <w:rPr>
          <w:rFonts w:cs="Times New Roman"/>
          <w:i/>
          <w:szCs w:val="28"/>
          <w:lang w:val="kk-KZ"/>
        </w:rPr>
        <w:t>05</w:t>
      </w:r>
      <w:r w:rsidRPr="00653BA8">
        <w:rPr>
          <w:rFonts w:cs="Times New Roman"/>
          <w:i/>
          <w:szCs w:val="28"/>
          <w:lang w:val="kk-KZ"/>
        </w:rPr>
        <w:t>.</w:t>
      </w:r>
      <w:r w:rsidR="00D21BDB">
        <w:rPr>
          <w:rFonts w:cs="Times New Roman"/>
          <w:i/>
          <w:szCs w:val="28"/>
          <w:lang w:val="kk-KZ"/>
        </w:rPr>
        <w:t>0</w:t>
      </w:r>
      <w:r w:rsidR="00B86921">
        <w:rPr>
          <w:rFonts w:cs="Times New Roman"/>
          <w:i/>
          <w:szCs w:val="28"/>
          <w:lang w:val="kk-KZ"/>
        </w:rPr>
        <w:t>4</w:t>
      </w:r>
      <w:r w:rsidRPr="00653BA8">
        <w:rPr>
          <w:rFonts w:cs="Times New Roman"/>
          <w:i/>
          <w:szCs w:val="28"/>
          <w:lang w:val="kk-KZ"/>
        </w:rPr>
        <w:t>.201</w:t>
      </w:r>
      <w:r w:rsidR="00D21BDB">
        <w:rPr>
          <w:rFonts w:cs="Times New Roman"/>
          <w:i/>
          <w:szCs w:val="28"/>
          <w:lang w:val="kk-KZ"/>
        </w:rPr>
        <w:t>9</w:t>
      </w:r>
      <w:r w:rsidRPr="00653BA8">
        <w:rPr>
          <w:rFonts w:cs="Times New Roman"/>
          <w:i/>
          <w:szCs w:val="28"/>
          <w:lang w:val="kk-KZ"/>
        </w:rPr>
        <w:t xml:space="preserve"> по </w:t>
      </w:r>
      <w:r w:rsidR="00B86921">
        <w:rPr>
          <w:rFonts w:cs="Times New Roman"/>
          <w:i/>
          <w:szCs w:val="28"/>
          <w:lang w:val="kk-KZ"/>
        </w:rPr>
        <w:t>15</w:t>
      </w:r>
      <w:r w:rsidRPr="00653BA8">
        <w:rPr>
          <w:rFonts w:cs="Times New Roman"/>
          <w:i/>
          <w:szCs w:val="28"/>
          <w:lang w:val="kk-KZ"/>
        </w:rPr>
        <w:t>.</w:t>
      </w:r>
      <w:r w:rsidR="00D21BDB">
        <w:rPr>
          <w:rFonts w:cs="Times New Roman"/>
          <w:i/>
          <w:szCs w:val="28"/>
          <w:lang w:val="kk-KZ"/>
        </w:rPr>
        <w:t>04</w:t>
      </w:r>
      <w:r w:rsidRPr="00653BA8">
        <w:rPr>
          <w:rFonts w:cs="Times New Roman"/>
          <w:i/>
          <w:szCs w:val="28"/>
          <w:lang w:val="kk-KZ"/>
        </w:rPr>
        <w:t>.201</w:t>
      </w:r>
      <w:r w:rsidR="00D21BDB">
        <w:rPr>
          <w:rFonts w:cs="Times New Roman"/>
          <w:i/>
          <w:szCs w:val="28"/>
          <w:lang w:val="kk-KZ"/>
        </w:rPr>
        <w:t>9</w:t>
      </w:r>
      <w:r w:rsidRPr="00653BA8">
        <w:rPr>
          <w:rFonts w:cs="Times New Roman"/>
          <w:i/>
          <w:szCs w:val="28"/>
          <w:lang w:val="kk-KZ"/>
        </w:rPr>
        <w:t xml:space="preserve"> с диагнозом: </w:t>
      </w:r>
      <w:r>
        <w:rPr>
          <w:rFonts w:cs="Times New Roman"/>
          <w:i/>
          <w:szCs w:val="28"/>
          <w:lang w:val="kk-KZ"/>
        </w:rPr>
        <w:t>Долихоколон. Мегарект</w:t>
      </w:r>
      <w:r w:rsidR="00B86921">
        <w:rPr>
          <w:rFonts w:cs="Times New Roman"/>
          <w:i/>
          <w:szCs w:val="28"/>
          <w:lang w:val="kk-KZ"/>
        </w:rPr>
        <w:t>сигмоид</w:t>
      </w:r>
      <w:r>
        <w:rPr>
          <w:rFonts w:cs="Times New Roman"/>
          <w:i/>
          <w:szCs w:val="28"/>
          <w:lang w:val="kk-KZ"/>
        </w:rPr>
        <w:t>. Хронические запоры.</w:t>
      </w:r>
    </w:p>
    <w:p w14:paraId="3BB9BAD9" w14:textId="25FB9A2F" w:rsidR="006D59FC" w:rsidRPr="00653BA8" w:rsidRDefault="006D59FC" w:rsidP="006D59FC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b/>
          <w:i/>
          <w:szCs w:val="28"/>
          <w:lang w:val="kk-KZ"/>
        </w:rPr>
        <w:t xml:space="preserve"> </w:t>
      </w:r>
      <w:r w:rsidRPr="00653BA8">
        <w:rPr>
          <w:rFonts w:cs="Times New Roman"/>
          <w:i/>
          <w:szCs w:val="28"/>
          <w:lang w:val="kk-KZ"/>
        </w:rPr>
        <w:t>Жалобы при посту</w:t>
      </w:r>
      <w:r>
        <w:rPr>
          <w:rFonts w:cs="Times New Roman"/>
          <w:i/>
          <w:szCs w:val="28"/>
          <w:lang w:val="kk-KZ"/>
        </w:rPr>
        <w:t>плении на: задержку стула до 7</w:t>
      </w:r>
      <w:r w:rsidR="00B86921">
        <w:rPr>
          <w:rFonts w:cs="Times New Roman"/>
          <w:i/>
          <w:szCs w:val="28"/>
          <w:lang w:val="kk-KZ"/>
        </w:rPr>
        <w:t>-10</w:t>
      </w:r>
      <w:r>
        <w:rPr>
          <w:rFonts w:cs="Times New Roman"/>
          <w:i/>
          <w:szCs w:val="28"/>
          <w:lang w:val="kk-KZ"/>
        </w:rPr>
        <w:t xml:space="preserve"> дней.</w:t>
      </w:r>
    </w:p>
    <w:p w14:paraId="5F41DA91" w14:textId="5F74229D" w:rsidR="006D59FC" w:rsidRDefault="006D59FC" w:rsidP="006D59FC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i/>
          <w:szCs w:val="28"/>
          <w:lang w:val="kk-KZ"/>
        </w:rPr>
        <w:t xml:space="preserve">Из анамнеза: Со слов мамы, ребенок данной патологией  страдает в течение </w:t>
      </w:r>
      <w:r w:rsidR="00B86921">
        <w:rPr>
          <w:rFonts w:cs="Times New Roman"/>
          <w:i/>
          <w:szCs w:val="28"/>
          <w:lang w:val="kk-KZ"/>
        </w:rPr>
        <w:t>3 лет</w:t>
      </w:r>
      <w:r>
        <w:rPr>
          <w:rFonts w:cs="Times New Roman"/>
          <w:i/>
          <w:szCs w:val="28"/>
          <w:lang w:val="kk-KZ"/>
        </w:rPr>
        <w:t>. Амбулаторно лечились у педиатра, гастроэнтеролога, без эффекта</w:t>
      </w:r>
      <w:r w:rsidR="00B86921">
        <w:rPr>
          <w:rFonts w:cs="Times New Roman"/>
          <w:i/>
          <w:szCs w:val="28"/>
          <w:lang w:val="kk-KZ"/>
        </w:rPr>
        <w:t xml:space="preserve">, </w:t>
      </w:r>
      <w:r>
        <w:rPr>
          <w:rFonts w:cs="Times New Roman"/>
          <w:i/>
          <w:szCs w:val="28"/>
          <w:lang w:val="kk-KZ"/>
        </w:rPr>
        <w:t>рекомендована госпитализация в МГДБ№2 для дообследования. Данная госпитализация в плановом порядке через портал «Бюро госпитализаций» в МГДБ№2 в отделение хирургических инфекций на облследование и лечение</w:t>
      </w:r>
      <w:r w:rsidRPr="00653BA8">
        <w:rPr>
          <w:rFonts w:cs="Times New Roman"/>
          <w:i/>
          <w:szCs w:val="28"/>
          <w:lang w:val="kk-KZ"/>
        </w:rPr>
        <w:t>.</w:t>
      </w:r>
    </w:p>
    <w:p w14:paraId="7C6ACE4E" w14:textId="68D86AFD" w:rsidR="006D59FC" w:rsidRPr="00653BA8" w:rsidRDefault="006D59FC" w:rsidP="006D59FC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i/>
          <w:szCs w:val="28"/>
          <w:lang w:val="kk-KZ"/>
        </w:rPr>
        <w:t>Обьективный статус: Т - 36,</w:t>
      </w:r>
      <w:r w:rsidR="00B86921">
        <w:rPr>
          <w:rFonts w:cs="Times New Roman"/>
          <w:i/>
          <w:szCs w:val="28"/>
          <w:lang w:val="kk-KZ"/>
        </w:rPr>
        <w:t>6</w:t>
      </w:r>
      <w:r>
        <w:rPr>
          <w:rFonts w:cs="Times New Roman"/>
          <w:i/>
          <w:szCs w:val="28"/>
          <w:lang w:val="kk-KZ"/>
        </w:rPr>
        <w:t xml:space="preserve">С, ЧСС – </w:t>
      </w:r>
      <w:r w:rsidR="00B86921">
        <w:rPr>
          <w:rFonts w:cs="Times New Roman"/>
          <w:i/>
          <w:szCs w:val="28"/>
          <w:lang w:val="kk-KZ"/>
        </w:rPr>
        <w:t>9</w:t>
      </w:r>
      <w:r>
        <w:rPr>
          <w:rFonts w:cs="Times New Roman"/>
          <w:i/>
          <w:szCs w:val="28"/>
          <w:lang w:val="kk-KZ"/>
        </w:rPr>
        <w:t>6 уд/мин. ЧДД – 28 в минуту. Общее состояние ребенка удовлетворительное. Не температурит. Аппетит сохранен. Самочувствие особо не страдает. Кожные покровы физиологической окраски. Подкожная клетчатка развита нормально, распределена равномерно. Видимые слизистые оболочки бледно-розовые. Дыхание в легких проводится по всем полям, хрипов нет. Сердечная деятельность ритмичная, тоны ясные. Живот не вздут, мягкий при польпации безболезненный. Мочится свободно, безболезненно. Стула на момент осмотра не было.</w:t>
      </w:r>
    </w:p>
    <w:p w14:paraId="28797A2D" w14:textId="77777777" w:rsidR="006D59FC" w:rsidRDefault="006D59FC" w:rsidP="006D59FC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i/>
          <w:szCs w:val="28"/>
          <w:lang w:val="kk-KZ"/>
        </w:rPr>
        <w:lastRenderedPageBreak/>
        <w:t>Локальные данные: Живот вздут, участвует в акте дыхания, при пальпации мягкий, доступный во всех отделах, умеренно болезненный по ходу ободочной кишки. Перитонеальных симптомов нет. При осмотре переанальной области анус расположен в типичном месте. При ректальном пальцевом исследовании -  тонус сфинктера сохранен. Нависания свода нет, ампула прямой кишки не расширена, патологические образования не пальпируются, на кончике пальцев определяется кал плотной консистенции, перчатка чистая.</w:t>
      </w:r>
    </w:p>
    <w:p w14:paraId="5750E34B" w14:textId="0CE599AA" w:rsidR="006D59FC" w:rsidRPr="002F0189" w:rsidRDefault="006D59FC" w:rsidP="006D59FC">
      <w:pPr>
        <w:ind w:firstLine="567"/>
        <w:rPr>
          <w:rFonts w:cs="Times New Roman"/>
          <w:i/>
          <w:szCs w:val="28"/>
        </w:rPr>
      </w:pPr>
      <w:r>
        <w:rPr>
          <w:rFonts w:cs="Times New Roman"/>
          <w:i/>
          <w:szCs w:val="28"/>
          <w:lang w:val="kk-KZ"/>
        </w:rPr>
        <w:t xml:space="preserve">Лабораторно-диагностические исследования: ОАК от </w:t>
      </w:r>
      <w:r w:rsidR="00B86921">
        <w:rPr>
          <w:rFonts w:cs="Times New Roman"/>
          <w:i/>
          <w:szCs w:val="28"/>
          <w:lang w:val="kk-KZ"/>
        </w:rPr>
        <w:t>03</w:t>
      </w:r>
      <w:r>
        <w:rPr>
          <w:rFonts w:cs="Times New Roman"/>
          <w:i/>
          <w:szCs w:val="28"/>
          <w:lang w:val="kk-KZ"/>
        </w:rPr>
        <w:t>.0</w:t>
      </w:r>
      <w:r w:rsidR="00B86921">
        <w:rPr>
          <w:rFonts w:cs="Times New Roman"/>
          <w:i/>
          <w:szCs w:val="28"/>
          <w:lang w:val="kk-KZ"/>
        </w:rPr>
        <w:t>4</w:t>
      </w:r>
      <w:r>
        <w:rPr>
          <w:rFonts w:cs="Times New Roman"/>
          <w:i/>
          <w:szCs w:val="28"/>
          <w:lang w:val="kk-KZ"/>
        </w:rPr>
        <w:t>.201</w:t>
      </w:r>
      <w:r w:rsidR="00B86921">
        <w:rPr>
          <w:rFonts w:cs="Times New Roman"/>
          <w:i/>
          <w:szCs w:val="28"/>
          <w:lang w:val="kk-KZ"/>
        </w:rPr>
        <w:t>9</w:t>
      </w:r>
      <w:r>
        <w:rPr>
          <w:rFonts w:cs="Times New Roman"/>
          <w:i/>
          <w:szCs w:val="28"/>
          <w:lang w:val="kk-KZ"/>
        </w:rPr>
        <w:t>г.: гемоглобин -11</w:t>
      </w:r>
      <w:r w:rsidR="00B86921">
        <w:rPr>
          <w:rFonts w:cs="Times New Roman"/>
          <w:i/>
          <w:szCs w:val="28"/>
          <w:lang w:val="kk-KZ"/>
        </w:rPr>
        <w:t>6</w:t>
      </w:r>
      <w:r>
        <w:rPr>
          <w:rFonts w:cs="Times New Roman"/>
          <w:i/>
          <w:szCs w:val="28"/>
          <w:lang w:val="kk-KZ"/>
        </w:rPr>
        <w:t xml:space="preserve"> г/л, эритроциты – </w:t>
      </w:r>
      <w:r w:rsidR="00B86921">
        <w:rPr>
          <w:rFonts w:cs="Times New Roman"/>
          <w:i/>
          <w:szCs w:val="28"/>
          <w:lang w:val="kk-KZ"/>
        </w:rPr>
        <w:t>4</w:t>
      </w:r>
      <w:r>
        <w:rPr>
          <w:rFonts w:cs="Times New Roman"/>
          <w:i/>
          <w:szCs w:val="28"/>
          <w:lang w:val="kk-KZ"/>
        </w:rPr>
        <w:t>,</w:t>
      </w:r>
      <w:r w:rsidR="00B86921">
        <w:rPr>
          <w:rFonts w:cs="Times New Roman"/>
          <w:i/>
          <w:szCs w:val="28"/>
          <w:lang w:val="kk-KZ"/>
        </w:rPr>
        <w:t>24</w:t>
      </w:r>
      <w:r>
        <w:rPr>
          <w:rFonts w:cs="Times New Roman"/>
          <w:i/>
          <w:szCs w:val="28"/>
          <w:lang w:val="kk-KZ"/>
        </w:rPr>
        <w:t xml:space="preserve"> х10*12/л, лейкоциты – </w:t>
      </w:r>
      <w:r w:rsidR="00B86921">
        <w:rPr>
          <w:rFonts w:cs="Times New Roman"/>
          <w:i/>
          <w:szCs w:val="28"/>
          <w:lang w:val="kk-KZ"/>
        </w:rPr>
        <w:t>6</w:t>
      </w:r>
      <w:r>
        <w:rPr>
          <w:rFonts w:cs="Times New Roman"/>
          <w:i/>
          <w:szCs w:val="28"/>
          <w:lang w:val="kk-KZ"/>
        </w:rPr>
        <w:t>,</w:t>
      </w:r>
      <w:r w:rsidR="00B86921">
        <w:rPr>
          <w:rFonts w:cs="Times New Roman"/>
          <w:i/>
          <w:szCs w:val="28"/>
          <w:lang w:val="kk-KZ"/>
        </w:rPr>
        <w:t>5</w:t>
      </w:r>
      <w:r>
        <w:rPr>
          <w:rFonts w:cs="Times New Roman"/>
          <w:i/>
          <w:szCs w:val="28"/>
          <w:lang w:val="kk-KZ"/>
        </w:rPr>
        <w:t xml:space="preserve"> х10*9/л, тромбоциты – </w:t>
      </w:r>
      <w:r w:rsidR="00B86921">
        <w:rPr>
          <w:rFonts w:cs="Times New Roman"/>
          <w:i/>
          <w:szCs w:val="28"/>
          <w:lang w:val="kk-KZ"/>
        </w:rPr>
        <w:t>361</w:t>
      </w:r>
      <w:r>
        <w:rPr>
          <w:rFonts w:cs="Times New Roman"/>
          <w:i/>
          <w:szCs w:val="28"/>
          <w:lang w:val="kk-KZ"/>
        </w:rPr>
        <w:t xml:space="preserve">. СОЭ – </w:t>
      </w:r>
      <w:r w:rsidR="00B86921">
        <w:rPr>
          <w:rFonts w:cs="Times New Roman"/>
          <w:i/>
          <w:szCs w:val="28"/>
          <w:lang w:val="kk-KZ"/>
        </w:rPr>
        <w:t>23</w:t>
      </w:r>
      <w:r>
        <w:rPr>
          <w:rFonts w:cs="Times New Roman"/>
          <w:i/>
          <w:szCs w:val="28"/>
          <w:lang w:val="kk-KZ"/>
        </w:rPr>
        <w:t xml:space="preserve"> мм/ч. ОАМ от </w:t>
      </w:r>
      <w:r w:rsidR="00B86921">
        <w:rPr>
          <w:rFonts w:cs="Times New Roman"/>
          <w:i/>
          <w:szCs w:val="28"/>
          <w:lang w:val="kk-KZ"/>
        </w:rPr>
        <w:t>03</w:t>
      </w:r>
      <w:r>
        <w:rPr>
          <w:rFonts w:cs="Times New Roman"/>
          <w:i/>
          <w:szCs w:val="28"/>
          <w:lang w:val="kk-KZ"/>
        </w:rPr>
        <w:t>.0</w:t>
      </w:r>
      <w:r w:rsidR="00B86921">
        <w:rPr>
          <w:rFonts w:cs="Times New Roman"/>
          <w:i/>
          <w:szCs w:val="28"/>
          <w:lang w:val="kk-KZ"/>
        </w:rPr>
        <w:t>4</w:t>
      </w:r>
      <w:r>
        <w:rPr>
          <w:rFonts w:cs="Times New Roman"/>
          <w:i/>
          <w:szCs w:val="28"/>
          <w:lang w:val="kk-KZ"/>
        </w:rPr>
        <w:t>.201</w:t>
      </w:r>
      <w:r w:rsidR="00B86921">
        <w:rPr>
          <w:rFonts w:cs="Times New Roman"/>
          <w:i/>
          <w:szCs w:val="28"/>
          <w:lang w:val="kk-KZ"/>
        </w:rPr>
        <w:t>9</w:t>
      </w:r>
      <w:r>
        <w:rPr>
          <w:rFonts w:cs="Times New Roman"/>
          <w:i/>
          <w:szCs w:val="28"/>
          <w:lang w:val="kk-KZ"/>
        </w:rPr>
        <w:t>г.:  лейкоциты – отрицательные, белок – отрицательный, сахар – отрицательный, удельны вес – 102</w:t>
      </w:r>
      <w:r w:rsidR="00B86921">
        <w:rPr>
          <w:rFonts w:cs="Times New Roman"/>
          <w:i/>
          <w:szCs w:val="28"/>
          <w:lang w:val="kk-KZ"/>
        </w:rPr>
        <w:t>3</w:t>
      </w:r>
      <w:r>
        <w:rPr>
          <w:rFonts w:cs="Times New Roman"/>
          <w:i/>
          <w:szCs w:val="28"/>
          <w:lang w:val="kk-KZ"/>
        </w:rPr>
        <w:t>, рН – 6,</w:t>
      </w:r>
      <w:r w:rsidR="00B86921">
        <w:rPr>
          <w:rFonts w:cs="Times New Roman"/>
          <w:i/>
          <w:szCs w:val="28"/>
          <w:lang w:val="kk-KZ"/>
        </w:rPr>
        <w:t>1</w:t>
      </w:r>
      <w:r>
        <w:rPr>
          <w:rFonts w:cs="Times New Roman"/>
          <w:i/>
          <w:szCs w:val="28"/>
          <w:lang w:val="kk-KZ"/>
        </w:rPr>
        <w:t xml:space="preserve">. Биохимический анализ крови от </w:t>
      </w:r>
      <w:r w:rsidR="00B86921">
        <w:rPr>
          <w:rFonts w:cs="Times New Roman"/>
          <w:i/>
          <w:szCs w:val="28"/>
          <w:lang w:val="kk-KZ"/>
        </w:rPr>
        <w:t>03</w:t>
      </w:r>
      <w:r>
        <w:rPr>
          <w:rFonts w:cs="Times New Roman"/>
          <w:i/>
          <w:szCs w:val="28"/>
          <w:lang w:val="kk-KZ"/>
        </w:rPr>
        <w:t>.0</w:t>
      </w:r>
      <w:r w:rsidR="00B86921">
        <w:rPr>
          <w:rFonts w:cs="Times New Roman"/>
          <w:i/>
          <w:szCs w:val="28"/>
          <w:lang w:val="kk-KZ"/>
        </w:rPr>
        <w:t>4</w:t>
      </w:r>
      <w:r>
        <w:rPr>
          <w:rFonts w:cs="Times New Roman"/>
          <w:i/>
          <w:szCs w:val="28"/>
          <w:lang w:val="kk-KZ"/>
        </w:rPr>
        <w:t>.201</w:t>
      </w:r>
      <w:r w:rsidR="00B86921">
        <w:rPr>
          <w:rFonts w:cs="Times New Roman"/>
          <w:i/>
          <w:szCs w:val="28"/>
          <w:lang w:val="kk-KZ"/>
        </w:rPr>
        <w:t>9</w:t>
      </w:r>
      <w:r>
        <w:rPr>
          <w:rFonts w:cs="Times New Roman"/>
          <w:i/>
          <w:szCs w:val="28"/>
          <w:lang w:val="kk-KZ"/>
        </w:rPr>
        <w:t xml:space="preserve">г.: </w:t>
      </w:r>
      <w:r w:rsidR="00B86921">
        <w:rPr>
          <w:rFonts w:cs="Times New Roman"/>
          <w:i/>
          <w:szCs w:val="28"/>
          <w:lang w:val="kk-KZ"/>
        </w:rPr>
        <w:t xml:space="preserve">общий белок – 76,2, </w:t>
      </w:r>
      <w:r>
        <w:rPr>
          <w:rFonts w:cs="Times New Roman"/>
          <w:i/>
          <w:szCs w:val="28"/>
          <w:lang w:val="kk-KZ"/>
        </w:rPr>
        <w:t xml:space="preserve">общий билирубин – </w:t>
      </w:r>
      <w:r w:rsidR="00B86921">
        <w:rPr>
          <w:rFonts w:cs="Times New Roman"/>
          <w:i/>
          <w:szCs w:val="28"/>
          <w:lang w:val="kk-KZ"/>
        </w:rPr>
        <w:t>4,5</w:t>
      </w:r>
      <w:r>
        <w:rPr>
          <w:rFonts w:cs="Times New Roman"/>
          <w:i/>
          <w:szCs w:val="28"/>
          <w:lang w:val="kk-KZ"/>
        </w:rPr>
        <w:t xml:space="preserve">, глюкоза – </w:t>
      </w:r>
      <w:r w:rsidR="00B86921">
        <w:rPr>
          <w:rFonts w:cs="Times New Roman"/>
          <w:i/>
          <w:szCs w:val="28"/>
          <w:lang w:val="kk-KZ"/>
        </w:rPr>
        <w:t>4</w:t>
      </w:r>
      <w:r>
        <w:rPr>
          <w:rFonts w:cs="Times New Roman"/>
          <w:i/>
          <w:szCs w:val="28"/>
          <w:lang w:val="kk-KZ"/>
        </w:rPr>
        <w:t>,</w:t>
      </w:r>
      <w:r w:rsidR="00B86921">
        <w:rPr>
          <w:rFonts w:cs="Times New Roman"/>
          <w:i/>
          <w:szCs w:val="28"/>
          <w:lang w:val="kk-KZ"/>
        </w:rPr>
        <w:t>4</w:t>
      </w:r>
      <w:r>
        <w:rPr>
          <w:rFonts w:cs="Times New Roman"/>
          <w:i/>
          <w:szCs w:val="28"/>
          <w:lang w:val="kk-KZ"/>
        </w:rPr>
        <w:t xml:space="preserve">, АЛТ </w:t>
      </w:r>
      <w:r w:rsidR="00B86921">
        <w:rPr>
          <w:rFonts w:cs="Times New Roman"/>
          <w:i/>
          <w:szCs w:val="28"/>
          <w:lang w:val="kk-KZ"/>
        </w:rPr>
        <w:t>–</w:t>
      </w:r>
      <w:r>
        <w:rPr>
          <w:rFonts w:cs="Times New Roman"/>
          <w:i/>
          <w:szCs w:val="28"/>
          <w:lang w:val="kk-KZ"/>
        </w:rPr>
        <w:t xml:space="preserve"> </w:t>
      </w:r>
      <w:r w:rsidR="00B86921">
        <w:rPr>
          <w:rFonts w:cs="Times New Roman"/>
          <w:i/>
          <w:szCs w:val="28"/>
          <w:lang w:val="kk-KZ"/>
        </w:rPr>
        <w:t>14,2</w:t>
      </w:r>
      <w:r>
        <w:rPr>
          <w:rFonts w:cs="Times New Roman"/>
          <w:i/>
          <w:szCs w:val="28"/>
          <w:lang w:val="kk-KZ"/>
        </w:rPr>
        <w:t xml:space="preserve">, АСТ – </w:t>
      </w:r>
      <w:r w:rsidR="00B86921">
        <w:rPr>
          <w:rFonts w:cs="Times New Roman"/>
          <w:i/>
          <w:szCs w:val="28"/>
          <w:lang w:val="kk-KZ"/>
        </w:rPr>
        <w:t>1</w:t>
      </w:r>
      <w:r>
        <w:rPr>
          <w:rFonts w:cs="Times New Roman"/>
          <w:i/>
          <w:szCs w:val="28"/>
          <w:lang w:val="kk-KZ"/>
        </w:rPr>
        <w:t>3,</w:t>
      </w:r>
      <w:r w:rsidR="00B86921">
        <w:rPr>
          <w:rFonts w:cs="Times New Roman"/>
          <w:i/>
          <w:szCs w:val="28"/>
          <w:lang w:val="kk-KZ"/>
        </w:rPr>
        <w:t>1, мочевина – 4,7</w:t>
      </w:r>
      <w:r>
        <w:rPr>
          <w:rFonts w:cs="Times New Roman"/>
          <w:i/>
          <w:szCs w:val="28"/>
          <w:lang w:val="kk-KZ"/>
        </w:rPr>
        <w:t xml:space="preserve">. Кал на я/г от </w:t>
      </w:r>
      <w:r w:rsidR="002F0189">
        <w:rPr>
          <w:rFonts w:cs="Times New Roman"/>
          <w:i/>
          <w:szCs w:val="28"/>
          <w:lang w:val="kk-KZ"/>
        </w:rPr>
        <w:t>03</w:t>
      </w:r>
      <w:r>
        <w:rPr>
          <w:rFonts w:cs="Times New Roman"/>
          <w:i/>
          <w:szCs w:val="28"/>
          <w:lang w:val="kk-KZ"/>
        </w:rPr>
        <w:t>.0</w:t>
      </w:r>
      <w:r w:rsidR="002F0189">
        <w:rPr>
          <w:rFonts w:cs="Times New Roman"/>
          <w:i/>
          <w:szCs w:val="28"/>
          <w:lang w:val="kk-KZ"/>
        </w:rPr>
        <w:t>4</w:t>
      </w:r>
      <w:r>
        <w:rPr>
          <w:rFonts w:cs="Times New Roman"/>
          <w:i/>
          <w:szCs w:val="28"/>
          <w:lang w:val="kk-KZ"/>
        </w:rPr>
        <w:t>.201</w:t>
      </w:r>
      <w:r w:rsidR="002F0189">
        <w:rPr>
          <w:rFonts w:cs="Times New Roman"/>
          <w:i/>
          <w:szCs w:val="28"/>
          <w:lang w:val="kk-KZ"/>
        </w:rPr>
        <w:t>9</w:t>
      </w:r>
      <w:r>
        <w:rPr>
          <w:rFonts w:cs="Times New Roman"/>
          <w:i/>
          <w:szCs w:val="28"/>
          <w:lang w:val="kk-KZ"/>
        </w:rPr>
        <w:t xml:space="preserve">г. – отр.  Соскоб на я/г от </w:t>
      </w:r>
      <w:r w:rsidR="002F0189">
        <w:rPr>
          <w:rFonts w:cs="Times New Roman"/>
          <w:i/>
          <w:szCs w:val="28"/>
          <w:lang w:val="kk-KZ"/>
        </w:rPr>
        <w:t>03</w:t>
      </w:r>
      <w:r>
        <w:rPr>
          <w:rFonts w:cs="Times New Roman"/>
          <w:i/>
          <w:szCs w:val="28"/>
          <w:lang w:val="kk-KZ"/>
        </w:rPr>
        <w:t>.0</w:t>
      </w:r>
      <w:r w:rsidR="002F0189">
        <w:rPr>
          <w:rFonts w:cs="Times New Roman"/>
          <w:i/>
          <w:szCs w:val="28"/>
          <w:lang w:val="kk-KZ"/>
        </w:rPr>
        <w:t>4</w:t>
      </w:r>
      <w:r>
        <w:rPr>
          <w:rFonts w:cs="Times New Roman"/>
          <w:i/>
          <w:szCs w:val="28"/>
          <w:lang w:val="kk-KZ"/>
        </w:rPr>
        <w:t>.201</w:t>
      </w:r>
      <w:r w:rsidR="002F0189">
        <w:rPr>
          <w:rFonts w:cs="Times New Roman"/>
          <w:i/>
          <w:szCs w:val="28"/>
          <w:lang w:val="kk-KZ"/>
        </w:rPr>
        <w:t>9</w:t>
      </w:r>
      <w:r>
        <w:rPr>
          <w:rFonts w:cs="Times New Roman"/>
          <w:i/>
          <w:szCs w:val="28"/>
          <w:lang w:val="kk-KZ"/>
        </w:rPr>
        <w:t xml:space="preserve">г. – отр.  Осмотр педиатра от </w:t>
      </w:r>
      <w:r w:rsidR="002F0189">
        <w:rPr>
          <w:rFonts w:cs="Times New Roman"/>
          <w:i/>
          <w:szCs w:val="28"/>
          <w:lang w:val="kk-KZ"/>
        </w:rPr>
        <w:t>04</w:t>
      </w:r>
      <w:r>
        <w:rPr>
          <w:rFonts w:cs="Times New Roman"/>
          <w:i/>
          <w:szCs w:val="28"/>
          <w:lang w:val="kk-KZ"/>
        </w:rPr>
        <w:t>.0</w:t>
      </w:r>
      <w:r w:rsidR="002F0189">
        <w:rPr>
          <w:rFonts w:cs="Times New Roman"/>
          <w:i/>
          <w:szCs w:val="28"/>
          <w:lang w:val="kk-KZ"/>
        </w:rPr>
        <w:t>4</w:t>
      </w:r>
      <w:r>
        <w:rPr>
          <w:rFonts w:cs="Times New Roman"/>
          <w:i/>
          <w:szCs w:val="28"/>
          <w:lang w:val="kk-KZ"/>
        </w:rPr>
        <w:t>.201</w:t>
      </w:r>
      <w:r w:rsidR="002F0189">
        <w:rPr>
          <w:rFonts w:cs="Times New Roman"/>
          <w:i/>
          <w:szCs w:val="28"/>
          <w:lang w:val="kk-KZ"/>
        </w:rPr>
        <w:t>9</w:t>
      </w:r>
      <w:r>
        <w:rPr>
          <w:rFonts w:cs="Times New Roman"/>
          <w:i/>
          <w:szCs w:val="28"/>
          <w:lang w:val="kk-KZ"/>
        </w:rPr>
        <w:t>г.: эпид.окр.чистое.</w:t>
      </w:r>
      <w:r w:rsidR="002F0189">
        <w:rPr>
          <w:rFonts w:cs="Times New Roman"/>
          <w:i/>
          <w:szCs w:val="28"/>
          <w:lang w:val="kk-KZ"/>
        </w:rPr>
        <w:t xml:space="preserve"> Бактериологическое исследование фекалий от 05.04.20219г.: отсутствуют энтерококки (при норме до 25%), снижены  бифидобактерии </w:t>
      </w:r>
      <w:r w:rsidR="002F0189" w:rsidRPr="002F0189">
        <w:rPr>
          <w:rFonts w:cs="Times New Roman"/>
          <w:i/>
          <w:szCs w:val="28"/>
        </w:rPr>
        <w:t>&lt;</w:t>
      </w:r>
      <w:r w:rsidR="002F0189">
        <w:rPr>
          <w:rFonts w:cs="Times New Roman"/>
          <w:i/>
          <w:szCs w:val="28"/>
        </w:rPr>
        <w:t xml:space="preserve">10*7, повышено количество лактобактерий </w:t>
      </w:r>
      <w:r w:rsidR="002F0189" w:rsidRPr="002F0189">
        <w:rPr>
          <w:rFonts w:cs="Times New Roman"/>
          <w:i/>
          <w:szCs w:val="28"/>
        </w:rPr>
        <w:t>&gt;</w:t>
      </w:r>
      <w:r w:rsidR="002F0189">
        <w:rPr>
          <w:rFonts w:cs="Times New Roman"/>
          <w:i/>
          <w:szCs w:val="28"/>
        </w:rPr>
        <w:t xml:space="preserve">10*6, гемолитическая активная кишечная палочка с нормальной ферментативной активностью </w:t>
      </w:r>
      <w:r w:rsidR="00D31C0E">
        <w:rPr>
          <w:rFonts w:cs="Times New Roman"/>
          <w:i/>
          <w:szCs w:val="28"/>
        </w:rPr>
        <w:t xml:space="preserve"> -</w:t>
      </w:r>
      <w:r w:rsidR="001A018A">
        <w:rPr>
          <w:rFonts w:cs="Times New Roman"/>
          <w:i/>
          <w:szCs w:val="28"/>
        </w:rPr>
        <w:t xml:space="preserve"> </w:t>
      </w:r>
      <w:r w:rsidR="00D31C0E">
        <w:rPr>
          <w:rFonts w:cs="Times New Roman"/>
          <w:i/>
          <w:szCs w:val="28"/>
        </w:rPr>
        <w:t>10*6,</w:t>
      </w:r>
      <w:r w:rsidR="001A018A">
        <w:rPr>
          <w:rFonts w:cs="Times New Roman"/>
          <w:i/>
          <w:szCs w:val="28"/>
        </w:rPr>
        <w:t xml:space="preserve"> остальные представители кишечной микрофлоры в пределах нормы.</w:t>
      </w:r>
    </w:p>
    <w:p w14:paraId="552C9102" w14:textId="506133A0" w:rsidR="006D59FC" w:rsidRDefault="006D59FC" w:rsidP="006D59FC">
      <w:pPr>
        <w:ind w:firstLine="567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 xml:space="preserve">Проведенные инструментальные исследования: </w:t>
      </w:r>
      <w:proofErr w:type="spellStart"/>
      <w:r>
        <w:rPr>
          <w:rFonts w:cs="Times New Roman"/>
          <w:i/>
          <w:szCs w:val="28"/>
        </w:rPr>
        <w:t>Ирригоскопия</w:t>
      </w:r>
      <w:proofErr w:type="spellEnd"/>
      <w:r>
        <w:rPr>
          <w:rFonts w:cs="Times New Roman"/>
          <w:i/>
          <w:szCs w:val="28"/>
        </w:rPr>
        <w:t>/</w:t>
      </w:r>
      <w:proofErr w:type="spellStart"/>
      <w:r>
        <w:rPr>
          <w:rFonts w:cs="Times New Roman"/>
          <w:i/>
          <w:szCs w:val="28"/>
        </w:rPr>
        <w:t>ирригография</w:t>
      </w:r>
      <w:proofErr w:type="spellEnd"/>
      <w:r>
        <w:rPr>
          <w:rFonts w:cs="Times New Roman"/>
          <w:i/>
          <w:szCs w:val="28"/>
        </w:rPr>
        <w:t xml:space="preserve"> (двойное контрастирование) Дата:0</w:t>
      </w:r>
      <w:r w:rsidR="001A018A">
        <w:rPr>
          <w:rFonts w:cs="Times New Roman"/>
          <w:i/>
          <w:szCs w:val="28"/>
        </w:rPr>
        <w:t>8</w:t>
      </w:r>
      <w:r>
        <w:rPr>
          <w:rFonts w:cs="Times New Roman"/>
          <w:i/>
          <w:szCs w:val="28"/>
        </w:rPr>
        <w:t xml:space="preserve">.10.2018 Заключение: </w:t>
      </w:r>
      <w:proofErr w:type="spellStart"/>
      <w:r>
        <w:rPr>
          <w:rFonts w:cs="Times New Roman"/>
          <w:i/>
          <w:szCs w:val="28"/>
        </w:rPr>
        <w:t>Долихоколон</w:t>
      </w:r>
      <w:proofErr w:type="spellEnd"/>
      <w:r>
        <w:rPr>
          <w:rFonts w:cs="Times New Roman"/>
          <w:i/>
          <w:szCs w:val="28"/>
        </w:rPr>
        <w:t xml:space="preserve">. </w:t>
      </w:r>
      <w:proofErr w:type="spellStart"/>
      <w:r>
        <w:rPr>
          <w:rFonts w:cs="Times New Roman"/>
          <w:i/>
          <w:szCs w:val="28"/>
        </w:rPr>
        <w:t>Мегарект</w:t>
      </w:r>
      <w:r w:rsidR="001A018A">
        <w:rPr>
          <w:rFonts w:cs="Times New Roman"/>
          <w:i/>
          <w:szCs w:val="28"/>
        </w:rPr>
        <w:t>осигмоид</w:t>
      </w:r>
      <w:proofErr w:type="spellEnd"/>
      <w:r>
        <w:rPr>
          <w:rFonts w:cs="Times New Roman"/>
          <w:i/>
          <w:szCs w:val="28"/>
        </w:rPr>
        <w:t xml:space="preserve">. </w:t>
      </w:r>
    </w:p>
    <w:p w14:paraId="29C3CE9F" w14:textId="5CD670A4" w:rsidR="006D59FC" w:rsidRDefault="006D59FC" w:rsidP="006D59FC">
      <w:pPr>
        <w:ind w:firstLine="567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Консультации специалистов: Физиотерапевт. Дата: 0</w:t>
      </w:r>
      <w:r w:rsidR="001A018A">
        <w:rPr>
          <w:rFonts w:cs="Times New Roman"/>
          <w:i/>
          <w:szCs w:val="28"/>
        </w:rPr>
        <w:t>9</w:t>
      </w:r>
      <w:r>
        <w:rPr>
          <w:rFonts w:cs="Times New Roman"/>
          <w:i/>
          <w:szCs w:val="28"/>
        </w:rPr>
        <w:t>.10.2018 Заключение: лечение назначено.</w:t>
      </w:r>
    </w:p>
    <w:p w14:paraId="57DA7BE2" w14:textId="20922B74" w:rsidR="006D59FC" w:rsidRPr="00F27F96" w:rsidRDefault="006D59FC" w:rsidP="006D59FC">
      <w:pPr>
        <w:ind w:firstLine="567"/>
        <w:rPr>
          <w:rFonts w:cs="Times New Roman"/>
          <w:i/>
          <w:szCs w:val="28"/>
          <w:lang w:val="kk-KZ"/>
        </w:rPr>
      </w:pPr>
      <w:r>
        <w:rPr>
          <w:rFonts w:cs="Times New Roman"/>
          <w:i/>
          <w:szCs w:val="28"/>
        </w:rPr>
        <w:t xml:space="preserve">Проведенное лечение: диета №3, режим 2б – палатный. Очистительные клизмы 2 раза в день №3; </w:t>
      </w:r>
      <w:proofErr w:type="spellStart"/>
      <w:r>
        <w:rPr>
          <w:rFonts w:cs="Times New Roman"/>
          <w:i/>
          <w:szCs w:val="28"/>
        </w:rPr>
        <w:t>Дюфалак</w:t>
      </w:r>
      <w:proofErr w:type="spellEnd"/>
      <w:r>
        <w:rPr>
          <w:rFonts w:cs="Times New Roman"/>
          <w:i/>
          <w:szCs w:val="28"/>
        </w:rPr>
        <w:t xml:space="preserve"> сироп 7,0мл х 2раза в день, №5</w:t>
      </w:r>
      <w:r w:rsidRPr="00C75EE6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 xml:space="preserve">орально; Бифидумбактерин по 5 доз х 2 раза в день №5, </w:t>
      </w:r>
      <w:r w:rsidR="001A018A">
        <w:rPr>
          <w:rFonts w:cs="Times New Roman"/>
          <w:i/>
          <w:szCs w:val="28"/>
        </w:rPr>
        <w:t>рект</w:t>
      </w:r>
      <w:r>
        <w:rPr>
          <w:rFonts w:cs="Times New Roman"/>
          <w:i/>
          <w:szCs w:val="28"/>
        </w:rPr>
        <w:t xml:space="preserve">ально; </w:t>
      </w:r>
      <w:proofErr w:type="spellStart"/>
      <w:r>
        <w:rPr>
          <w:rFonts w:cs="Times New Roman"/>
          <w:i/>
          <w:szCs w:val="28"/>
        </w:rPr>
        <w:t>Лактобактерин</w:t>
      </w:r>
      <w:proofErr w:type="spellEnd"/>
      <w:r>
        <w:rPr>
          <w:rFonts w:cs="Times New Roman"/>
          <w:i/>
          <w:szCs w:val="28"/>
        </w:rPr>
        <w:t xml:space="preserve"> по 5 доз х 2 раза в день №5, </w:t>
      </w:r>
      <w:r w:rsidR="001A018A">
        <w:rPr>
          <w:rFonts w:cs="Times New Roman"/>
          <w:i/>
          <w:szCs w:val="28"/>
        </w:rPr>
        <w:t>ректально</w:t>
      </w:r>
      <w:r>
        <w:rPr>
          <w:rFonts w:cs="Times New Roman"/>
          <w:i/>
          <w:szCs w:val="28"/>
        </w:rPr>
        <w:t xml:space="preserve">; </w:t>
      </w:r>
      <w:proofErr w:type="spellStart"/>
      <w:r w:rsidR="001A018A">
        <w:rPr>
          <w:rFonts w:cs="Times New Roman"/>
          <w:i/>
          <w:szCs w:val="28"/>
        </w:rPr>
        <w:t>Тренровка</w:t>
      </w:r>
      <w:proofErr w:type="spellEnd"/>
      <w:r w:rsidR="001A018A">
        <w:rPr>
          <w:rFonts w:cs="Times New Roman"/>
          <w:i/>
          <w:szCs w:val="28"/>
        </w:rPr>
        <w:t xml:space="preserve"> </w:t>
      </w:r>
      <w:proofErr w:type="spellStart"/>
      <w:r w:rsidR="001A018A">
        <w:rPr>
          <w:rFonts w:cs="Times New Roman"/>
          <w:i/>
          <w:szCs w:val="28"/>
        </w:rPr>
        <w:t>барорецепторов</w:t>
      </w:r>
      <w:proofErr w:type="spellEnd"/>
      <w:r w:rsidR="001A018A">
        <w:rPr>
          <w:rFonts w:cs="Times New Roman"/>
          <w:i/>
          <w:szCs w:val="28"/>
        </w:rPr>
        <w:t xml:space="preserve"> №5, </w:t>
      </w:r>
      <w:proofErr w:type="spellStart"/>
      <w:r>
        <w:rPr>
          <w:rFonts w:cs="Times New Roman"/>
          <w:i/>
          <w:szCs w:val="28"/>
        </w:rPr>
        <w:t>Амплипульстерапия</w:t>
      </w:r>
      <w:proofErr w:type="spellEnd"/>
      <w:r>
        <w:rPr>
          <w:rFonts w:cs="Times New Roman"/>
          <w:i/>
          <w:szCs w:val="28"/>
        </w:rPr>
        <w:t xml:space="preserve"> (СМТ) 4р; ЛФК групповая 4р; Массаж мышц передней брюшной стенки 4 р</w:t>
      </w:r>
      <w:r w:rsidR="00EE74E6">
        <w:rPr>
          <w:rFonts w:cs="Times New Roman"/>
          <w:i/>
          <w:szCs w:val="28"/>
        </w:rPr>
        <w:t>.</w:t>
      </w:r>
    </w:p>
    <w:p w14:paraId="73CF69EF" w14:textId="77777777" w:rsidR="006D59FC" w:rsidRPr="006D59FC" w:rsidRDefault="006D59FC" w:rsidP="006D59FC">
      <w:pPr>
        <w:ind w:firstLine="567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 xml:space="preserve">Состояние ребенка в динамике улучшилось. Выписан из стационара на амбулаторное лечение под наблюдением педиатра, хирурга по месту жительству.  </w:t>
      </w:r>
    </w:p>
    <w:p w14:paraId="771FF80C" w14:textId="1642A149" w:rsidR="006D59FC" w:rsidRDefault="006D59FC" w:rsidP="006D59FC">
      <w:pPr>
        <w:ind w:firstLine="851"/>
        <w:rPr>
          <w:rFonts w:cs="Times New Roman"/>
          <w:szCs w:val="28"/>
          <w:shd w:val="clear" w:color="auto" w:fill="FFFFFF"/>
          <w:lang w:val="kk-KZ"/>
        </w:rPr>
      </w:pPr>
      <w:r w:rsidRPr="00137641">
        <w:rPr>
          <w:rFonts w:cs="Times New Roman"/>
          <w:szCs w:val="28"/>
          <w:shd w:val="clear" w:color="auto" w:fill="FFFFFF"/>
          <w:lang w:val="kk-KZ"/>
        </w:rPr>
        <w:t xml:space="preserve">В данном примере у пациента с хроническим колостазом </w:t>
      </w:r>
      <w:r>
        <w:rPr>
          <w:rFonts w:cs="Times New Roman"/>
          <w:szCs w:val="28"/>
          <w:shd w:val="clear" w:color="auto" w:fill="FFFFFF"/>
          <w:lang w:val="kk-KZ"/>
        </w:rPr>
        <w:t>описано</w:t>
      </w:r>
      <w:r w:rsidR="001A018A">
        <w:rPr>
          <w:rFonts w:cs="Times New Roman"/>
          <w:szCs w:val="28"/>
          <w:shd w:val="clear" w:color="auto" w:fill="FFFFFF"/>
          <w:lang w:val="kk-KZ"/>
        </w:rPr>
        <w:t xml:space="preserve"> усовершенствованный</w:t>
      </w:r>
      <w:r>
        <w:rPr>
          <w:rFonts w:cs="Times New Roman"/>
          <w:szCs w:val="28"/>
          <w:shd w:val="clear" w:color="auto" w:fill="FFFFFF"/>
          <w:lang w:val="kk-KZ"/>
        </w:rPr>
        <w:t xml:space="preserve"> метод диагностики и лечения.</w:t>
      </w:r>
    </w:p>
    <w:p w14:paraId="207BD8E0" w14:textId="77777777" w:rsidR="006D59FC" w:rsidRPr="001A018A" w:rsidRDefault="006D59FC" w:rsidP="006D59FC">
      <w:pPr>
        <w:ind w:firstLine="0"/>
        <w:rPr>
          <w:lang w:val="kk-KZ"/>
        </w:rPr>
      </w:pPr>
    </w:p>
    <w:p w14:paraId="438E9181" w14:textId="77777777" w:rsidR="00854FF4" w:rsidRDefault="00854FF4">
      <w:pPr>
        <w:rPr>
          <w:szCs w:val="28"/>
        </w:rPr>
      </w:pPr>
    </w:p>
    <w:p w14:paraId="4F70E6A4" w14:textId="77777777" w:rsidR="00854FF4" w:rsidRDefault="00854FF4"/>
    <w:p w14:paraId="394D072E" w14:textId="77777777" w:rsidR="00854FF4" w:rsidRDefault="00854FF4">
      <w:pPr>
        <w:ind w:firstLine="0"/>
        <w:jc w:val="left"/>
      </w:pPr>
    </w:p>
    <w:p w14:paraId="5B19553D" w14:textId="77777777" w:rsidR="00854FF4" w:rsidRDefault="00854FF4"/>
    <w:p w14:paraId="75E7E3B7" w14:textId="77777777" w:rsidR="00854FF4" w:rsidRDefault="008460A8">
      <w:pPr>
        <w:ind w:firstLine="0"/>
        <w:jc w:val="left"/>
        <w:rPr>
          <w:rFonts w:eastAsia="Times New Roman" w:cs="Times New Roman"/>
          <w:b/>
          <w:bCs/>
          <w:kern w:val="36"/>
          <w:szCs w:val="48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C17EC86" w14:textId="77777777" w:rsidR="00854FF4" w:rsidRDefault="008460A8">
      <w:pPr>
        <w:pStyle w:val="1"/>
        <w:spacing w:before="0" w:beforeAutospacing="0" w:after="0" w:afterAutospacing="0"/>
      </w:pPr>
      <w:r>
        <w:rPr>
          <w:shd w:val="clear" w:color="auto" w:fill="FFFFFF"/>
        </w:rPr>
        <w:lastRenderedPageBreak/>
        <w:t xml:space="preserve">4 СРАВНЕНИЕ </w:t>
      </w:r>
      <w:r>
        <w:rPr>
          <w:lang w:val="kk-KZ"/>
        </w:rPr>
        <w:t>РЕЗУЛЬТАТОВ ЛЕЧЕНИЯ РАЗРАБОТАННЫМ</w:t>
      </w:r>
      <w:r>
        <w:rPr>
          <w:b w:val="0"/>
          <w:lang w:val="kk-KZ"/>
        </w:rPr>
        <w:t xml:space="preserve"> </w:t>
      </w:r>
      <w:r>
        <w:rPr>
          <w:lang w:val="kk-KZ"/>
        </w:rPr>
        <w:t>СПОСОБОМ С ДАННЫМИ ОСНОЙ И КОНТРОЛЬНОЙ ГРУПП</w:t>
      </w:r>
      <w:r>
        <w:t xml:space="preserve"> </w:t>
      </w:r>
      <w:r>
        <w:rPr>
          <w:lang w:val="kk-KZ"/>
        </w:rPr>
        <w:t>НАБЛЮДЕНИ</w:t>
      </w:r>
      <w:bookmarkEnd w:id="23"/>
      <w:r>
        <w:rPr>
          <w:lang w:val="kk-KZ"/>
        </w:rPr>
        <w:t>Я</w:t>
      </w:r>
    </w:p>
    <w:p w14:paraId="1CD9B310" w14:textId="77777777" w:rsidR="00854FF4" w:rsidRDefault="00854FF4"/>
    <w:p w14:paraId="66B7333E" w14:textId="77777777" w:rsidR="00854FF4" w:rsidRDefault="008460A8">
      <w:pPr>
        <w:rPr>
          <w:lang w:val="kk-KZ"/>
        </w:rPr>
      </w:pPr>
      <w:r>
        <w:t xml:space="preserve">Учитывая полученные результаты ретроспективного исследования [58, </w:t>
      </w:r>
      <w:r>
        <w:rPr>
          <w:lang w:val="en-US"/>
        </w:rPr>
        <w:t>c</w:t>
      </w:r>
      <w:r>
        <w:t xml:space="preserve">. 344-345], разработан способ [64, с. 2238-1-2238-4], направленный </w:t>
      </w:r>
      <w:r>
        <w:rPr>
          <w:shd w:val="clear" w:color="auto" w:fill="FFFFFF"/>
        </w:rPr>
        <w:t xml:space="preserve">на снижение риска рецидивов </w:t>
      </w:r>
      <w:proofErr w:type="spellStart"/>
      <w:r>
        <w:rPr>
          <w:shd w:val="clear" w:color="auto" w:fill="FFFFFF"/>
        </w:rPr>
        <w:t>колостаза</w:t>
      </w:r>
      <w:proofErr w:type="spellEnd"/>
      <w:r>
        <w:t xml:space="preserve">. Для достижения поставленной цели проведено </w:t>
      </w:r>
      <w:proofErr w:type="spellStart"/>
      <w:r>
        <w:t>не</w:t>
      </w:r>
      <w:r>
        <w:rPr>
          <w:shd w:val="clear" w:color="auto" w:fill="FFFFFF"/>
        </w:rPr>
        <w:t>рандомизированное</w:t>
      </w:r>
      <w:proofErr w:type="spellEnd"/>
      <w:r>
        <w:rPr>
          <w:shd w:val="clear" w:color="auto" w:fill="FFFFFF"/>
        </w:rPr>
        <w:t xml:space="preserve"> контролируемое исследование</w:t>
      </w:r>
      <w:r>
        <w:t xml:space="preserve">. Из 103 пациентов с жалобами на хроническую задержку стула сформированы 2 группы наблюдений. Основная группа – 50 детей, контрольная группа </w:t>
      </w:r>
      <w:r>
        <w:rPr>
          <w:rFonts w:cs="Times New Roman"/>
        </w:rPr>
        <w:t>–</w:t>
      </w:r>
      <w:r>
        <w:t xml:space="preserve"> 53 ребенка, поступивших в хирургическое отделение </w:t>
      </w:r>
      <w:r>
        <w:rPr>
          <w:lang w:val="kk-KZ"/>
        </w:rPr>
        <w:t xml:space="preserve">ГКП на ПХВ «Многопрофильная городская детская больница №2 г. Астана». </w:t>
      </w:r>
    </w:p>
    <w:p w14:paraId="1D35C7D6" w14:textId="77777777" w:rsidR="00854FF4" w:rsidRDefault="008460A8">
      <w:r>
        <w:rPr>
          <w:lang w:val="kk-KZ"/>
        </w:rPr>
        <w:t xml:space="preserve">Все пациенты поступили в стационар в плановом порядке по направлению поликлиники по месту жительству. </w:t>
      </w:r>
      <w:r>
        <w:t xml:space="preserve">Распределение результатов выполнялось по критерию </w:t>
      </w:r>
      <w:proofErr w:type="spellStart"/>
      <w:r>
        <w:t>Колмагорова</w:t>
      </w:r>
      <w:proofErr w:type="spellEnd"/>
      <w:r>
        <w:t xml:space="preserve">-Смирнова. Распределение отличалось от нормального, так как уровень значимости равен 0,00, это меньше чем 0,05, следовательно распределение больных по этому показателю отличалось от нормального. </w:t>
      </w:r>
    </w:p>
    <w:p w14:paraId="33402F50" w14:textId="77777777" w:rsidR="00854FF4" w:rsidRDefault="008460A8">
      <w:pPr>
        <w:pStyle w:val="2"/>
        <w:spacing w:before="0"/>
      </w:pPr>
      <w:bookmarkStart w:id="24" w:name="_Toc130611299"/>
      <w:r>
        <w:t>4.1 Анализ результатов исследования микрофлоры кишечника основной и контрольной групп после проведенного лечения</w:t>
      </w:r>
      <w:bookmarkEnd w:id="24"/>
    </w:p>
    <w:p w14:paraId="4063F058" w14:textId="77777777" w:rsidR="00854FF4" w:rsidRDefault="008460A8">
      <w:r>
        <w:t xml:space="preserve">При изучении количественного состава микрофлоры кишечника в бактериологическом анализе кала выявлено, что у пациентов (103 пациента) с признаками хронического толстокишечного стаза у основной (50 пациентов) и контрольной (53 пациента) групп численность микроорганизмов </w:t>
      </w:r>
      <w:proofErr w:type="spellStart"/>
      <w:r>
        <w:t>нормофлоры</w:t>
      </w:r>
      <w:proofErr w:type="spellEnd"/>
      <w:r>
        <w:t xml:space="preserve"> кишечника (бифидобактерий, лактобактерий, кишечной палочки с нормальной ферментативной активностью) ниже минимального значения нормальных показателей. Из условно-патогенных микроорганизмов высеивались: </w:t>
      </w:r>
      <w:proofErr w:type="spellStart"/>
      <w:r>
        <w:t>гемолизирующая</w:t>
      </w:r>
      <w:proofErr w:type="spellEnd"/>
      <w:r>
        <w:t xml:space="preserve"> кишечная палочка, золотистый стафилококк, </w:t>
      </w:r>
      <w:proofErr w:type="spellStart"/>
      <w:r>
        <w:t>лактозонегативная</w:t>
      </w:r>
      <w:proofErr w:type="spellEnd"/>
      <w:r>
        <w:t xml:space="preserve"> кишечная палочка, энтерококки, дрожжеподобные грибы рода </w:t>
      </w:r>
      <w:proofErr w:type="spellStart"/>
      <w:r>
        <w:t>Candida</w:t>
      </w:r>
      <w:proofErr w:type="spellEnd"/>
      <w:r>
        <w:t>.</w:t>
      </w:r>
    </w:p>
    <w:p w14:paraId="55084978" w14:textId="77777777" w:rsidR="00854FF4" w:rsidRDefault="008460A8">
      <w:r>
        <w:t>В таблице 12 представлены данные о видовых и количественных показателях микрофлоры кишечника у пациентов с хроническими запорами.</w:t>
      </w:r>
    </w:p>
    <w:p w14:paraId="39F750D8" w14:textId="77777777" w:rsidR="00854FF4" w:rsidRDefault="008460A8">
      <w:pPr>
        <w:ind w:firstLine="0"/>
        <w:jc w:val="left"/>
        <w:rPr>
          <w:color w:val="FF0000"/>
        </w:rPr>
      </w:pPr>
      <w:r>
        <w:rPr>
          <w:color w:val="FF0000"/>
        </w:rPr>
        <w:br w:type="page"/>
      </w:r>
    </w:p>
    <w:p w14:paraId="5FE5368C" w14:textId="77777777" w:rsidR="00854FF4" w:rsidRDefault="00854FF4">
      <w:pPr>
        <w:rPr>
          <w:color w:val="FF0000"/>
        </w:rPr>
      </w:pPr>
    </w:p>
    <w:p w14:paraId="776A8F05" w14:textId="77777777" w:rsidR="00854FF4" w:rsidRDefault="008460A8">
      <w:pPr>
        <w:ind w:firstLine="0"/>
        <w:rPr>
          <w:rFonts w:eastAsia="Times New Roman"/>
        </w:rPr>
      </w:pPr>
      <w:r>
        <w:rPr>
          <w:rFonts w:eastAsia="Times New Roman"/>
        </w:rPr>
        <w:t xml:space="preserve">Таблица 12 </w:t>
      </w:r>
      <w:r>
        <w:rPr>
          <w:rFonts w:eastAsia="Times New Roman" w:cs="Times New Roman"/>
        </w:rPr>
        <w:t xml:space="preserve">– </w:t>
      </w:r>
      <w:r>
        <w:rPr>
          <w:rFonts w:eastAsia="Times New Roman"/>
        </w:rPr>
        <w:t>Видовые и количественные показатели микрофлоры кишечника у пациентов основной и контрольной групп до начала лечения</w:t>
      </w:r>
    </w:p>
    <w:p w14:paraId="4DFD9DD0" w14:textId="77777777" w:rsidR="00854FF4" w:rsidRDefault="00854FF4">
      <w:pPr>
        <w:ind w:firstLine="0"/>
        <w:rPr>
          <w:rFonts w:eastAsia="Times New Roman"/>
          <w:sz w:val="16"/>
          <w:szCs w:val="16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044"/>
        <w:gridCol w:w="1649"/>
        <w:gridCol w:w="993"/>
        <w:gridCol w:w="1842"/>
        <w:gridCol w:w="1134"/>
        <w:gridCol w:w="1134"/>
      </w:tblGrid>
      <w:tr w:rsidR="00854FF4" w14:paraId="0CCBFD29" w14:textId="77777777" w:rsidTr="00341BEC">
        <w:trPr>
          <w:trHeight w:val="848"/>
          <w:jc w:val="center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C1D1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</w:t>
            </w:r>
          </w:p>
          <w:p w14:paraId="2114BDB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Организмы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FF95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 у детей (КОЕ/г)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C635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  <w:p w14:paraId="4A0C661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>=50)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B62805" w14:textId="77777777" w:rsidR="00854FF4" w:rsidRDefault="00341BEC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Абс.зн</w:t>
            </w:r>
            <w:proofErr w:type="spellEnd"/>
            <w:r w:rsidR="008460A8">
              <w:rPr>
                <w:sz w:val="24"/>
                <w:szCs w:val="24"/>
              </w:rPr>
              <w:t>. (%)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A3E9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  <w:p w14:paraId="72AF89C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>=53)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45AB9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Абс.зн</w:t>
            </w:r>
            <w:proofErr w:type="spellEnd"/>
            <w:r>
              <w:rPr>
                <w:sz w:val="24"/>
                <w:szCs w:val="24"/>
              </w:rPr>
              <w:t>. (%)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D4123A" w14:textId="77777777" w:rsidR="00854FF4" w:rsidRDefault="00341BE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  знач. </w:t>
            </w:r>
            <w:r w:rsidR="008460A8">
              <w:rPr>
                <w:sz w:val="24"/>
                <w:szCs w:val="24"/>
              </w:rPr>
              <w:t>р</w:t>
            </w:r>
          </w:p>
        </w:tc>
      </w:tr>
      <w:tr w:rsidR="00854FF4" w14:paraId="7D00F50B" w14:textId="77777777" w:rsidTr="00341BEC">
        <w:trPr>
          <w:trHeight w:val="649"/>
          <w:jc w:val="center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BC951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DD7A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&gt;1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B5BE0" w14:textId="77777777" w:rsidR="00854FF4" w:rsidRDefault="008460A8" w:rsidP="00341BEC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центральные тенденции (меры рассеяния)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06FF2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3935F" w14:textId="77777777" w:rsidR="00854FF4" w:rsidRDefault="008460A8" w:rsidP="00341BE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центральные тенденции (меры рассеяния)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97209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8AAE5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5D4F62FA" w14:textId="77777777" w:rsidTr="00341BEC">
        <w:trPr>
          <w:trHeight w:val="253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C5AFB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F3D28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0825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4789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8C9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D5E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CA0B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54FF4" w14:paraId="4006FC26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94F56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Бифидо-</w:t>
            </w:r>
          </w:p>
          <w:p w14:paraId="7296349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Бактерии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76BB6EF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  <w:lang w:val="en-US"/>
              </w:rPr>
              <w:t>0</w:t>
            </w:r>
          </w:p>
          <w:p w14:paraId="4A55A5E5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2CA2F70" w14:textId="77777777" w:rsidR="00854FF4" w:rsidRDefault="008460A8">
            <w:pPr>
              <w:ind w:left="-80"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7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318AAF1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9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6B98D7" w14:textId="77777777" w:rsidR="00854FF4" w:rsidRDefault="008460A8">
            <w:pPr>
              <w:ind w:right="-50"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 (24%)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D32C46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7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02564DCE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F3792E" w14:textId="77777777" w:rsidR="00854FF4" w:rsidRDefault="008460A8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 (26%)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7CAD08" w14:textId="77777777" w:rsidR="00854FF4" w:rsidRDefault="008460A8">
            <w:pPr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р</w:t>
            </w:r>
            <w:r>
              <w:rPr>
                <w:sz w:val="24"/>
                <w:szCs w:val="24"/>
                <w:lang w:val="en-US"/>
              </w:rPr>
              <w:t>&lt;</w:t>
            </w:r>
            <w:r>
              <w:rPr>
                <w:sz w:val="24"/>
                <w:szCs w:val="24"/>
                <w:lang w:val="kk-KZ"/>
              </w:rPr>
              <w:t>0,001</w:t>
            </w:r>
          </w:p>
        </w:tc>
      </w:tr>
      <w:tr w:rsidR="00854FF4" w14:paraId="4FB40AB3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041B8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Лакто-бактерии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A15FE4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  <w:p w14:paraId="00E870BE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039E45D" w14:textId="77777777" w:rsidR="00854FF4" w:rsidRDefault="008460A8">
            <w:pPr>
              <w:ind w:right="-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4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77FABE9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6EA78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23 (46%)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1CFB6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5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53E625DD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  <w:lang w:val="en-US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478200" w14:textId="77777777" w:rsidR="00854FF4" w:rsidRDefault="008460A8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 (42%)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53175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р</w:t>
            </w:r>
            <w:r>
              <w:rPr>
                <w:sz w:val="24"/>
                <w:szCs w:val="24"/>
                <w:lang w:val="en-US"/>
              </w:rPr>
              <w:t>&lt;</w:t>
            </w:r>
            <w:r>
              <w:rPr>
                <w:sz w:val="24"/>
                <w:szCs w:val="24"/>
                <w:lang w:val="kk-KZ"/>
              </w:rPr>
              <w:t>0,05</w:t>
            </w:r>
          </w:p>
        </w:tc>
      </w:tr>
      <w:tr w:rsidR="00854FF4" w14:paraId="4C1F398B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0B4C8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Кишечная </w:t>
            </w:r>
            <w:proofErr w:type="spellStart"/>
            <w:r>
              <w:rPr>
                <w:sz w:val="24"/>
                <w:szCs w:val="24"/>
              </w:rPr>
              <w:t>палочкас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нормальнойферментативной</w:t>
            </w:r>
            <w:proofErr w:type="spellEnd"/>
            <w:r>
              <w:rPr>
                <w:sz w:val="24"/>
                <w:szCs w:val="24"/>
              </w:rPr>
              <w:t xml:space="preserve"> активностью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84505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0A8C91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8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</w:t>
            </w:r>
          </w:p>
          <w:p w14:paraId="1BBF7FA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90EF81" w14:textId="77777777" w:rsidR="00854FF4" w:rsidRDefault="008460A8">
            <w:pPr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24 (48%)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F40E66D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 10</w:t>
            </w:r>
            <w:r>
              <w:rPr>
                <w:sz w:val="24"/>
                <w:szCs w:val="24"/>
                <w:vertAlign w:val="superscript"/>
                <w:lang w:val="en-US"/>
              </w:rPr>
              <w:t>6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</w:t>
            </w:r>
          </w:p>
          <w:p w14:paraId="77D4D722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  <w:lang w:val="en-US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4E3727" w14:textId="77777777" w:rsidR="00854FF4" w:rsidRDefault="00854FF4">
            <w:pPr>
              <w:ind w:firstLine="0"/>
              <w:rPr>
                <w:sz w:val="24"/>
                <w:szCs w:val="24"/>
                <w:lang w:val="en-US"/>
              </w:rPr>
            </w:pPr>
          </w:p>
          <w:p w14:paraId="42A69A20" w14:textId="77777777" w:rsidR="00854FF4" w:rsidRDefault="00854FF4">
            <w:pPr>
              <w:ind w:firstLine="0"/>
              <w:rPr>
                <w:sz w:val="24"/>
                <w:szCs w:val="24"/>
                <w:lang w:val="en-US"/>
              </w:rPr>
            </w:pPr>
          </w:p>
          <w:p w14:paraId="0C7397FE" w14:textId="77777777" w:rsidR="00854FF4" w:rsidRDefault="008460A8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 (44%)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9AA0FF" w14:textId="77777777" w:rsidR="00854FF4" w:rsidRDefault="008460A8">
            <w:pPr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р</w:t>
            </w:r>
            <w:r>
              <w:rPr>
                <w:sz w:val="24"/>
                <w:szCs w:val="24"/>
                <w:lang w:val="en-US"/>
              </w:rPr>
              <w:t>&lt;</w:t>
            </w:r>
            <w:r>
              <w:rPr>
                <w:sz w:val="24"/>
                <w:szCs w:val="24"/>
                <w:lang w:val="kk-KZ"/>
              </w:rPr>
              <w:t>0,01</w:t>
            </w:r>
          </w:p>
        </w:tc>
      </w:tr>
      <w:tr w:rsidR="00854FF4" w14:paraId="36270C9F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EF5A5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Кишечная палочка со </w:t>
            </w:r>
            <w:proofErr w:type="spellStart"/>
            <w:r>
              <w:rPr>
                <w:sz w:val="24"/>
                <w:szCs w:val="24"/>
              </w:rPr>
              <w:t>сниженнойферментативной</w:t>
            </w:r>
            <w:proofErr w:type="spellEnd"/>
            <w:r>
              <w:rPr>
                <w:sz w:val="24"/>
                <w:szCs w:val="24"/>
              </w:rPr>
              <w:t xml:space="preserve"> активностью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69BB6F" w14:textId="77777777" w:rsidR="00854FF4" w:rsidRDefault="008460A8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C486684" w14:textId="77777777" w:rsidR="00854FF4" w:rsidRDefault="008460A8">
            <w:pPr>
              <w:ind w:left="-66"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8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3091C3F3" w14:textId="77777777" w:rsidR="00854FF4" w:rsidRDefault="008460A8">
            <w:pPr>
              <w:ind w:left="-66"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170DA1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72B6DA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79DD891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E1CEB0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C315C5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71CCD297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1BF28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Лактозонегативная</w:t>
            </w:r>
            <w:proofErr w:type="spellEnd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 кишечная палочка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33D27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1D6278" w14:textId="77777777" w:rsidR="00854FF4" w:rsidRDefault="008460A8">
            <w:pPr>
              <w:ind w:left="-66"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8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7573D28" w14:textId="77777777" w:rsidR="00854FF4" w:rsidRDefault="008460A8">
            <w:pPr>
              <w:ind w:left="-6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D1FDC5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017165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7167E8D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5D3077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19187A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02722793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B7D5A1" w14:textId="77777777" w:rsidR="00854FF4" w:rsidRDefault="008460A8" w:rsidP="00341BEC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Гем</w:t>
            </w:r>
            <w:proofErr w:type="spellEnd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341BEC"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активная кишечная палочка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C8B552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 w:rsidRPr="00341BEC">
              <w:rPr>
                <w:sz w:val="24"/>
                <w:szCs w:val="24"/>
              </w:rPr>
              <w:t>&lt;</w:t>
            </w:r>
            <w:r>
              <w:rPr>
                <w:sz w:val="24"/>
                <w:szCs w:val="24"/>
              </w:rPr>
              <w:t>10</w:t>
            </w:r>
            <w:r w:rsidRPr="00341BEC"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84FC1CC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КОЕ /г</w:t>
            </w:r>
            <w:r w:rsidRPr="00341BEC">
              <w:rPr>
                <w:sz w:val="24"/>
                <w:szCs w:val="24"/>
                <w:vertAlign w:val="superscript"/>
              </w:rPr>
              <w:t>###</w:t>
            </w:r>
          </w:p>
          <w:p w14:paraId="76CA5ACA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09F39D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D3AE2B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КОЕ /г</w:t>
            </w:r>
            <w:r w:rsidRPr="00341BEC">
              <w:rPr>
                <w:sz w:val="24"/>
                <w:szCs w:val="24"/>
                <w:vertAlign w:val="superscript"/>
              </w:rPr>
              <w:t>###</w:t>
            </w:r>
          </w:p>
          <w:p w14:paraId="37CD832F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2E7A90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20D402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1D896046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64D38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Протей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7137A1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 w:rsidRPr="00341BEC">
              <w:rPr>
                <w:sz w:val="24"/>
                <w:szCs w:val="24"/>
              </w:rPr>
              <w:t>&lt;</w:t>
            </w:r>
            <w:r>
              <w:rPr>
                <w:sz w:val="24"/>
                <w:szCs w:val="24"/>
              </w:rPr>
              <w:t>10</w:t>
            </w:r>
            <w:r w:rsidRPr="00341BEC"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13FE752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5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 w:rsidRPr="00341BEC">
              <w:rPr>
                <w:sz w:val="24"/>
                <w:szCs w:val="24"/>
                <w:vertAlign w:val="superscript"/>
              </w:rPr>
              <w:t>##</w:t>
            </w:r>
          </w:p>
          <w:p w14:paraId="3B9A379D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546192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2FE839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5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 w:rsidRPr="00341BEC">
              <w:rPr>
                <w:sz w:val="24"/>
                <w:szCs w:val="24"/>
                <w:vertAlign w:val="superscript"/>
              </w:rPr>
              <w:t>##</w:t>
            </w:r>
          </w:p>
          <w:p w14:paraId="5EEC7F70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E1D663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EA609E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06BCCAC6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3F0CD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Условно </w:t>
            </w:r>
            <w:proofErr w:type="spellStart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пато</w:t>
            </w:r>
            <w:proofErr w:type="spellEnd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 генные </w:t>
            </w:r>
            <w:proofErr w:type="spellStart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энтеро</w:t>
            </w:r>
            <w:proofErr w:type="spellEnd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 бактерии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DD2CF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311C4F0" w14:textId="77777777" w:rsidR="00854FF4" w:rsidRDefault="008460A8">
            <w:pPr>
              <w:ind w:left="-80"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8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5BBCE52E" w14:textId="77777777" w:rsidR="00854FF4" w:rsidRDefault="008460A8">
            <w:pPr>
              <w:ind w:left="-80"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B1062D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A46F5D7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F521EEF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798AE5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D24562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53559109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BBBF4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Патогенный стафилококк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A7081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6ED9A98" w14:textId="77777777" w:rsidR="00854FF4" w:rsidRDefault="008460A8">
            <w:pPr>
              <w:ind w:left="-80"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54507CF4" w14:textId="77777777" w:rsidR="00854FF4" w:rsidRDefault="008460A8">
            <w:pPr>
              <w:ind w:left="-80"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D67E46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B710E7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0B106715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4F392B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50E45C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308934E8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A9EA9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  <w:shd w:val="clear" w:color="auto" w:fill="FFFFFF"/>
              </w:rPr>
              <w:t>Другие стафилококки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99D1B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10178E" w14:textId="77777777" w:rsidR="00854FF4" w:rsidRDefault="008460A8">
            <w:pPr>
              <w:ind w:left="-80"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3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9645889" w14:textId="77777777" w:rsidR="00854FF4" w:rsidRDefault="008460A8">
            <w:pPr>
              <w:ind w:left="-80"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A55138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62995D4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3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465C09B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9AC4F1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8201BA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15236826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BF772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Энтерококки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4C03D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3B362E" w14:textId="77777777" w:rsidR="00854FF4" w:rsidRDefault="008460A8">
            <w:pPr>
              <w:ind w:left="-80"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B9A409A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AD2F21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F6075D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7E8556B8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5CCC2D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11B396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0AB28D23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5F279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Клостридии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F7E7EA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CDD2B7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6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</w:t>
            </w:r>
          </w:p>
          <w:p w14:paraId="1D198EAC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832E4E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B944DA9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5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</w:t>
            </w:r>
          </w:p>
          <w:p w14:paraId="637438D0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B47D64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3B72DE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66232868" w14:textId="77777777" w:rsidTr="00341BEC">
        <w:trPr>
          <w:trHeight w:val="4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DD2D0F" w14:textId="77777777" w:rsidR="00854FF4" w:rsidRDefault="008460A8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Грибы рода </w:t>
            </w:r>
            <w:r>
              <w:rPr>
                <w:sz w:val="24"/>
                <w:szCs w:val="24"/>
                <w:lang w:val="en-US"/>
              </w:rPr>
              <w:t>Candida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16A53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CDFAB0" w14:textId="77777777" w:rsidR="00854FF4" w:rsidRDefault="008460A8">
            <w:pPr>
              <w:ind w:left="-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5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5217107F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E0BAD1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6BC63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6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AA0AB43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D6FD6A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C47758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6F1BA372" w14:textId="77777777" w:rsidTr="00341BEC">
        <w:trPr>
          <w:trHeight w:val="54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D21BE2" w14:textId="77777777" w:rsidR="00854FF4" w:rsidRDefault="008460A8">
            <w:pPr>
              <w:ind w:firstLine="0"/>
              <w:rPr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НГОБ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84A1D7" w14:textId="77777777" w:rsidR="00854FF4" w:rsidRDefault="008460A8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B418EF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15AB96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64730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9DD611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2A340C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26ECBDE5" w14:textId="77777777" w:rsidTr="00341BEC">
        <w:trPr>
          <w:trHeight w:val="435"/>
          <w:jc w:val="center"/>
        </w:trPr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5A4C9F" w14:textId="77777777" w:rsidR="00854FF4" w:rsidRDefault="008460A8">
            <w:pPr>
              <w:ind w:firstLine="585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*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– </w:t>
            </w:r>
            <w:r>
              <w:rPr>
                <w:rFonts w:eastAsia="Calibri"/>
                <w:sz w:val="24"/>
                <w:szCs w:val="24"/>
                <w:lang w:val="kk-KZ"/>
              </w:rPr>
              <w:t>степень достоверности</w:t>
            </w:r>
            <w:r>
              <w:rPr>
                <w:rFonts w:eastAsia="Calibri"/>
                <w:sz w:val="24"/>
                <w:szCs w:val="24"/>
              </w:rPr>
              <w:t xml:space="preserve"> показателя разности между группами показателя выраженных в % (</w:t>
            </w:r>
            <w:r>
              <w:rPr>
                <w:rFonts w:eastAsia="Calibri"/>
                <w:sz w:val="24"/>
                <w:szCs w:val="24"/>
                <w:lang w:val="kk-KZ"/>
              </w:rPr>
              <w:t>р</w:t>
            </w:r>
            <w:r>
              <w:rPr>
                <w:rFonts w:eastAsia="Calibri"/>
                <w:sz w:val="24"/>
                <w:szCs w:val="24"/>
              </w:rPr>
              <w:t>&lt;</w:t>
            </w:r>
            <w:r>
              <w:rPr>
                <w:rFonts w:eastAsia="Calibri"/>
                <w:sz w:val="24"/>
                <w:szCs w:val="24"/>
                <w:lang w:val="kk-KZ"/>
              </w:rPr>
              <w:t>0,05);</w:t>
            </w:r>
          </w:p>
          <w:p w14:paraId="2D3A1B26" w14:textId="77777777" w:rsidR="00854FF4" w:rsidRDefault="008460A8">
            <w:pPr>
              <w:ind w:firstLine="585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vertAlign w:val="superscript"/>
              </w:rPr>
              <w:lastRenderedPageBreak/>
              <w:t xml:space="preserve">  #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–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степень достоверности </w:t>
            </w:r>
            <w:r>
              <w:rPr>
                <w:rFonts w:eastAsia="Calibri"/>
                <w:sz w:val="24"/>
                <w:szCs w:val="24"/>
              </w:rPr>
              <w:t xml:space="preserve">к норме </w:t>
            </w:r>
            <w:r>
              <w:rPr>
                <w:rFonts w:eastAsia="Calibri"/>
                <w:sz w:val="24"/>
                <w:szCs w:val="24"/>
                <w:lang w:val="kk-KZ"/>
              </w:rPr>
              <w:t>при р</w:t>
            </w:r>
            <w:r w:rsidR="006515C2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&lt;</w:t>
            </w:r>
            <w:r>
              <w:rPr>
                <w:rFonts w:eastAsia="Calibri"/>
                <w:sz w:val="24"/>
                <w:szCs w:val="24"/>
                <w:lang w:val="kk-KZ"/>
              </w:rPr>
              <w:t>0,05;</w:t>
            </w:r>
          </w:p>
          <w:p w14:paraId="29303ACD" w14:textId="77777777" w:rsidR="00854FF4" w:rsidRDefault="008460A8">
            <w:pPr>
              <w:ind w:firstLine="585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vertAlign w:val="superscript"/>
              </w:rPr>
              <w:t>##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–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степень достоверности </w:t>
            </w:r>
            <w:r>
              <w:rPr>
                <w:rFonts w:eastAsia="Calibri"/>
                <w:sz w:val="24"/>
                <w:szCs w:val="24"/>
              </w:rPr>
              <w:t xml:space="preserve">к норме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при </w:t>
            </w:r>
            <w:r>
              <w:rPr>
                <w:rFonts w:eastAsia="Calibri"/>
                <w:sz w:val="24"/>
                <w:szCs w:val="24"/>
                <w:lang w:val="en-US"/>
              </w:rPr>
              <w:t>p</w:t>
            </w:r>
            <w:r w:rsidR="006515C2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&lt;</w:t>
            </w:r>
            <w:r>
              <w:rPr>
                <w:rFonts w:eastAsia="Calibri"/>
                <w:sz w:val="24"/>
                <w:szCs w:val="24"/>
                <w:lang w:val="kk-KZ"/>
              </w:rPr>
              <w:t>0,01;</w:t>
            </w:r>
          </w:p>
          <w:p w14:paraId="3A4C9494" w14:textId="77777777" w:rsidR="00854FF4" w:rsidRDefault="008460A8">
            <w:pPr>
              <w:ind w:firstLine="0"/>
              <w:rPr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vertAlign w:val="superscript"/>
              </w:rPr>
              <w:t xml:space="preserve">             ###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 –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степень достоверности </w:t>
            </w:r>
            <w:r>
              <w:rPr>
                <w:rFonts w:eastAsia="Calibri"/>
                <w:sz w:val="24"/>
                <w:szCs w:val="24"/>
              </w:rPr>
              <w:t xml:space="preserve">к норме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при </w:t>
            </w:r>
            <w:r>
              <w:rPr>
                <w:rFonts w:eastAsia="Calibri"/>
                <w:sz w:val="24"/>
                <w:szCs w:val="24"/>
                <w:lang w:val="en-US"/>
              </w:rPr>
              <w:t>p</w:t>
            </w:r>
            <w:r w:rsidR="006515C2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&lt;</w:t>
            </w:r>
            <w:r>
              <w:rPr>
                <w:rFonts w:eastAsia="Calibri"/>
                <w:sz w:val="24"/>
                <w:szCs w:val="24"/>
                <w:lang w:val="kk-KZ"/>
              </w:rPr>
              <w:t>0,001</w:t>
            </w:r>
          </w:p>
        </w:tc>
      </w:tr>
    </w:tbl>
    <w:p w14:paraId="633DC2A5" w14:textId="77777777" w:rsidR="00854FF4" w:rsidRDefault="008460A8">
      <w:pPr>
        <w:rPr>
          <w:rFonts w:eastAsia="Times New Roman"/>
          <w:lang w:val="kk-KZ"/>
        </w:rPr>
      </w:pPr>
      <w:r>
        <w:rPr>
          <w:rFonts w:eastAsia="Times New Roman"/>
        </w:rPr>
        <w:lastRenderedPageBreak/>
        <w:t>В периоде после использования разработанного способа коррекции биоценоза толстой кишки, у пациентов основной группы и применением традиционной схемы лечения контрольной группы в бактериологическом анализе кала наблюдалось изменения в численности полезных и условно-патогенных микроорганизмов (таблица 13).</w:t>
      </w:r>
    </w:p>
    <w:p w14:paraId="53612695" w14:textId="77777777" w:rsidR="00854FF4" w:rsidRDefault="00854FF4">
      <w:pPr>
        <w:rPr>
          <w:rFonts w:eastAsia="Times New Roman"/>
        </w:rPr>
      </w:pPr>
    </w:p>
    <w:p w14:paraId="5111F885" w14:textId="77777777" w:rsidR="00854FF4" w:rsidRDefault="008460A8">
      <w:pPr>
        <w:ind w:firstLine="0"/>
        <w:rPr>
          <w:rFonts w:eastAsia="Times New Roman"/>
        </w:rPr>
      </w:pPr>
      <w:r>
        <w:rPr>
          <w:rFonts w:eastAsia="Times New Roman"/>
          <w:lang w:val="kk-KZ"/>
        </w:rPr>
        <w:t xml:space="preserve">Таблица 13 </w:t>
      </w:r>
      <w:r>
        <w:rPr>
          <w:rFonts w:eastAsia="Times New Roman" w:cs="Times New Roman"/>
          <w:lang w:val="kk-KZ"/>
        </w:rPr>
        <w:t xml:space="preserve">– </w:t>
      </w:r>
      <w:r>
        <w:rPr>
          <w:rFonts w:eastAsia="Times New Roman"/>
        </w:rPr>
        <w:t>Результаты исследования микрофлоры кишечника после использования разработанного способа коррекции биоценоза толстой кишки, у пациентов основной группы и применением традиционной схемы лечения контрольной группы</w:t>
      </w:r>
    </w:p>
    <w:p w14:paraId="3977F0B7" w14:textId="77777777" w:rsidR="00854FF4" w:rsidRDefault="00854FF4">
      <w:pPr>
        <w:ind w:firstLine="0"/>
        <w:jc w:val="right"/>
        <w:rPr>
          <w:rFonts w:eastAsia="Times New Roman"/>
          <w:sz w:val="16"/>
          <w:szCs w:val="16"/>
        </w:rPr>
      </w:pPr>
    </w:p>
    <w:tbl>
      <w:tblPr>
        <w:tblW w:w="9722" w:type="dxa"/>
        <w:jc w:val="center"/>
        <w:tblLayout w:type="fixed"/>
        <w:tblLook w:val="04A0" w:firstRow="1" w:lastRow="0" w:firstColumn="1" w:lastColumn="0" w:noHBand="0" w:noVBand="1"/>
      </w:tblPr>
      <w:tblGrid>
        <w:gridCol w:w="1848"/>
        <w:gridCol w:w="1358"/>
        <w:gridCol w:w="1624"/>
        <w:gridCol w:w="1119"/>
        <w:gridCol w:w="1666"/>
        <w:gridCol w:w="1022"/>
        <w:gridCol w:w="1085"/>
      </w:tblGrid>
      <w:tr w:rsidR="00854FF4" w14:paraId="2C852440" w14:textId="77777777">
        <w:trPr>
          <w:trHeight w:val="848"/>
          <w:jc w:val="center"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A739F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</w:t>
            </w:r>
          </w:p>
          <w:p w14:paraId="2E127E1E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организмы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D1932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 у детей (КОЕ/г)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C53E7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  <w:p w14:paraId="1D6B9C5D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n=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A4E49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Абс.зн</w:t>
            </w:r>
            <w:proofErr w:type="spellEnd"/>
            <w:r>
              <w:rPr>
                <w:sz w:val="24"/>
                <w:szCs w:val="24"/>
              </w:rPr>
              <w:t>. (%)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A30B1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  <w:p w14:paraId="05AADEE8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n=</w:t>
            </w:r>
            <w:r>
              <w:rPr>
                <w:sz w:val="24"/>
                <w:szCs w:val="24"/>
              </w:rPr>
              <w:t>53)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360D47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Абс.зн</w:t>
            </w:r>
            <w:proofErr w:type="spellEnd"/>
            <w:r>
              <w:rPr>
                <w:sz w:val="24"/>
                <w:szCs w:val="24"/>
              </w:rPr>
              <w:t>. (%)</w:t>
            </w:r>
          </w:p>
        </w:tc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A8099A" w14:textId="77777777" w:rsidR="00854FF4" w:rsidRDefault="006515C2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  знач. </w:t>
            </w:r>
            <w:r w:rsidR="008460A8">
              <w:rPr>
                <w:sz w:val="24"/>
                <w:szCs w:val="24"/>
              </w:rPr>
              <w:t>р</w:t>
            </w:r>
          </w:p>
        </w:tc>
      </w:tr>
      <w:tr w:rsidR="00854FF4" w14:paraId="5924280E" w14:textId="77777777">
        <w:trPr>
          <w:trHeight w:val="649"/>
          <w:jc w:val="center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C73C9" w14:textId="77777777" w:rsidR="00854FF4" w:rsidRDefault="00854FF4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292E6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&gt;1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A7A31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центральные тенденции (меры рассеяния)</w:t>
            </w:r>
          </w:p>
        </w:tc>
        <w:tc>
          <w:tcPr>
            <w:tcW w:w="1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E6E36" w14:textId="77777777" w:rsidR="00854FF4" w:rsidRDefault="00854FF4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6E13D" w14:textId="77777777" w:rsidR="00854FF4" w:rsidRDefault="008460A8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центральные тенденции (меры рассеяния)</w:t>
            </w:r>
          </w:p>
        </w:tc>
        <w:tc>
          <w:tcPr>
            <w:tcW w:w="10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BAFEA" w14:textId="77777777" w:rsidR="00854FF4" w:rsidRDefault="00854FF4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853D0" w14:textId="77777777" w:rsidR="00854FF4" w:rsidRDefault="00854FF4">
            <w:pPr>
              <w:spacing w:line="228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2DA586D6" w14:textId="77777777">
        <w:trPr>
          <w:trHeight w:val="435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8497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Бифидо-бактерии</w:t>
            </w:r>
            <w:proofErr w:type="gramEnd"/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87716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  <w:vertAlign w:val="superscript"/>
                <w:lang w:val="en-US"/>
              </w:rPr>
              <w:t>0</w:t>
            </w:r>
          </w:p>
          <w:p w14:paraId="042D65DB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93462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9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624B8BC9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10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E8559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 (62%)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E6D52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6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670488ED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9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D765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  2 (4%)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51BBA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р</w:t>
            </w:r>
            <w:r>
              <w:rPr>
                <w:sz w:val="24"/>
                <w:szCs w:val="24"/>
                <w:lang w:val="en-US"/>
              </w:rPr>
              <w:t>&lt;</w:t>
            </w:r>
            <w:r>
              <w:rPr>
                <w:sz w:val="24"/>
                <w:szCs w:val="24"/>
                <w:lang w:val="kk-KZ"/>
              </w:rPr>
              <w:t>0,001</w:t>
            </w:r>
          </w:p>
        </w:tc>
      </w:tr>
      <w:tr w:rsidR="00854FF4" w14:paraId="2A5A3C56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9888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Лакто-</w:t>
            </w:r>
          </w:p>
          <w:p w14:paraId="2A127C9D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бактерии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35965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  <w:p w14:paraId="0CC940AD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2DD2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11ABE74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395A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39 (78%)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04CB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4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5C2B81F6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9BDA" w14:textId="77777777" w:rsidR="00854FF4" w:rsidRDefault="008460A8">
            <w:pPr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8 (16%)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8B9B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р</w:t>
            </w:r>
            <w:r>
              <w:rPr>
                <w:sz w:val="24"/>
                <w:szCs w:val="24"/>
                <w:lang w:val="en-US"/>
              </w:rPr>
              <w:t>&lt;</w:t>
            </w:r>
            <w:r>
              <w:rPr>
                <w:sz w:val="24"/>
                <w:szCs w:val="24"/>
                <w:lang w:val="kk-KZ"/>
              </w:rPr>
              <w:t>0,05</w:t>
            </w:r>
          </w:p>
        </w:tc>
      </w:tr>
      <w:tr w:rsidR="00854FF4" w14:paraId="2CF5DDDA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7D51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Кишечная па </w:t>
            </w:r>
            <w:proofErr w:type="spellStart"/>
            <w:r>
              <w:rPr>
                <w:sz w:val="24"/>
                <w:szCs w:val="24"/>
              </w:rPr>
              <w:t>лочка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 норма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льной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фермен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тативной</w:t>
            </w:r>
            <w:proofErr w:type="spellEnd"/>
            <w:r>
              <w:rPr>
                <w:sz w:val="24"/>
                <w:szCs w:val="24"/>
              </w:rPr>
              <w:t xml:space="preserve"> активностью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9709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1BE87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</w:t>
            </w:r>
          </w:p>
          <w:p w14:paraId="29B7212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96E8" w14:textId="77777777" w:rsidR="00854FF4" w:rsidRDefault="008460A8">
            <w:pPr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38 (76%)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A4122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4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</w:t>
            </w:r>
          </w:p>
          <w:p w14:paraId="0911A320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BA27" w14:textId="77777777" w:rsidR="00854FF4" w:rsidRDefault="00854FF4">
            <w:pPr>
              <w:ind w:firstLine="0"/>
              <w:rPr>
                <w:sz w:val="24"/>
                <w:szCs w:val="24"/>
                <w:lang w:val="kk-KZ"/>
              </w:rPr>
            </w:pPr>
          </w:p>
          <w:p w14:paraId="4B110E22" w14:textId="77777777" w:rsidR="00854FF4" w:rsidRDefault="00854FF4">
            <w:pPr>
              <w:ind w:firstLine="0"/>
              <w:rPr>
                <w:sz w:val="24"/>
                <w:szCs w:val="24"/>
                <w:lang w:val="kk-KZ"/>
              </w:rPr>
            </w:pPr>
          </w:p>
          <w:p w14:paraId="68580F62" w14:textId="77777777" w:rsidR="00854FF4" w:rsidRDefault="008460A8">
            <w:pPr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9 (18%)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3050F" w14:textId="77777777" w:rsidR="00854FF4" w:rsidRDefault="008460A8">
            <w:pPr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р</w:t>
            </w:r>
            <w:r>
              <w:rPr>
                <w:sz w:val="24"/>
                <w:szCs w:val="24"/>
                <w:lang w:val="en-US"/>
              </w:rPr>
              <w:t>&lt;</w:t>
            </w:r>
            <w:r>
              <w:rPr>
                <w:sz w:val="24"/>
                <w:szCs w:val="24"/>
                <w:lang w:val="kk-KZ"/>
              </w:rPr>
              <w:t>0,01</w:t>
            </w:r>
          </w:p>
        </w:tc>
      </w:tr>
      <w:tr w:rsidR="00854FF4" w14:paraId="17AD5740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C005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Кишечная па </w:t>
            </w:r>
            <w:proofErr w:type="spellStart"/>
            <w:r>
              <w:rPr>
                <w:sz w:val="24"/>
                <w:szCs w:val="24"/>
              </w:rPr>
              <w:t>лочка</w:t>
            </w:r>
            <w:proofErr w:type="spellEnd"/>
            <w:r>
              <w:rPr>
                <w:sz w:val="24"/>
                <w:szCs w:val="24"/>
              </w:rPr>
              <w:t xml:space="preserve"> со </w:t>
            </w:r>
            <w:proofErr w:type="spellStart"/>
            <w:r>
              <w:rPr>
                <w:sz w:val="24"/>
                <w:szCs w:val="24"/>
              </w:rPr>
              <w:t>сни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женной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фер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ментативной</w:t>
            </w:r>
            <w:proofErr w:type="spellEnd"/>
            <w:r>
              <w:rPr>
                <w:sz w:val="24"/>
                <w:szCs w:val="24"/>
              </w:rPr>
              <w:t xml:space="preserve"> активностью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F791F" w14:textId="77777777" w:rsidR="00854FF4" w:rsidRDefault="008460A8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  <w:lang w:val="en-US"/>
              </w:rPr>
              <w:t>7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69D76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5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585393CE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A1ACF" w14:textId="77777777" w:rsidR="00854FF4" w:rsidRDefault="00854FF4">
            <w:pPr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329ED" w14:textId="77777777" w:rsidR="00854FF4" w:rsidRDefault="008460A8">
            <w:pPr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8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A2C41D0" w14:textId="77777777" w:rsidR="00854FF4" w:rsidRDefault="008460A8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A4CD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016F3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0EB1BB5A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E62C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Лактозонегативная</w:t>
            </w:r>
            <w:proofErr w:type="spellEnd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 кишечная палочка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3217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7B942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1D9AE974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ABDC3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ECBA3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9E71856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7934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9130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07D48637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2829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Гем</w:t>
            </w:r>
            <w:proofErr w:type="spellEnd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. активная кишечная палочка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A9D2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B254D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04B2CFCC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A69E6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D7D84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6E64E613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5ECA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036D7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20D982AD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909E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Протей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1F6C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53A63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4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</w:t>
            </w:r>
          </w:p>
          <w:p w14:paraId="530DB8BD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4FD28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0C0D9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</w:t>
            </w:r>
          </w:p>
          <w:p w14:paraId="0A930C18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9E3B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A090A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2761AF09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6E99C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Условно </w:t>
            </w:r>
            <w:proofErr w:type="spellStart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пато</w:t>
            </w:r>
            <w:proofErr w:type="spellEnd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 генные </w:t>
            </w:r>
            <w:proofErr w:type="spellStart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энтеро</w:t>
            </w:r>
            <w:proofErr w:type="spellEnd"/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 бактерии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CD97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EA0BE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4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9494096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F90BD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06726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6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0BA1D109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EA89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E6051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6A6D12EF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BB2B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Патогенный стафилококк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D44B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260D3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58193C8B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47BAF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9C497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3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65778A6D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72EE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ED8D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310E97F8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C5D6C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  <w:shd w:val="clear" w:color="auto" w:fill="FFFFFF"/>
              </w:rPr>
              <w:t>Другие стафилококки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8E91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26D06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3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0D0D40F8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23000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85BE6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4 </w:t>
            </w:r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7D6A4F9B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F154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25D1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3DF962D6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E528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Энтерококки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BDDC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-10</w:t>
            </w:r>
            <w:r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75E73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409F4F19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A4C72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38D81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 xml:space="preserve"> 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64984A67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48A1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lastRenderedPageBreak/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21F4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36EAC827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17360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Клостридии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3F63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5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9EC6F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01E3D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4E1AD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</w:t>
            </w:r>
          </w:p>
          <w:p w14:paraId="552289AE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(10</w:t>
            </w:r>
            <w:r>
              <w:rPr>
                <w:sz w:val="24"/>
                <w:szCs w:val="24"/>
                <w:vertAlign w:val="superscript"/>
              </w:rPr>
              <w:t>6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BE57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D92F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4175D341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3F1B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Грибы рода </w:t>
            </w:r>
            <w:r>
              <w:rPr>
                <w:sz w:val="24"/>
                <w:szCs w:val="24"/>
                <w:lang w:val="en-US"/>
              </w:rPr>
              <w:t>Candida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ADED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333B2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1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746314D8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392F0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8CD64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7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  <w:p w14:paraId="5D7C44C0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(10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; 10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6846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F5D6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38F7DE77" w14:textId="77777777">
        <w:trPr>
          <w:trHeight w:val="157"/>
          <w:jc w:val="center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64D83" w14:textId="77777777" w:rsidR="00854FF4" w:rsidRDefault="008460A8">
            <w:pPr>
              <w:ind w:firstLine="0"/>
              <w:rPr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НГОБ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87FD2" w14:textId="77777777" w:rsidR="00854FF4" w:rsidRDefault="008460A8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kk-KZ"/>
              </w:rPr>
              <w:t>≤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C5DF9" w14:textId="77777777" w:rsidR="00854FF4" w:rsidRDefault="008460A8">
            <w:pPr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 xml:space="preserve">3 </w:t>
            </w:r>
            <w:r>
              <w:rPr>
                <w:sz w:val="24"/>
                <w:szCs w:val="24"/>
              </w:rPr>
              <w:t>КОЕ /г</w:t>
            </w:r>
            <w:r>
              <w:rPr>
                <w:sz w:val="24"/>
                <w:szCs w:val="24"/>
                <w:vertAlign w:val="superscript"/>
                <w:lang w:val="en-US"/>
              </w:rPr>
              <w:t>###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E0CA0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71092" w14:textId="77777777" w:rsidR="00854FF4" w:rsidRDefault="00854FF4">
            <w:pPr>
              <w:spacing w:line="228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7E98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409F" w14:textId="77777777" w:rsidR="00854FF4" w:rsidRDefault="008460A8">
            <w:pPr>
              <w:ind w:firstLine="0"/>
              <w:jc w:val="center"/>
            </w:pPr>
            <w:r>
              <w:rPr>
                <w:sz w:val="24"/>
                <w:szCs w:val="24"/>
                <w:lang w:val="kk-KZ"/>
              </w:rPr>
              <w:t>-</w:t>
            </w:r>
          </w:p>
        </w:tc>
      </w:tr>
      <w:tr w:rsidR="00854FF4" w14:paraId="255B397A" w14:textId="77777777">
        <w:trPr>
          <w:trHeight w:val="157"/>
          <w:jc w:val="center"/>
        </w:trPr>
        <w:tc>
          <w:tcPr>
            <w:tcW w:w="97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E58BE" w14:textId="77777777" w:rsidR="00854FF4" w:rsidRDefault="008460A8">
            <w:pPr>
              <w:spacing w:line="228" w:lineRule="auto"/>
              <w:ind w:firstLine="641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 xml:space="preserve">*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– </w:t>
            </w:r>
            <w:r>
              <w:rPr>
                <w:rFonts w:eastAsia="Calibri"/>
                <w:sz w:val="24"/>
                <w:szCs w:val="24"/>
                <w:lang w:val="kk-KZ"/>
              </w:rPr>
              <w:t>степень достоверности</w:t>
            </w:r>
            <w:r>
              <w:rPr>
                <w:rFonts w:eastAsia="Calibri"/>
                <w:sz w:val="24"/>
                <w:szCs w:val="24"/>
              </w:rPr>
              <w:t xml:space="preserve"> показателя разности между группами показателя выраженных в % (</w:t>
            </w:r>
            <w:r>
              <w:rPr>
                <w:rFonts w:eastAsia="Calibri"/>
                <w:sz w:val="24"/>
                <w:szCs w:val="24"/>
                <w:lang w:val="kk-KZ"/>
              </w:rPr>
              <w:t>р</w:t>
            </w:r>
            <w:r>
              <w:rPr>
                <w:rFonts w:eastAsia="Calibri"/>
                <w:sz w:val="24"/>
                <w:szCs w:val="24"/>
              </w:rPr>
              <w:t>&lt;</w:t>
            </w:r>
            <w:r>
              <w:rPr>
                <w:rFonts w:eastAsia="Calibri"/>
                <w:sz w:val="24"/>
                <w:szCs w:val="24"/>
                <w:lang w:val="kk-KZ"/>
              </w:rPr>
              <w:t>0,05);</w:t>
            </w:r>
          </w:p>
          <w:p w14:paraId="5F3F3EDF" w14:textId="77777777" w:rsidR="00854FF4" w:rsidRDefault="008460A8">
            <w:pPr>
              <w:spacing w:line="228" w:lineRule="auto"/>
              <w:ind w:firstLine="641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vertAlign w:val="superscript"/>
              </w:rPr>
              <w:t>#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–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степень достоверности </w:t>
            </w:r>
            <w:r>
              <w:rPr>
                <w:rFonts w:eastAsia="Calibri"/>
                <w:sz w:val="24"/>
                <w:szCs w:val="24"/>
              </w:rPr>
              <w:t xml:space="preserve">к норме </w:t>
            </w:r>
            <w:r>
              <w:rPr>
                <w:rFonts w:eastAsia="Calibri"/>
                <w:sz w:val="24"/>
                <w:szCs w:val="24"/>
                <w:lang w:val="kk-KZ"/>
              </w:rPr>
              <w:t>при р</w:t>
            </w:r>
            <w:r w:rsidR="006515C2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&lt;</w:t>
            </w:r>
            <w:r>
              <w:rPr>
                <w:rFonts w:eastAsia="Calibri"/>
                <w:sz w:val="24"/>
                <w:szCs w:val="24"/>
                <w:lang w:val="kk-KZ"/>
              </w:rPr>
              <w:t>0,05;</w:t>
            </w:r>
          </w:p>
          <w:p w14:paraId="185BE6A7" w14:textId="77777777" w:rsidR="00854FF4" w:rsidRDefault="008460A8">
            <w:pPr>
              <w:spacing w:line="228" w:lineRule="auto"/>
              <w:ind w:firstLine="641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vertAlign w:val="superscript"/>
              </w:rPr>
              <w:t>##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–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степень достоверности </w:t>
            </w:r>
            <w:r>
              <w:rPr>
                <w:rFonts w:eastAsia="Calibri"/>
                <w:sz w:val="24"/>
                <w:szCs w:val="24"/>
              </w:rPr>
              <w:t xml:space="preserve">к норме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при </w:t>
            </w:r>
            <w:r>
              <w:rPr>
                <w:rFonts w:eastAsia="Calibri"/>
                <w:sz w:val="24"/>
                <w:szCs w:val="24"/>
                <w:lang w:val="en-US"/>
              </w:rPr>
              <w:t>p</w:t>
            </w:r>
            <w:r w:rsidR="006515C2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&lt;</w:t>
            </w:r>
            <w:r>
              <w:rPr>
                <w:rFonts w:eastAsia="Calibri"/>
                <w:sz w:val="24"/>
                <w:szCs w:val="24"/>
                <w:lang w:val="kk-KZ"/>
              </w:rPr>
              <w:t>0,01;</w:t>
            </w:r>
          </w:p>
          <w:p w14:paraId="18AC4EE4" w14:textId="77777777" w:rsidR="00854FF4" w:rsidRDefault="008460A8">
            <w:pPr>
              <w:spacing w:line="228" w:lineRule="auto"/>
              <w:ind w:firstLine="641"/>
              <w:rPr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vertAlign w:val="superscript"/>
              </w:rPr>
              <w:t>###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kk-KZ"/>
              </w:rPr>
              <w:t xml:space="preserve">–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степень достоверности </w:t>
            </w:r>
            <w:r>
              <w:rPr>
                <w:rFonts w:eastAsia="Calibri"/>
                <w:sz w:val="24"/>
                <w:szCs w:val="24"/>
              </w:rPr>
              <w:t xml:space="preserve">к норме 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при </w:t>
            </w:r>
            <w:r>
              <w:rPr>
                <w:rFonts w:eastAsia="Calibri"/>
                <w:sz w:val="24"/>
                <w:szCs w:val="24"/>
                <w:lang w:val="en-US"/>
              </w:rPr>
              <w:t>p</w:t>
            </w:r>
            <w:r w:rsidR="006515C2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&lt;</w:t>
            </w:r>
            <w:r>
              <w:rPr>
                <w:rFonts w:eastAsia="Calibri"/>
                <w:sz w:val="24"/>
                <w:szCs w:val="24"/>
                <w:lang w:val="kk-KZ"/>
              </w:rPr>
              <w:t>0,001</w:t>
            </w:r>
          </w:p>
        </w:tc>
      </w:tr>
    </w:tbl>
    <w:p w14:paraId="37B8BD16" w14:textId="77777777" w:rsidR="00854FF4" w:rsidRDefault="008460A8">
      <w:pPr>
        <w:rPr>
          <w:rFonts w:eastAsia="Times New Roman"/>
        </w:rPr>
      </w:pPr>
      <w:r>
        <w:rPr>
          <w:shd w:val="clear" w:color="auto" w:fill="FFFFFF"/>
        </w:rPr>
        <w:t xml:space="preserve">Исследования кишечной микрофлоры у детей показали, что </w:t>
      </w:r>
      <w:r>
        <w:rPr>
          <w:rFonts w:eastAsia="Times New Roman"/>
          <w:lang w:val="kk-KZ"/>
        </w:rPr>
        <w:t>хроническому толстокишечному</w:t>
      </w:r>
      <w:r>
        <w:rPr>
          <w:rFonts w:eastAsia="Times New Roman"/>
        </w:rPr>
        <w:t xml:space="preserve"> </w:t>
      </w:r>
      <w:r>
        <w:rPr>
          <w:rFonts w:eastAsia="Times New Roman"/>
          <w:lang w:val="kk-KZ"/>
        </w:rPr>
        <w:t>стазу характерно нарушение микробиоценоза кишечника с умеренным снижением количеств полезных микроорганизмов (бифидо-лактобактерий и кишечной палочки с нормальной ферментативной активностью) с присутствием некоторых видов условно-патогенных микроорганизмов (</w:t>
      </w:r>
      <w:proofErr w:type="spellStart"/>
      <w:r>
        <w:rPr>
          <w:rFonts w:eastAsia="Times New Roman"/>
        </w:rPr>
        <w:t>гемолизирующая</w:t>
      </w:r>
      <w:proofErr w:type="spellEnd"/>
      <w:r>
        <w:rPr>
          <w:rFonts w:eastAsia="Times New Roman"/>
        </w:rPr>
        <w:t xml:space="preserve"> кишечная палочка, золотистый стафилококк и другие) (</w:t>
      </w:r>
      <w:proofErr w:type="gramStart"/>
      <w:r>
        <w:rPr>
          <w:lang w:val="kk-KZ"/>
        </w:rPr>
        <w:t>р</w:t>
      </w:r>
      <w:r>
        <w:t>&lt;</w:t>
      </w:r>
      <w:proofErr w:type="gramEnd"/>
      <w:r>
        <w:rPr>
          <w:lang w:val="kk-KZ"/>
        </w:rPr>
        <w:t>0,05)</w:t>
      </w:r>
      <w:r>
        <w:rPr>
          <w:shd w:val="clear" w:color="auto" w:fill="FFFFFF"/>
        </w:rPr>
        <w:t xml:space="preserve">. </w:t>
      </w:r>
    </w:p>
    <w:p w14:paraId="453ABE92" w14:textId="77777777" w:rsidR="00854FF4" w:rsidRDefault="008460A8">
      <w:pPr>
        <w:rPr>
          <w:rFonts w:eastAsia="Times New Roman"/>
          <w:lang w:val="kk-KZ"/>
        </w:rPr>
      </w:pPr>
      <w:r>
        <w:rPr>
          <w:rFonts w:eastAsia="Times New Roman"/>
        </w:rPr>
        <w:t xml:space="preserve">Как видно из таблицы 1, снижение количества микроорганизмов </w:t>
      </w:r>
      <w:proofErr w:type="spellStart"/>
      <w:r>
        <w:rPr>
          <w:rFonts w:eastAsia="Times New Roman"/>
        </w:rPr>
        <w:t>нормофлоры</w:t>
      </w:r>
      <w:proofErr w:type="spellEnd"/>
      <w:r>
        <w:rPr>
          <w:rFonts w:eastAsia="Times New Roman"/>
        </w:rPr>
        <w:t xml:space="preserve"> кишечника по отношению к показателям нормы отмечается как в основной группе, так и в контрольной группе пациентов с более выраженной статистически достоверной разницей (</w:t>
      </w:r>
      <w:proofErr w:type="gramStart"/>
      <w:r>
        <w:rPr>
          <w:rFonts w:eastAsia="Times New Roman"/>
          <w:lang w:val="kk-KZ"/>
        </w:rPr>
        <w:t>р</w:t>
      </w:r>
      <w:r>
        <w:rPr>
          <w:rFonts w:eastAsia="Times New Roman"/>
        </w:rPr>
        <w:t>&lt;</w:t>
      </w:r>
      <w:proofErr w:type="gramEnd"/>
      <w:r>
        <w:rPr>
          <w:rFonts w:eastAsia="Times New Roman"/>
          <w:lang w:val="kk-KZ"/>
        </w:rPr>
        <w:t>0,001</w:t>
      </w:r>
      <w:r>
        <w:rPr>
          <w:rFonts w:eastAsia="Times New Roman"/>
        </w:rPr>
        <w:t xml:space="preserve">). При сравнительном анализе показателей </w:t>
      </w:r>
      <w:proofErr w:type="spellStart"/>
      <w:r>
        <w:rPr>
          <w:rFonts w:eastAsia="Times New Roman"/>
        </w:rPr>
        <w:t>нормофлоры</w:t>
      </w:r>
      <w:proofErr w:type="spellEnd"/>
      <w:r>
        <w:rPr>
          <w:rFonts w:eastAsia="Times New Roman"/>
        </w:rPr>
        <w:t xml:space="preserve"> между группами пациентов так же отмечается достоверное различие снижения полезных микроорганизмов кишечника у пациентов в основной и контрольных группах (</w:t>
      </w:r>
      <w:proofErr w:type="gramStart"/>
      <w:r>
        <w:rPr>
          <w:rFonts w:eastAsia="Times New Roman"/>
          <w:lang w:val="kk-KZ"/>
        </w:rPr>
        <w:t>р</w:t>
      </w:r>
      <w:r>
        <w:rPr>
          <w:rFonts w:eastAsia="Times New Roman"/>
        </w:rPr>
        <w:t>&lt;</w:t>
      </w:r>
      <w:proofErr w:type="gramEnd"/>
      <w:r>
        <w:rPr>
          <w:rFonts w:eastAsia="Times New Roman"/>
          <w:lang w:val="kk-KZ"/>
        </w:rPr>
        <w:t>0,001</w:t>
      </w:r>
      <w:r>
        <w:rPr>
          <w:rFonts w:eastAsia="Times New Roman"/>
        </w:rPr>
        <w:t xml:space="preserve">). </w:t>
      </w:r>
    </w:p>
    <w:p w14:paraId="79ADCF1C" w14:textId="77777777" w:rsidR="00854FF4" w:rsidRDefault="008460A8">
      <w:pPr>
        <w:rPr>
          <w:rFonts w:eastAsia="Times New Roman"/>
          <w:lang w:val="kk-KZ"/>
        </w:rPr>
      </w:pPr>
      <w:r>
        <w:rPr>
          <w:rFonts w:eastAsia="Times New Roman"/>
        </w:rPr>
        <w:t xml:space="preserve">Из анализа данных таблицы 2 следует, что после проведенной подготовки с использованием разработанного способа нормализации биоценоза толстой кишки у основной группы (n=50) концентрация всех видов полезных микроорганизмов в кишечнике повысилась до нормальных показателей (бифидобактерии, лактобактерии, кишечная палочка с нормальной ферментативной активностью) со статистически достоверной разницей </w:t>
      </w:r>
      <w:r>
        <w:rPr>
          <w:rFonts w:eastAsia="Times New Roman"/>
          <w:lang w:val="kk-KZ"/>
        </w:rPr>
        <w:t>(р</w:t>
      </w:r>
      <w:r>
        <w:rPr>
          <w:rFonts w:eastAsia="Times New Roman"/>
        </w:rPr>
        <w:t>&lt;</w:t>
      </w:r>
      <w:r>
        <w:rPr>
          <w:rFonts w:eastAsia="Times New Roman"/>
          <w:lang w:val="kk-KZ"/>
        </w:rPr>
        <w:t>0,001, р</w:t>
      </w:r>
      <w:r>
        <w:rPr>
          <w:rFonts w:eastAsia="Times New Roman"/>
        </w:rPr>
        <w:t>&lt;</w:t>
      </w:r>
      <w:r>
        <w:rPr>
          <w:rFonts w:eastAsia="Times New Roman"/>
          <w:lang w:val="kk-KZ"/>
        </w:rPr>
        <w:t>0,0</w:t>
      </w:r>
      <w:r>
        <w:rPr>
          <w:rFonts w:eastAsia="Times New Roman"/>
        </w:rPr>
        <w:t>0</w:t>
      </w:r>
      <w:r>
        <w:rPr>
          <w:rFonts w:eastAsia="Times New Roman"/>
          <w:lang w:val="kk-KZ"/>
        </w:rPr>
        <w:t>1, р</w:t>
      </w:r>
      <w:r>
        <w:rPr>
          <w:rFonts w:eastAsia="Times New Roman"/>
        </w:rPr>
        <w:t>&lt;</w:t>
      </w:r>
      <w:r>
        <w:rPr>
          <w:rFonts w:eastAsia="Times New Roman"/>
          <w:lang w:val="kk-KZ"/>
        </w:rPr>
        <w:t>0,0</w:t>
      </w:r>
      <w:r>
        <w:rPr>
          <w:rFonts w:eastAsia="Times New Roman"/>
        </w:rPr>
        <w:t>1</w:t>
      </w:r>
      <w:r>
        <w:rPr>
          <w:rFonts w:eastAsia="Times New Roman"/>
          <w:lang w:val="kk-KZ"/>
        </w:rPr>
        <w:t>соответственно)</w:t>
      </w:r>
      <w:r>
        <w:rPr>
          <w:rFonts w:eastAsia="Times New Roman"/>
        </w:rPr>
        <w:t xml:space="preserve">. При анализе количества условно-патогенных </w:t>
      </w:r>
      <w:proofErr w:type="spellStart"/>
      <w:r>
        <w:rPr>
          <w:rFonts w:eastAsia="Times New Roman"/>
        </w:rPr>
        <w:t>энтеробактерий</w:t>
      </w:r>
      <w:proofErr w:type="spellEnd"/>
      <w:r>
        <w:rPr>
          <w:rFonts w:eastAsia="Times New Roman"/>
        </w:rPr>
        <w:t xml:space="preserve"> достоверной разницы снижения их численности по видам микроорганизмов (</w:t>
      </w:r>
      <w:r>
        <w:rPr>
          <w:rFonts w:eastAsia="Times New Roman"/>
          <w:iCs/>
          <w:color w:val="000000"/>
          <w:shd w:val="clear" w:color="auto" w:fill="FFFFFF"/>
        </w:rPr>
        <w:t xml:space="preserve">гемолитически активная кишечная палочка, </w:t>
      </w:r>
      <w:proofErr w:type="spellStart"/>
      <w:r>
        <w:rPr>
          <w:rFonts w:eastAsia="Times New Roman"/>
          <w:iCs/>
          <w:color w:val="000000"/>
          <w:shd w:val="clear" w:color="auto" w:fill="FFFFFF"/>
        </w:rPr>
        <w:t>лактозонегативная</w:t>
      </w:r>
      <w:proofErr w:type="spellEnd"/>
      <w:r>
        <w:rPr>
          <w:rFonts w:eastAsia="Times New Roman"/>
          <w:iCs/>
          <w:color w:val="000000"/>
          <w:shd w:val="clear" w:color="auto" w:fill="FFFFFF"/>
        </w:rPr>
        <w:t xml:space="preserve"> кишечная палочка, </w:t>
      </w:r>
      <w:proofErr w:type="spellStart"/>
      <w:r>
        <w:rPr>
          <w:rFonts w:eastAsia="Times New Roman"/>
          <w:iCs/>
          <w:color w:val="000000"/>
        </w:rPr>
        <w:t>рroteusmirabilis</w:t>
      </w:r>
      <w:proofErr w:type="spellEnd"/>
      <w:r>
        <w:rPr>
          <w:rFonts w:eastAsia="Times New Roman"/>
        </w:rPr>
        <w:t xml:space="preserve">) не выявлено (р&gt;0,05). Однако, в совокупности эти показатели имели статистическую достоверность в виде снижения количества условно-патогенных бактерий на фоне использования разработанного способа коррекции биоценоза </w:t>
      </w:r>
      <w:r>
        <w:rPr>
          <w:rFonts w:eastAsia="Times New Roman"/>
          <w:lang w:val="kk-KZ"/>
        </w:rPr>
        <w:t>(</w:t>
      </w:r>
      <w:proofErr w:type="gramStart"/>
      <w:r>
        <w:rPr>
          <w:rFonts w:eastAsia="Times New Roman"/>
          <w:lang w:val="kk-KZ"/>
        </w:rPr>
        <w:t>р</w:t>
      </w:r>
      <w:r>
        <w:rPr>
          <w:rFonts w:eastAsia="Times New Roman"/>
        </w:rPr>
        <w:t>&lt;</w:t>
      </w:r>
      <w:proofErr w:type="gramEnd"/>
      <w:r>
        <w:rPr>
          <w:rFonts w:eastAsia="Times New Roman"/>
          <w:lang w:val="kk-KZ"/>
        </w:rPr>
        <w:t>0,05)</w:t>
      </w:r>
      <w:r>
        <w:rPr>
          <w:rFonts w:eastAsia="Times New Roman"/>
        </w:rPr>
        <w:t>.</w:t>
      </w:r>
    </w:p>
    <w:p w14:paraId="1BEF70D7" w14:textId="77777777" w:rsidR="00854FF4" w:rsidRDefault="008460A8">
      <w:pPr>
        <w:rPr>
          <w:rFonts w:eastAsia="Times New Roman"/>
        </w:rPr>
      </w:pPr>
      <w:r>
        <w:rPr>
          <w:rFonts w:eastAsia="Times New Roman"/>
        </w:rPr>
        <w:t xml:space="preserve">У пациентов контрольной группы (n=53) в бактериологическом анализе кала, полученном в периоде после проведения подготовки к рентгенологическому обследованию без использования разработанного способа коррекции биоценоза, а только с использованием традиционной схемы лечения, несмотря на некоторое улучшение соотношения содержания в кишечнике полезных микроорганизмов, увеличилось и количество условно-патогенных микроорганизмов с повышением их численности и появлением новых видов патогенных микроорганизмов. Как видно из таблицы 2, несмотря на </w:t>
      </w:r>
      <w:r>
        <w:rPr>
          <w:rFonts w:eastAsia="Times New Roman"/>
        </w:rPr>
        <w:lastRenderedPageBreak/>
        <w:t>проведенные мероприятия по подготовке и лечению на разных этапах обследования и лечения, при использовании только традиционной схемы проведения подготовки отмечается снижение численности бифидобактерий, с явной статистической достоверностью (</w:t>
      </w:r>
      <w:proofErr w:type="gramStart"/>
      <w:r>
        <w:rPr>
          <w:rFonts w:eastAsia="Times New Roman"/>
          <w:lang w:val="kk-KZ"/>
        </w:rPr>
        <w:t>р</w:t>
      </w:r>
      <w:r>
        <w:rPr>
          <w:rFonts w:eastAsia="Times New Roman"/>
        </w:rPr>
        <w:t>&lt;</w:t>
      </w:r>
      <w:proofErr w:type="gramEnd"/>
      <w:r>
        <w:rPr>
          <w:rFonts w:eastAsia="Times New Roman"/>
          <w:lang w:val="kk-KZ"/>
        </w:rPr>
        <w:t>0,0</w:t>
      </w:r>
      <w:r>
        <w:rPr>
          <w:rFonts w:eastAsia="Times New Roman"/>
        </w:rPr>
        <w:t>01). Другие виды полезных микроорганизмов (лактобактерии, кишечная палочка с нормальной ферментативной активностью) увеличились в количестве, но при статистической обработке выявлено, что данные показатели достоверной разницы не имеют (</w:t>
      </w:r>
      <w:r>
        <w:rPr>
          <w:rFonts w:eastAsia="Times New Roman"/>
          <w:lang w:val="en-US"/>
        </w:rPr>
        <w:t>p</w:t>
      </w:r>
      <w:r>
        <w:rPr>
          <w:rFonts w:eastAsia="Times New Roman"/>
        </w:rPr>
        <w:t>&gt;</w:t>
      </w:r>
      <w:r>
        <w:rPr>
          <w:rFonts w:eastAsia="Times New Roman"/>
          <w:lang w:val="kk-KZ"/>
        </w:rPr>
        <w:t>0,05</w:t>
      </w:r>
      <w:r>
        <w:rPr>
          <w:rFonts w:eastAsia="Times New Roman"/>
        </w:rPr>
        <w:t>) и не достигают уровня нормальных показателей</w:t>
      </w:r>
      <w:r>
        <w:rPr>
          <w:rFonts w:eastAsia="Times New Roman"/>
          <w:lang w:val="kk-KZ"/>
        </w:rPr>
        <w:t>.</w:t>
      </w:r>
      <w:r>
        <w:rPr>
          <w:rFonts w:eastAsia="Times New Roman"/>
        </w:rPr>
        <w:t xml:space="preserve"> При анализе количества условно-патогенных </w:t>
      </w:r>
      <w:proofErr w:type="spellStart"/>
      <w:r>
        <w:rPr>
          <w:rFonts w:eastAsia="Times New Roman"/>
        </w:rPr>
        <w:t>энтеробактерий</w:t>
      </w:r>
      <w:proofErr w:type="spellEnd"/>
      <w:r>
        <w:rPr>
          <w:rFonts w:eastAsia="Times New Roman"/>
        </w:rPr>
        <w:t xml:space="preserve"> отчетливо видно, что в контрольном анализе кала отмечается увеличение количества болезнетворных бактерий выше нормы, так же - повышение их концентрации в кишечнике с увеличением их разновидностей с явной статистически достоверной разницей при совокупности показателей </w:t>
      </w:r>
      <w:r>
        <w:rPr>
          <w:rFonts w:eastAsia="Times New Roman"/>
          <w:lang w:val="kk-KZ"/>
        </w:rPr>
        <w:t>(</w:t>
      </w:r>
      <w:proofErr w:type="gramStart"/>
      <w:r>
        <w:rPr>
          <w:rFonts w:eastAsia="Times New Roman"/>
          <w:lang w:val="kk-KZ"/>
        </w:rPr>
        <w:t>р</w:t>
      </w:r>
      <w:r>
        <w:rPr>
          <w:rFonts w:eastAsia="Times New Roman"/>
        </w:rPr>
        <w:t>&lt;</w:t>
      </w:r>
      <w:proofErr w:type="gramEnd"/>
      <w:r>
        <w:rPr>
          <w:rFonts w:eastAsia="Times New Roman"/>
          <w:lang w:val="kk-KZ"/>
        </w:rPr>
        <w:t>0,05)</w:t>
      </w:r>
      <w:r>
        <w:rPr>
          <w:rFonts w:eastAsia="Times New Roman"/>
        </w:rPr>
        <w:t>.</w:t>
      </w:r>
    </w:p>
    <w:p w14:paraId="4BC8B1C2" w14:textId="77777777" w:rsidR="00854FF4" w:rsidRDefault="008460A8">
      <w:pPr>
        <w:rPr>
          <w:rFonts w:eastAsia="Times New Roman"/>
        </w:rPr>
      </w:pPr>
      <w:r>
        <w:rPr>
          <w:rFonts w:eastAsia="Times New Roman"/>
        </w:rPr>
        <w:t xml:space="preserve">При сравнительном анализе результатов бактериологического исследования микрофлоры кишечника пациентов основной и контрольной групп выявлено, что </w:t>
      </w:r>
      <w:r>
        <w:rPr>
          <w:rFonts w:eastAsia="Times New Roman"/>
          <w:lang w:val="kk-KZ"/>
        </w:rPr>
        <w:t>количество</w:t>
      </w:r>
      <w:r>
        <w:rPr>
          <w:rFonts w:eastAsia="Times New Roman"/>
        </w:rPr>
        <w:t xml:space="preserve"> </w:t>
      </w:r>
      <w:r>
        <w:rPr>
          <w:rFonts w:eastAsia="Times New Roman"/>
          <w:lang w:val="kk-KZ"/>
        </w:rPr>
        <w:t>микроорганизмов в посевах</w:t>
      </w:r>
      <w:r>
        <w:rPr>
          <w:rFonts w:eastAsia="Times New Roman"/>
        </w:rPr>
        <w:t xml:space="preserve"> </w:t>
      </w:r>
      <w:r>
        <w:rPr>
          <w:rFonts w:eastAsia="Times New Roman"/>
          <w:lang w:val="kk-KZ"/>
        </w:rPr>
        <w:t>кала в группах</w:t>
      </w:r>
      <w:r>
        <w:rPr>
          <w:rFonts w:eastAsia="Times New Roman"/>
        </w:rPr>
        <w:t xml:space="preserve"> </w:t>
      </w:r>
      <w:r>
        <w:rPr>
          <w:rFonts w:eastAsia="Times New Roman"/>
          <w:lang w:val="kk-KZ"/>
        </w:rPr>
        <w:t>значимо</w:t>
      </w:r>
      <w:r>
        <w:rPr>
          <w:rFonts w:eastAsia="Times New Roman"/>
        </w:rPr>
        <w:t xml:space="preserve"> </w:t>
      </w:r>
      <w:r>
        <w:rPr>
          <w:rFonts w:eastAsia="Times New Roman"/>
          <w:lang w:val="kk-KZ"/>
        </w:rPr>
        <w:t>отличаются</w:t>
      </w:r>
      <w:r>
        <w:rPr>
          <w:rFonts w:eastAsia="Times New Roman"/>
        </w:rPr>
        <w:t xml:space="preserve"> </w:t>
      </w:r>
      <w:r>
        <w:rPr>
          <w:rFonts w:eastAsia="Times New Roman"/>
          <w:lang w:val="kk-KZ"/>
        </w:rPr>
        <w:t>друг от друга</w:t>
      </w:r>
      <w:r>
        <w:rPr>
          <w:rFonts w:eastAsia="Times New Roman"/>
        </w:rPr>
        <w:t xml:space="preserve"> со статистической достоверной разницей. Это свидетельствуют, что в период до проведения подготовки к обследованию и лечению, по количеству, как и полезных, так и болезнетворных микроорганизмов кишечника между представителями основной и контрольной групп статистически достоверной разницы не выявлено (</w:t>
      </w:r>
      <w:r>
        <w:rPr>
          <w:rFonts w:eastAsia="Times New Roman"/>
          <w:lang w:val="en-US"/>
        </w:rPr>
        <w:t>p</w:t>
      </w:r>
      <w:r>
        <w:rPr>
          <w:rFonts w:eastAsia="Times New Roman"/>
        </w:rPr>
        <w:t>&gt;</w:t>
      </w:r>
      <w:r>
        <w:rPr>
          <w:rFonts w:eastAsia="Times New Roman"/>
          <w:lang w:val="kk-KZ"/>
        </w:rPr>
        <w:t>0,05</w:t>
      </w:r>
      <w:r>
        <w:rPr>
          <w:rFonts w:eastAsia="Times New Roman"/>
        </w:rPr>
        <w:t xml:space="preserve">). </w:t>
      </w:r>
    </w:p>
    <w:p w14:paraId="6D584E85" w14:textId="77777777" w:rsidR="00854FF4" w:rsidRDefault="008460A8">
      <w:r>
        <w:rPr>
          <w:rFonts w:eastAsia="Times New Roman"/>
        </w:rPr>
        <w:t xml:space="preserve">Однако, в период после проведения подготовки к рентгенологическому обследованию и лечения отчетливо видно, что у пациентов основной группы (использовался разработанный нами способ коррекции биоценоза толстой кишки), в сравнении с контрольной группой (использовалась только традиционная схема подготовки пациента), статистически значимо количество полезных микроорганизмов больше, наряду со снижением количества условно-патогенных </w:t>
      </w:r>
      <w:proofErr w:type="spellStart"/>
      <w:r>
        <w:rPr>
          <w:rFonts w:eastAsia="Times New Roman"/>
        </w:rPr>
        <w:t>энтеробактерий</w:t>
      </w:r>
      <w:proofErr w:type="spellEnd"/>
      <w:r>
        <w:rPr>
          <w:rFonts w:eastAsia="Times New Roman"/>
        </w:rPr>
        <w:t xml:space="preserve"> (</w:t>
      </w:r>
      <w:proofErr w:type="gramStart"/>
      <w:r>
        <w:rPr>
          <w:rFonts w:eastAsia="Times New Roman"/>
          <w:lang w:val="kk-KZ"/>
        </w:rPr>
        <w:t>р</w:t>
      </w:r>
      <w:r>
        <w:rPr>
          <w:rFonts w:eastAsia="Times New Roman"/>
        </w:rPr>
        <w:t>&lt;</w:t>
      </w:r>
      <w:proofErr w:type="gramEnd"/>
      <w:r>
        <w:rPr>
          <w:rFonts w:eastAsia="Times New Roman"/>
          <w:lang w:val="kk-KZ"/>
        </w:rPr>
        <w:t>0,0</w:t>
      </w:r>
      <w:r>
        <w:rPr>
          <w:rFonts w:eastAsia="Times New Roman"/>
        </w:rPr>
        <w:t>01).</w:t>
      </w:r>
    </w:p>
    <w:p w14:paraId="6FC9257F" w14:textId="77777777" w:rsidR="00854FF4" w:rsidRDefault="008460A8">
      <w:r>
        <w:rPr>
          <w:rFonts w:eastAsia="Times New Roman"/>
          <w:lang w:val="kk-KZ"/>
        </w:rPr>
        <w:t xml:space="preserve">Этот факт проявляется и по результатам нашего исследования </w:t>
      </w:r>
      <w:r>
        <w:rPr>
          <w:rFonts w:eastAsia="Times New Roman" w:cs="Times New Roman"/>
          <w:lang w:val="kk-KZ"/>
        </w:rPr>
        <w:t>–</w:t>
      </w:r>
      <w:r>
        <w:rPr>
          <w:rFonts w:eastAsia="Times New Roman"/>
          <w:lang w:val="kk-KZ"/>
        </w:rPr>
        <w:t xml:space="preserve"> у пациентов контрольной группы дефицит полезных микроорганизмов кишечника возмещался новыми видами болезнетворных микроорганизмов с </w:t>
      </w:r>
      <w:r>
        <w:rPr>
          <w:rFonts w:eastAsia="Times New Roman"/>
        </w:rPr>
        <w:t>повышением их частоты,</w:t>
      </w:r>
      <w:r>
        <w:t xml:space="preserve"> с явной статистически достоверной разницей в сравнении с пациентами основной группы </w:t>
      </w:r>
      <w:r>
        <w:rPr>
          <w:lang w:val="kk-KZ"/>
        </w:rPr>
        <w:t>(р</w:t>
      </w:r>
      <w:r>
        <w:t>&lt;</w:t>
      </w:r>
      <w:r>
        <w:rPr>
          <w:lang w:val="kk-KZ"/>
        </w:rPr>
        <w:t>0,001)</w:t>
      </w:r>
      <w:r>
        <w:t xml:space="preserve">, у которых на фоне проведенного лечения с использованием разработанного нами способа наблюдалось противоположное состояние количественного состава микрофлоры кишечника </w:t>
      </w:r>
      <w:r>
        <w:rPr>
          <w:rFonts w:cs="Times New Roman"/>
        </w:rPr>
        <w:t>–</w:t>
      </w:r>
      <w:r>
        <w:t xml:space="preserve"> повышение полезных микроорганизмов с меньшим количеством условно-патогенных бактерий </w:t>
      </w:r>
      <w:r>
        <w:rPr>
          <w:shd w:val="clear" w:color="auto" w:fill="FFFFFF"/>
        </w:rPr>
        <w:t>(</w:t>
      </w:r>
      <w:r>
        <w:rPr>
          <w:lang w:val="kk-KZ"/>
        </w:rPr>
        <w:t>р</w:t>
      </w:r>
      <w:r>
        <w:t>&lt;</w:t>
      </w:r>
      <w:r>
        <w:rPr>
          <w:lang w:val="kk-KZ"/>
        </w:rPr>
        <w:t>0,001)</w:t>
      </w:r>
      <w:r>
        <w:t>.</w:t>
      </w:r>
    </w:p>
    <w:p w14:paraId="12B0699B" w14:textId="77777777" w:rsidR="00854FF4" w:rsidRDefault="008460A8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Уровень значимости, равный 0,000 говорит о том, что имеется статистическая разница у Бифидобактерий контрольной и основной группы при поступлении. Статистической разницы по Лактобактериям и Кишечной палочке с нормальной ферментативной активностью при поступлении не было, так </w:t>
      </w:r>
      <w:proofErr w:type="gramStart"/>
      <w:r>
        <w:rPr>
          <w:rFonts w:eastAsia="Times New Roman"/>
          <w:color w:val="000000"/>
        </w:rPr>
        <w:t xml:space="preserve">как  </w:t>
      </w:r>
      <w:r>
        <w:rPr>
          <w:lang w:val="kk-KZ"/>
        </w:rPr>
        <w:t>р</w:t>
      </w:r>
      <w:proofErr w:type="gramEnd"/>
      <w:r>
        <w:rPr>
          <w:rFonts w:eastAsia="Times New Roman"/>
        </w:rPr>
        <w:t>&gt;</w:t>
      </w:r>
      <w:r>
        <w:rPr>
          <w:lang w:val="kk-KZ"/>
        </w:rPr>
        <w:t>0,05 (р=0,103; р=0,710)</w:t>
      </w:r>
      <w:r>
        <w:rPr>
          <w:rFonts w:eastAsia="Times New Roman"/>
          <w:color w:val="000000"/>
        </w:rPr>
        <w:t xml:space="preserve"> (таблица14).</w:t>
      </w:r>
    </w:p>
    <w:p w14:paraId="14D02B83" w14:textId="77777777" w:rsidR="00854FF4" w:rsidRDefault="00854FF4"/>
    <w:p w14:paraId="11221004" w14:textId="77777777" w:rsidR="00854FF4" w:rsidRDefault="008460A8">
      <w:pPr>
        <w:ind w:firstLine="0"/>
      </w:pPr>
      <w:r>
        <w:lastRenderedPageBreak/>
        <w:t xml:space="preserve">Таблица 14 </w:t>
      </w:r>
      <w:r>
        <w:rPr>
          <w:rFonts w:cs="Times New Roman"/>
        </w:rPr>
        <w:t xml:space="preserve">– </w:t>
      </w:r>
      <w:r>
        <w:t>Ср</w:t>
      </w:r>
      <w:r w:rsidR="009E3697">
        <w:t>авнительный анализ показателей бифидобактерий, л</w:t>
      </w:r>
      <w:r>
        <w:t xml:space="preserve">актобактерий и </w:t>
      </w:r>
      <w:r w:rsidR="009E3697">
        <w:t>к</w:t>
      </w:r>
      <w:r>
        <w:t>ишечной палочки с нормальной ферментативной активностью у больных в основной и контрольной группах исследования при поступлении с использованием критерия Манна-Уитни</w:t>
      </w:r>
    </w:p>
    <w:p w14:paraId="62CD319B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9569" w:type="dxa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2"/>
        <w:gridCol w:w="1701"/>
        <w:gridCol w:w="567"/>
        <w:gridCol w:w="1134"/>
        <w:gridCol w:w="1134"/>
        <w:gridCol w:w="1276"/>
        <w:gridCol w:w="1275"/>
      </w:tblGrid>
      <w:tr w:rsidR="00854FF4" w14:paraId="22400A0A" w14:textId="77777777">
        <w:trPr>
          <w:trHeight w:val="196"/>
        </w:trPr>
        <w:tc>
          <w:tcPr>
            <w:tcW w:w="2482" w:type="dxa"/>
            <w:vAlign w:val="center"/>
          </w:tcPr>
          <w:p w14:paraId="74F5047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701" w:type="dxa"/>
          </w:tcPr>
          <w:p w14:paraId="76B82390" w14:textId="77777777" w:rsidR="00854FF4" w:rsidRDefault="00854FF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1139344A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  <w:p w14:paraId="5A97C0CA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134" w:type="dxa"/>
          </w:tcPr>
          <w:p w14:paraId="0ACBF148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  <w:p w14:paraId="4CF4203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ранг</w:t>
            </w:r>
          </w:p>
        </w:tc>
        <w:tc>
          <w:tcPr>
            <w:tcW w:w="1134" w:type="dxa"/>
            <w:vAlign w:val="center"/>
          </w:tcPr>
          <w:p w14:paraId="4C84954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 рангов</w:t>
            </w:r>
          </w:p>
        </w:tc>
        <w:tc>
          <w:tcPr>
            <w:tcW w:w="1276" w:type="dxa"/>
            <w:vAlign w:val="center"/>
          </w:tcPr>
          <w:p w14:paraId="155FA09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  <w:p w14:paraId="10A03B2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Манна-Уитни</w:t>
            </w:r>
          </w:p>
        </w:tc>
        <w:tc>
          <w:tcPr>
            <w:tcW w:w="1275" w:type="dxa"/>
            <w:vAlign w:val="center"/>
          </w:tcPr>
          <w:p w14:paraId="6E0A753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значимости</w:t>
            </w:r>
          </w:p>
        </w:tc>
      </w:tr>
      <w:tr w:rsidR="00854FF4" w14:paraId="126CC2F0" w14:textId="77777777">
        <w:trPr>
          <w:trHeight w:val="135"/>
        </w:trPr>
        <w:tc>
          <w:tcPr>
            <w:tcW w:w="2482" w:type="dxa"/>
            <w:vMerge w:val="restart"/>
          </w:tcPr>
          <w:p w14:paraId="0DCDDEB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Бифидобактерии</w:t>
            </w:r>
          </w:p>
        </w:tc>
        <w:tc>
          <w:tcPr>
            <w:tcW w:w="1701" w:type="dxa"/>
          </w:tcPr>
          <w:p w14:paraId="2DE5544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567" w:type="dxa"/>
          </w:tcPr>
          <w:p w14:paraId="51DF7DD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05EC5F1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65,02</w:t>
            </w:r>
          </w:p>
        </w:tc>
        <w:tc>
          <w:tcPr>
            <w:tcW w:w="1134" w:type="dxa"/>
            <w:vAlign w:val="center"/>
          </w:tcPr>
          <w:p w14:paraId="58093DC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3251,00</w:t>
            </w:r>
          </w:p>
        </w:tc>
        <w:tc>
          <w:tcPr>
            <w:tcW w:w="1276" w:type="dxa"/>
            <w:vMerge w:val="restart"/>
            <w:vAlign w:val="center"/>
          </w:tcPr>
          <w:p w14:paraId="759443F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674,000</w:t>
            </w:r>
          </w:p>
        </w:tc>
        <w:tc>
          <w:tcPr>
            <w:tcW w:w="1275" w:type="dxa"/>
            <w:vMerge w:val="restart"/>
            <w:vAlign w:val="center"/>
          </w:tcPr>
          <w:p w14:paraId="53FFABC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1E2F5C92" w14:textId="77777777">
        <w:trPr>
          <w:trHeight w:val="135"/>
        </w:trPr>
        <w:tc>
          <w:tcPr>
            <w:tcW w:w="2482" w:type="dxa"/>
            <w:vMerge/>
          </w:tcPr>
          <w:p w14:paraId="717F3106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788AA1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</w:tc>
        <w:tc>
          <w:tcPr>
            <w:tcW w:w="567" w:type="dxa"/>
          </w:tcPr>
          <w:p w14:paraId="10F2186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329E544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39,72</w:t>
            </w:r>
          </w:p>
        </w:tc>
        <w:tc>
          <w:tcPr>
            <w:tcW w:w="1134" w:type="dxa"/>
            <w:vAlign w:val="center"/>
          </w:tcPr>
          <w:p w14:paraId="7F12DD4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2105,00</w:t>
            </w:r>
          </w:p>
        </w:tc>
        <w:tc>
          <w:tcPr>
            <w:tcW w:w="1276" w:type="dxa"/>
            <w:vMerge/>
            <w:vAlign w:val="center"/>
          </w:tcPr>
          <w:p w14:paraId="11BF2E28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6E5A6DB3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6B9B32FF" w14:textId="77777777">
        <w:trPr>
          <w:trHeight w:val="135"/>
        </w:trPr>
        <w:tc>
          <w:tcPr>
            <w:tcW w:w="2482" w:type="dxa"/>
            <w:vMerge w:val="restart"/>
          </w:tcPr>
          <w:p w14:paraId="19FF204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Лактобактерии</w:t>
            </w:r>
          </w:p>
        </w:tc>
        <w:tc>
          <w:tcPr>
            <w:tcW w:w="1701" w:type="dxa"/>
          </w:tcPr>
          <w:p w14:paraId="6B8662C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567" w:type="dxa"/>
          </w:tcPr>
          <w:p w14:paraId="1D88CA2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23C0343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47,23</w:t>
            </w:r>
          </w:p>
        </w:tc>
        <w:tc>
          <w:tcPr>
            <w:tcW w:w="1134" w:type="dxa"/>
            <w:vAlign w:val="center"/>
          </w:tcPr>
          <w:p w14:paraId="1FA06AC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2361,50</w:t>
            </w:r>
          </w:p>
        </w:tc>
        <w:tc>
          <w:tcPr>
            <w:tcW w:w="1276" w:type="dxa"/>
            <w:vMerge w:val="restart"/>
            <w:vAlign w:val="center"/>
          </w:tcPr>
          <w:p w14:paraId="682D996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1086,500</w:t>
            </w:r>
          </w:p>
        </w:tc>
        <w:tc>
          <w:tcPr>
            <w:tcW w:w="1275" w:type="dxa"/>
            <w:vMerge w:val="restart"/>
            <w:vAlign w:val="center"/>
          </w:tcPr>
          <w:p w14:paraId="3863E6D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0,103</w:t>
            </w:r>
          </w:p>
        </w:tc>
      </w:tr>
      <w:tr w:rsidR="00854FF4" w14:paraId="03ED5C85" w14:textId="77777777">
        <w:trPr>
          <w:trHeight w:val="135"/>
        </w:trPr>
        <w:tc>
          <w:tcPr>
            <w:tcW w:w="2482" w:type="dxa"/>
            <w:vMerge/>
          </w:tcPr>
          <w:p w14:paraId="3C0054A0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3BB5ED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</w:tc>
        <w:tc>
          <w:tcPr>
            <w:tcW w:w="567" w:type="dxa"/>
          </w:tcPr>
          <w:p w14:paraId="7632E48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197506E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56,50</w:t>
            </w:r>
          </w:p>
        </w:tc>
        <w:tc>
          <w:tcPr>
            <w:tcW w:w="1134" w:type="dxa"/>
            <w:vAlign w:val="center"/>
          </w:tcPr>
          <w:p w14:paraId="39967DE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2994,50</w:t>
            </w:r>
          </w:p>
        </w:tc>
        <w:tc>
          <w:tcPr>
            <w:tcW w:w="1276" w:type="dxa"/>
            <w:vMerge/>
            <w:vAlign w:val="center"/>
          </w:tcPr>
          <w:p w14:paraId="5D6899F3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10E6DE5D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26A4119B" w14:textId="77777777">
        <w:trPr>
          <w:trHeight w:val="555"/>
        </w:trPr>
        <w:tc>
          <w:tcPr>
            <w:tcW w:w="2482" w:type="dxa"/>
            <w:vMerge w:val="restart"/>
          </w:tcPr>
          <w:p w14:paraId="44031FC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Кишечной палочки с нормальной ферментативной активностью </w:t>
            </w:r>
          </w:p>
        </w:tc>
        <w:tc>
          <w:tcPr>
            <w:tcW w:w="1701" w:type="dxa"/>
          </w:tcPr>
          <w:p w14:paraId="46E6D76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567" w:type="dxa"/>
          </w:tcPr>
          <w:p w14:paraId="20E1860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06DF493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53,10</w:t>
            </w:r>
          </w:p>
        </w:tc>
        <w:tc>
          <w:tcPr>
            <w:tcW w:w="1134" w:type="dxa"/>
            <w:vAlign w:val="center"/>
          </w:tcPr>
          <w:p w14:paraId="3F0926F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2655,00</w:t>
            </w:r>
          </w:p>
        </w:tc>
        <w:tc>
          <w:tcPr>
            <w:tcW w:w="1276" w:type="dxa"/>
            <w:vMerge w:val="restart"/>
            <w:vAlign w:val="center"/>
          </w:tcPr>
          <w:p w14:paraId="5D29877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1270,000</w:t>
            </w:r>
          </w:p>
        </w:tc>
        <w:tc>
          <w:tcPr>
            <w:tcW w:w="1275" w:type="dxa"/>
            <w:vMerge w:val="restart"/>
            <w:vAlign w:val="center"/>
          </w:tcPr>
          <w:p w14:paraId="1D3F762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0,710</w:t>
            </w:r>
          </w:p>
        </w:tc>
      </w:tr>
      <w:tr w:rsidR="00854FF4" w14:paraId="6EFC0DED" w14:textId="77777777">
        <w:trPr>
          <w:trHeight w:val="555"/>
        </w:trPr>
        <w:tc>
          <w:tcPr>
            <w:tcW w:w="2482" w:type="dxa"/>
            <w:vMerge/>
          </w:tcPr>
          <w:p w14:paraId="7F442891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4D54AE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</w:tc>
        <w:tc>
          <w:tcPr>
            <w:tcW w:w="567" w:type="dxa"/>
          </w:tcPr>
          <w:p w14:paraId="35A715B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65F92EA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50,96</w:t>
            </w:r>
          </w:p>
        </w:tc>
        <w:tc>
          <w:tcPr>
            <w:tcW w:w="1134" w:type="dxa"/>
            <w:vAlign w:val="center"/>
          </w:tcPr>
          <w:p w14:paraId="237F8B5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2701,00</w:t>
            </w:r>
          </w:p>
        </w:tc>
        <w:tc>
          <w:tcPr>
            <w:tcW w:w="1276" w:type="dxa"/>
            <w:vMerge/>
            <w:vAlign w:val="center"/>
          </w:tcPr>
          <w:p w14:paraId="6F117E2A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0D22113D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17D8D273" w14:textId="77777777">
        <w:tc>
          <w:tcPr>
            <w:tcW w:w="9569" w:type="dxa"/>
            <w:gridSpan w:val="7"/>
          </w:tcPr>
          <w:p w14:paraId="56AF22D9" w14:textId="77777777" w:rsidR="00854FF4" w:rsidRDefault="008460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Примечание –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количество</w:t>
            </w:r>
          </w:p>
        </w:tc>
      </w:tr>
    </w:tbl>
    <w:p w14:paraId="740E43AA" w14:textId="2C0D5DE1" w:rsidR="00854FF4" w:rsidRDefault="009E3697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Из таблицы 14 видно, что л</w:t>
      </w:r>
      <w:r w:rsidR="008460A8">
        <w:rPr>
          <w:rFonts w:eastAsia="Times New Roman"/>
          <w:color w:val="000000"/>
        </w:rPr>
        <w:t xml:space="preserve">актобактерии и </w:t>
      </w:r>
      <w:r>
        <w:rPr>
          <w:rFonts w:eastAsia="Times New Roman"/>
          <w:color w:val="000000"/>
        </w:rPr>
        <w:t>к</w:t>
      </w:r>
      <w:r w:rsidR="008460A8">
        <w:t>ишечная палочка с нормальной ферментативной активностью у больных в основной и контрольной группах исследования при поступлении статистической разницы не имеют (</w:t>
      </w:r>
      <w:r w:rsidR="008460A8">
        <w:rPr>
          <w:lang w:val="kk-KZ"/>
        </w:rPr>
        <w:t>р</w:t>
      </w:r>
      <w:r w:rsidR="008460A8">
        <w:rPr>
          <w:rFonts w:eastAsia="Times New Roman"/>
        </w:rPr>
        <w:t>&gt;</w:t>
      </w:r>
      <w:r w:rsidR="008460A8">
        <w:rPr>
          <w:lang w:val="kk-KZ"/>
        </w:rPr>
        <w:t>0,05</w:t>
      </w:r>
      <w:r w:rsidR="008460A8">
        <w:t>).</w:t>
      </w:r>
      <w:r>
        <w:rPr>
          <w:rFonts w:eastAsia="Times New Roman"/>
          <w:color w:val="000000"/>
        </w:rPr>
        <w:t xml:space="preserve"> б</w:t>
      </w:r>
      <w:r w:rsidR="008460A8">
        <w:rPr>
          <w:rFonts w:eastAsia="Times New Roman"/>
          <w:color w:val="000000"/>
        </w:rPr>
        <w:t xml:space="preserve">ифидобактерии </w:t>
      </w:r>
      <w:r w:rsidR="008460A8">
        <w:t xml:space="preserve">у больных в основной и контрольной группах исследования при поступлении </w:t>
      </w:r>
      <w:r w:rsidR="00284384">
        <w:t>имеют</w:t>
      </w:r>
      <w:r w:rsidR="008460A8">
        <w:t xml:space="preserve"> статистическу</w:t>
      </w:r>
      <w:r w:rsidR="00284384">
        <w:t>ю</w:t>
      </w:r>
      <w:r w:rsidR="008460A8">
        <w:t xml:space="preserve"> разницу (</w:t>
      </w:r>
      <w:r w:rsidR="008460A8">
        <w:rPr>
          <w:lang w:val="kk-KZ"/>
        </w:rPr>
        <w:t>р</w:t>
      </w:r>
      <w:r w:rsidR="008460A8">
        <w:rPr>
          <w:rFonts w:eastAsia="Times New Roman"/>
        </w:rPr>
        <w:t>=</w:t>
      </w:r>
      <w:r w:rsidR="008460A8">
        <w:rPr>
          <w:lang w:val="kk-KZ"/>
        </w:rPr>
        <w:t>0,000</w:t>
      </w:r>
      <w:r w:rsidR="008460A8">
        <w:t>). Но клинически она не значима и не влияет на результаты лечения.</w:t>
      </w:r>
    </w:p>
    <w:p w14:paraId="6246D24F" w14:textId="77777777" w:rsidR="00854FF4" w:rsidRDefault="008460A8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Уровень значимости, равный 0,000 говорит о том, что и</w:t>
      </w:r>
      <w:r w:rsidR="009E3697">
        <w:rPr>
          <w:rFonts w:eastAsia="Times New Roman"/>
          <w:color w:val="000000"/>
        </w:rPr>
        <w:t>меются статистические различия бифидобактерий, л</w:t>
      </w:r>
      <w:r>
        <w:rPr>
          <w:rFonts w:eastAsia="Times New Roman"/>
          <w:color w:val="000000"/>
        </w:rPr>
        <w:t xml:space="preserve">актобактерий и </w:t>
      </w:r>
      <w:r w:rsidR="009E3697">
        <w:rPr>
          <w:rFonts w:eastAsia="Times New Roman"/>
          <w:color w:val="000000"/>
        </w:rPr>
        <w:t>к</w:t>
      </w:r>
      <w:r>
        <w:rPr>
          <w:rFonts w:eastAsia="Times New Roman"/>
          <w:color w:val="000000"/>
        </w:rPr>
        <w:t>ишечной палочки с нормальной ферментативной активностью в основной и контрольной группах в результатах исследования кала на 10 сутки (таблица 15).</w:t>
      </w:r>
    </w:p>
    <w:p w14:paraId="51FEFCC9" w14:textId="77777777" w:rsidR="00854FF4" w:rsidRDefault="00854FF4">
      <w:pPr>
        <w:rPr>
          <w:rFonts w:eastAsia="Times New Roman"/>
          <w:color w:val="000000"/>
        </w:rPr>
      </w:pPr>
    </w:p>
    <w:p w14:paraId="3E348DED" w14:textId="77777777" w:rsidR="00854FF4" w:rsidRDefault="008460A8">
      <w:pPr>
        <w:ind w:firstLine="0"/>
      </w:pPr>
      <w:r>
        <w:t xml:space="preserve">Таблица 15 </w:t>
      </w:r>
      <w:r>
        <w:rPr>
          <w:rFonts w:cs="Times New Roman"/>
        </w:rPr>
        <w:t xml:space="preserve">– </w:t>
      </w:r>
      <w:r>
        <w:t>Ср</w:t>
      </w:r>
      <w:r w:rsidR="009E3697">
        <w:t>авнительный анализ показателей бифидобактерий, лактобактерий и к</w:t>
      </w:r>
      <w:r>
        <w:t>ишечной палочки с нормальной ферментативной активностью у больных в основной и контрольной группах исследования на 10 сутки с использованием критерия Манна-Уитни</w:t>
      </w:r>
    </w:p>
    <w:p w14:paraId="01358DF3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9569" w:type="dxa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2"/>
        <w:gridCol w:w="1701"/>
        <w:gridCol w:w="567"/>
        <w:gridCol w:w="1134"/>
        <w:gridCol w:w="1134"/>
        <w:gridCol w:w="1276"/>
        <w:gridCol w:w="1275"/>
      </w:tblGrid>
      <w:tr w:rsidR="00854FF4" w14:paraId="6351258D" w14:textId="77777777">
        <w:trPr>
          <w:trHeight w:val="196"/>
        </w:trPr>
        <w:tc>
          <w:tcPr>
            <w:tcW w:w="2482" w:type="dxa"/>
            <w:vAlign w:val="center"/>
          </w:tcPr>
          <w:p w14:paraId="7E93566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701" w:type="dxa"/>
          </w:tcPr>
          <w:p w14:paraId="75659C6E" w14:textId="77777777" w:rsidR="00854FF4" w:rsidRDefault="00854FF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562F2192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  <w:p w14:paraId="6927B062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134" w:type="dxa"/>
          </w:tcPr>
          <w:p w14:paraId="32A69158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  <w:p w14:paraId="3B22AC7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ранг</w:t>
            </w:r>
          </w:p>
        </w:tc>
        <w:tc>
          <w:tcPr>
            <w:tcW w:w="1134" w:type="dxa"/>
            <w:vAlign w:val="center"/>
          </w:tcPr>
          <w:p w14:paraId="3C3F46B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 рангов</w:t>
            </w:r>
          </w:p>
        </w:tc>
        <w:tc>
          <w:tcPr>
            <w:tcW w:w="1276" w:type="dxa"/>
            <w:vAlign w:val="center"/>
          </w:tcPr>
          <w:p w14:paraId="6288D37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  <w:p w14:paraId="362649A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Манна-Уитни</w:t>
            </w:r>
          </w:p>
        </w:tc>
        <w:tc>
          <w:tcPr>
            <w:tcW w:w="1275" w:type="dxa"/>
            <w:vAlign w:val="center"/>
          </w:tcPr>
          <w:p w14:paraId="75E4BDC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значимости</w:t>
            </w:r>
          </w:p>
        </w:tc>
      </w:tr>
      <w:tr w:rsidR="00854FF4" w14:paraId="40F10B62" w14:textId="77777777">
        <w:trPr>
          <w:trHeight w:val="135"/>
        </w:trPr>
        <w:tc>
          <w:tcPr>
            <w:tcW w:w="2482" w:type="dxa"/>
            <w:vMerge w:val="restart"/>
          </w:tcPr>
          <w:p w14:paraId="3B1A7D2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Бифидобактерии</w:t>
            </w:r>
          </w:p>
        </w:tc>
        <w:tc>
          <w:tcPr>
            <w:tcW w:w="1701" w:type="dxa"/>
          </w:tcPr>
          <w:p w14:paraId="023FD60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567" w:type="dxa"/>
          </w:tcPr>
          <w:p w14:paraId="6601848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6345462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75,79</w:t>
            </w:r>
          </w:p>
        </w:tc>
        <w:tc>
          <w:tcPr>
            <w:tcW w:w="1134" w:type="dxa"/>
            <w:vAlign w:val="center"/>
          </w:tcPr>
          <w:p w14:paraId="73A0DEE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3789,50</w:t>
            </w:r>
          </w:p>
        </w:tc>
        <w:tc>
          <w:tcPr>
            <w:tcW w:w="1276" w:type="dxa"/>
            <w:vMerge w:val="restart"/>
            <w:vAlign w:val="center"/>
          </w:tcPr>
          <w:p w14:paraId="7D93CEC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135,500</w:t>
            </w:r>
          </w:p>
        </w:tc>
        <w:tc>
          <w:tcPr>
            <w:tcW w:w="1275" w:type="dxa"/>
            <w:vMerge w:val="restart"/>
            <w:vAlign w:val="center"/>
          </w:tcPr>
          <w:p w14:paraId="2A70B58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6F09261C" w14:textId="77777777">
        <w:trPr>
          <w:trHeight w:val="135"/>
        </w:trPr>
        <w:tc>
          <w:tcPr>
            <w:tcW w:w="2482" w:type="dxa"/>
            <w:vMerge/>
          </w:tcPr>
          <w:p w14:paraId="7A4E746E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ED5AB4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</w:tc>
        <w:tc>
          <w:tcPr>
            <w:tcW w:w="567" w:type="dxa"/>
          </w:tcPr>
          <w:p w14:paraId="5617A9D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64DC678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29,56</w:t>
            </w:r>
          </w:p>
        </w:tc>
        <w:tc>
          <w:tcPr>
            <w:tcW w:w="1134" w:type="dxa"/>
            <w:vAlign w:val="center"/>
          </w:tcPr>
          <w:p w14:paraId="767CF45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1566,50</w:t>
            </w:r>
          </w:p>
        </w:tc>
        <w:tc>
          <w:tcPr>
            <w:tcW w:w="1276" w:type="dxa"/>
            <w:vMerge/>
            <w:vAlign w:val="center"/>
          </w:tcPr>
          <w:p w14:paraId="32B5C9CD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030B996A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5EFB8377" w14:textId="77777777">
        <w:trPr>
          <w:trHeight w:val="135"/>
        </w:trPr>
        <w:tc>
          <w:tcPr>
            <w:tcW w:w="2482" w:type="dxa"/>
            <w:vMerge w:val="restart"/>
          </w:tcPr>
          <w:p w14:paraId="4D07FFA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Лактобактерии</w:t>
            </w:r>
          </w:p>
        </w:tc>
        <w:tc>
          <w:tcPr>
            <w:tcW w:w="1701" w:type="dxa"/>
          </w:tcPr>
          <w:p w14:paraId="46E68CD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567" w:type="dxa"/>
          </w:tcPr>
          <w:p w14:paraId="15B60DA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043617E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67,19</w:t>
            </w:r>
          </w:p>
        </w:tc>
        <w:tc>
          <w:tcPr>
            <w:tcW w:w="1134" w:type="dxa"/>
            <w:vAlign w:val="center"/>
          </w:tcPr>
          <w:p w14:paraId="2A3F01A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3359,50</w:t>
            </w:r>
          </w:p>
        </w:tc>
        <w:tc>
          <w:tcPr>
            <w:tcW w:w="1276" w:type="dxa"/>
            <w:vMerge w:val="restart"/>
            <w:vAlign w:val="center"/>
          </w:tcPr>
          <w:p w14:paraId="4E2E771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565,500</w:t>
            </w:r>
          </w:p>
        </w:tc>
        <w:tc>
          <w:tcPr>
            <w:tcW w:w="1275" w:type="dxa"/>
            <w:vMerge w:val="restart"/>
            <w:vAlign w:val="center"/>
          </w:tcPr>
          <w:p w14:paraId="679BCC5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05DB85CE" w14:textId="77777777">
        <w:trPr>
          <w:trHeight w:val="135"/>
        </w:trPr>
        <w:tc>
          <w:tcPr>
            <w:tcW w:w="2482" w:type="dxa"/>
            <w:vMerge/>
          </w:tcPr>
          <w:p w14:paraId="71EF6636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8311AB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</w:tc>
        <w:tc>
          <w:tcPr>
            <w:tcW w:w="567" w:type="dxa"/>
          </w:tcPr>
          <w:p w14:paraId="5EDB4E2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1E52F0D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37,67</w:t>
            </w:r>
          </w:p>
        </w:tc>
        <w:tc>
          <w:tcPr>
            <w:tcW w:w="1134" w:type="dxa"/>
            <w:vAlign w:val="center"/>
          </w:tcPr>
          <w:p w14:paraId="6EED149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1996,50</w:t>
            </w:r>
          </w:p>
        </w:tc>
        <w:tc>
          <w:tcPr>
            <w:tcW w:w="1276" w:type="dxa"/>
            <w:vMerge/>
            <w:vAlign w:val="center"/>
          </w:tcPr>
          <w:p w14:paraId="183B7ABD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3CE059A3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0CCA2993" w14:textId="77777777">
        <w:trPr>
          <w:trHeight w:val="555"/>
        </w:trPr>
        <w:tc>
          <w:tcPr>
            <w:tcW w:w="2482" w:type="dxa"/>
            <w:vMerge w:val="restart"/>
          </w:tcPr>
          <w:p w14:paraId="51A8DD2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Кишечной палочки с нормальной ферментативной активностью </w:t>
            </w:r>
          </w:p>
        </w:tc>
        <w:tc>
          <w:tcPr>
            <w:tcW w:w="1701" w:type="dxa"/>
          </w:tcPr>
          <w:p w14:paraId="5639905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567" w:type="dxa"/>
          </w:tcPr>
          <w:p w14:paraId="79632BA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6C8E7B8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68,76</w:t>
            </w:r>
          </w:p>
        </w:tc>
        <w:tc>
          <w:tcPr>
            <w:tcW w:w="1134" w:type="dxa"/>
            <w:vAlign w:val="center"/>
          </w:tcPr>
          <w:p w14:paraId="312616E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3438,00</w:t>
            </w:r>
          </w:p>
        </w:tc>
        <w:tc>
          <w:tcPr>
            <w:tcW w:w="1276" w:type="dxa"/>
            <w:vMerge w:val="restart"/>
            <w:vAlign w:val="center"/>
          </w:tcPr>
          <w:p w14:paraId="1D49778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487,000</w:t>
            </w:r>
          </w:p>
        </w:tc>
        <w:tc>
          <w:tcPr>
            <w:tcW w:w="1275" w:type="dxa"/>
            <w:vMerge w:val="restart"/>
            <w:vAlign w:val="center"/>
          </w:tcPr>
          <w:p w14:paraId="267C620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021D9C31" w14:textId="77777777">
        <w:trPr>
          <w:trHeight w:val="555"/>
        </w:trPr>
        <w:tc>
          <w:tcPr>
            <w:tcW w:w="2482" w:type="dxa"/>
            <w:vMerge/>
          </w:tcPr>
          <w:p w14:paraId="42A99D41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002B0F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</w:tc>
        <w:tc>
          <w:tcPr>
            <w:tcW w:w="567" w:type="dxa"/>
          </w:tcPr>
          <w:p w14:paraId="024AB75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07692BE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36,19</w:t>
            </w:r>
          </w:p>
        </w:tc>
        <w:tc>
          <w:tcPr>
            <w:tcW w:w="1134" w:type="dxa"/>
            <w:vAlign w:val="center"/>
          </w:tcPr>
          <w:p w14:paraId="68C5F84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1918,00</w:t>
            </w:r>
          </w:p>
        </w:tc>
        <w:tc>
          <w:tcPr>
            <w:tcW w:w="1276" w:type="dxa"/>
            <w:vMerge/>
            <w:vAlign w:val="center"/>
          </w:tcPr>
          <w:p w14:paraId="0DD3D9B3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13536A31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540B34DD" w14:textId="77777777">
        <w:tc>
          <w:tcPr>
            <w:tcW w:w="9569" w:type="dxa"/>
            <w:gridSpan w:val="7"/>
          </w:tcPr>
          <w:p w14:paraId="44FDB4BB" w14:textId="77777777" w:rsidR="00854FF4" w:rsidRDefault="008460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 –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количество</w:t>
            </w:r>
          </w:p>
        </w:tc>
      </w:tr>
    </w:tbl>
    <w:p w14:paraId="4CF7E557" w14:textId="68AB1E4B" w:rsidR="00854FF4" w:rsidRDefault="009E3697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Из таблицы 15 видно, что бифидобактерии, л</w:t>
      </w:r>
      <w:r w:rsidR="008460A8">
        <w:rPr>
          <w:rFonts w:eastAsia="Times New Roman"/>
          <w:color w:val="000000"/>
        </w:rPr>
        <w:t xml:space="preserve">актобактерии и </w:t>
      </w:r>
      <w:r>
        <w:t>к</w:t>
      </w:r>
      <w:r w:rsidR="008460A8">
        <w:t xml:space="preserve">ишечная палочка с нормальной ферментативной активностью у больных в основной и контрольной группах на 10 сутки </w:t>
      </w:r>
      <w:r w:rsidR="00284384">
        <w:t>имеют</w:t>
      </w:r>
      <w:r w:rsidR="008460A8">
        <w:t xml:space="preserve"> </w:t>
      </w:r>
      <w:r w:rsidR="00284384">
        <w:t>статистическую</w:t>
      </w:r>
      <w:r w:rsidR="008460A8">
        <w:t xml:space="preserve"> разницу (</w:t>
      </w:r>
      <w:r w:rsidR="008460A8">
        <w:rPr>
          <w:lang w:val="kk-KZ"/>
        </w:rPr>
        <w:t>р</w:t>
      </w:r>
      <w:r w:rsidR="008460A8">
        <w:rPr>
          <w:rFonts w:eastAsia="Times New Roman"/>
        </w:rPr>
        <w:t>=</w:t>
      </w:r>
      <w:r w:rsidR="008460A8">
        <w:rPr>
          <w:lang w:val="kk-KZ"/>
        </w:rPr>
        <w:t>0,000</w:t>
      </w:r>
      <w:r w:rsidR="008460A8">
        <w:t>). Но клинически она не значима и не влияет на результаты лечения.</w:t>
      </w:r>
    </w:p>
    <w:p w14:paraId="5D261963" w14:textId="77777777" w:rsidR="00854FF4" w:rsidRDefault="008460A8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Уровень значимости, равный 0,000 говорит о том, что и</w:t>
      </w:r>
      <w:r w:rsidR="009E3697">
        <w:rPr>
          <w:rFonts w:eastAsia="Times New Roman"/>
          <w:color w:val="000000"/>
        </w:rPr>
        <w:t>меются статистические различия б</w:t>
      </w:r>
      <w:r>
        <w:rPr>
          <w:rFonts w:eastAsia="Times New Roman"/>
          <w:color w:val="000000"/>
        </w:rPr>
        <w:t>ифидобактерий на 180 сутки в основной и контрольной группе</w:t>
      </w:r>
      <w:r w:rsidR="009E3697">
        <w:rPr>
          <w:rFonts w:eastAsia="Times New Roman"/>
          <w:color w:val="000000"/>
        </w:rPr>
        <w:t>; уровень значимости 0,219 л</w:t>
      </w:r>
      <w:r>
        <w:rPr>
          <w:rFonts w:eastAsia="Times New Roman"/>
          <w:color w:val="000000"/>
        </w:rPr>
        <w:t xml:space="preserve">актобактерий и уровень значимости 0,054 об отсутствии различий </w:t>
      </w:r>
      <w:r>
        <w:t>(</w:t>
      </w:r>
      <w:r>
        <w:rPr>
          <w:lang w:val="kk-KZ"/>
        </w:rPr>
        <w:t>р</w:t>
      </w:r>
      <w:r>
        <w:rPr>
          <w:rFonts w:eastAsia="Times New Roman"/>
        </w:rPr>
        <w:t>&gt;</w:t>
      </w:r>
      <w:r>
        <w:rPr>
          <w:lang w:val="kk-KZ"/>
        </w:rPr>
        <w:t>0,05</w:t>
      </w:r>
      <w:r>
        <w:t>)</w:t>
      </w:r>
      <w:r w:rsidR="009E3697">
        <w:rPr>
          <w:rFonts w:eastAsia="Times New Roman"/>
          <w:color w:val="000000"/>
        </w:rPr>
        <w:t>; уровень значимости 0,054 к</w:t>
      </w:r>
      <w:r>
        <w:rPr>
          <w:rFonts w:eastAsia="Times New Roman"/>
          <w:color w:val="000000"/>
        </w:rPr>
        <w:t xml:space="preserve">ишечной палочки с нормальной ферментативной активностью имеет пограничное состояние и свидетельствует об имеющихся различиях данного вида бактерий в основной и контрольной группах на 180 сутки </w:t>
      </w:r>
      <w:r>
        <w:rPr>
          <w:shd w:val="clear" w:color="auto" w:fill="FFFFFF"/>
        </w:rPr>
        <w:t>(</w:t>
      </w:r>
      <w:r>
        <w:rPr>
          <w:lang w:val="kk-KZ"/>
        </w:rPr>
        <w:t>р</w:t>
      </w:r>
      <w:r>
        <w:t>=</w:t>
      </w:r>
      <w:r>
        <w:rPr>
          <w:lang w:val="kk-KZ"/>
        </w:rPr>
        <w:t>0,05)</w:t>
      </w:r>
      <w:r>
        <w:t>.</w:t>
      </w:r>
      <w:r>
        <w:rPr>
          <w:rFonts w:eastAsia="Times New Roman"/>
          <w:color w:val="000000"/>
        </w:rPr>
        <w:t xml:space="preserve"> (таблица 16).</w:t>
      </w:r>
    </w:p>
    <w:p w14:paraId="19A8E28E" w14:textId="77777777" w:rsidR="00854FF4" w:rsidRDefault="00854FF4"/>
    <w:p w14:paraId="7F081129" w14:textId="77777777" w:rsidR="00854FF4" w:rsidRDefault="008460A8">
      <w:pPr>
        <w:ind w:firstLine="0"/>
      </w:pPr>
      <w:r>
        <w:t xml:space="preserve">Таблица 16 </w:t>
      </w:r>
      <w:r>
        <w:rPr>
          <w:rFonts w:cs="Times New Roman"/>
        </w:rPr>
        <w:t xml:space="preserve">– </w:t>
      </w:r>
      <w:r>
        <w:t xml:space="preserve">Сравнительный анализ показателей </w:t>
      </w:r>
      <w:r w:rsidR="00BA32CB">
        <w:t>б</w:t>
      </w:r>
      <w:r w:rsidR="009E3697">
        <w:t>ифидобактерий, л</w:t>
      </w:r>
      <w:r w:rsidR="00BA32CB">
        <w:t>актобактерий и к</w:t>
      </w:r>
      <w:r>
        <w:t xml:space="preserve">ишечной палочки с нормальной ферментативной активностью у больных в основной и контрольной группах исследования на 180 сутки с использованием критерия Манна-Уитни </w:t>
      </w:r>
    </w:p>
    <w:p w14:paraId="73875F35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9569" w:type="dxa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207"/>
        <w:gridCol w:w="1701"/>
        <w:gridCol w:w="567"/>
        <w:gridCol w:w="1134"/>
        <w:gridCol w:w="1134"/>
        <w:gridCol w:w="1276"/>
        <w:gridCol w:w="1275"/>
      </w:tblGrid>
      <w:tr w:rsidR="00854FF4" w14:paraId="411AD0F9" w14:textId="77777777">
        <w:trPr>
          <w:trHeight w:val="196"/>
        </w:trPr>
        <w:tc>
          <w:tcPr>
            <w:tcW w:w="2482" w:type="dxa"/>
            <w:gridSpan w:val="2"/>
            <w:vAlign w:val="center"/>
          </w:tcPr>
          <w:p w14:paraId="2B5C644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701" w:type="dxa"/>
          </w:tcPr>
          <w:p w14:paraId="127F9A30" w14:textId="77777777" w:rsidR="00854FF4" w:rsidRDefault="00854FF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444AE539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  <w:p w14:paraId="0848A7FB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134" w:type="dxa"/>
          </w:tcPr>
          <w:p w14:paraId="66610DB7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  <w:p w14:paraId="345814E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ранг</w:t>
            </w:r>
          </w:p>
        </w:tc>
        <w:tc>
          <w:tcPr>
            <w:tcW w:w="1134" w:type="dxa"/>
            <w:vAlign w:val="center"/>
          </w:tcPr>
          <w:p w14:paraId="3226993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 рангов</w:t>
            </w:r>
          </w:p>
        </w:tc>
        <w:tc>
          <w:tcPr>
            <w:tcW w:w="1276" w:type="dxa"/>
            <w:vAlign w:val="center"/>
          </w:tcPr>
          <w:p w14:paraId="0DD0AEC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  <w:p w14:paraId="19CD829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Манна-Уитни</w:t>
            </w:r>
          </w:p>
        </w:tc>
        <w:tc>
          <w:tcPr>
            <w:tcW w:w="1275" w:type="dxa"/>
            <w:vAlign w:val="center"/>
          </w:tcPr>
          <w:p w14:paraId="7C1808E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значимости</w:t>
            </w:r>
          </w:p>
        </w:tc>
      </w:tr>
      <w:tr w:rsidR="00854FF4" w14:paraId="4B4E5FCC" w14:textId="77777777">
        <w:trPr>
          <w:trHeight w:val="135"/>
        </w:trPr>
        <w:tc>
          <w:tcPr>
            <w:tcW w:w="2482" w:type="dxa"/>
            <w:gridSpan w:val="2"/>
            <w:vMerge w:val="restart"/>
          </w:tcPr>
          <w:p w14:paraId="3CCFC3E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Бифидобактерии</w:t>
            </w:r>
          </w:p>
        </w:tc>
        <w:tc>
          <w:tcPr>
            <w:tcW w:w="1701" w:type="dxa"/>
          </w:tcPr>
          <w:p w14:paraId="099AB6B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567" w:type="dxa"/>
          </w:tcPr>
          <w:p w14:paraId="0F60E08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1293590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77,47</w:t>
            </w:r>
          </w:p>
        </w:tc>
        <w:tc>
          <w:tcPr>
            <w:tcW w:w="1134" w:type="dxa"/>
            <w:vAlign w:val="center"/>
          </w:tcPr>
          <w:p w14:paraId="39CBA9F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3873,50</w:t>
            </w:r>
          </w:p>
        </w:tc>
        <w:tc>
          <w:tcPr>
            <w:tcW w:w="1276" w:type="dxa"/>
            <w:vMerge w:val="restart"/>
            <w:vAlign w:val="center"/>
          </w:tcPr>
          <w:p w14:paraId="5544B16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51,500</w:t>
            </w:r>
          </w:p>
        </w:tc>
        <w:tc>
          <w:tcPr>
            <w:tcW w:w="1275" w:type="dxa"/>
            <w:vMerge w:val="restart"/>
            <w:vAlign w:val="center"/>
          </w:tcPr>
          <w:p w14:paraId="47560D7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6D70D0B1" w14:textId="77777777">
        <w:trPr>
          <w:trHeight w:val="135"/>
        </w:trPr>
        <w:tc>
          <w:tcPr>
            <w:tcW w:w="2482" w:type="dxa"/>
            <w:gridSpan w:val="2"/>
            <w:vMerge/>
          </w:tcPr>
          <w:p w14:paraId="18BDF459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A53A8A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</w:tc>
        <w:tc>
          <w:tcPr>
            <w:tcW w:w="567" w:type="dxa"/>
          </w:tcPr>
          <w:p w14:paraId="067958C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78504CF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27,97</w:t>
            </w:r>
          </w:p>
        </w:tc>
        <w:tc>
          <w:tcPr>
            <w:tcW w:w="1134" w:type="dxa"/>
            <w:vAlign w:val="center"/>
          </w:tcPr>
          <w:p w14:paraId="3BA4BAA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1482,50</w:t>
            </w:r>
          </w:p>
        </w:tc>
        <w:tc>
          <w:tcPr>
            <w:tcW w:w="1276" w:type="dxa"/>
            <w:vMerge/>
            <w:vAlign w:val="center"/>
          </w:tcPr>
          <w:p w14:paraId="3999714F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E9CB8F8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1C3F1810" w14:textId="77777777">
        <w:trPr>
          <w:trHeight w:val="135"/>
        </w:trPr>
        <w:tc>
          <w:tcPr>
            <w:tcW w:w="2482" w:type="dxa"/>
            <w:gridSpan w:val="2"/>
            <w:vMerge w:val="restart"/>
          </w:tcPr>
          <w:p w14:paraId="1C0304E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Лактобактерии</w:t>
            </w:r>
          </w:p>
        </w:tc>
        <w:tc>
          <w:tcPr>
            <w:tcW w:w="1701" w:type="dxa"/>
          </w:tcPr>
          <w:p w14:paraId="3ADFA2E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567" w:type="dxa"/>
          </w:tcPr>
          <w:p w14:paraId="307A40D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5D16D47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55,50</w:t>
            </w:r>
          </w:p>
        </w:tc>
        <w:tc>
          <w:tcPr>
            <w:tcW w:w="1134" w:type="dxa"/>
            <w:vAlign w:val="center"/>
          </w:tcPr>
          <w:p w14:paraId="4FE1E14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2775,00</w:t>
            </w:r>
          </w:p>
        </w:tc>
        <w:tc>
          <w:tcPr>
            <w:tcW w:w="1276" w:type="dxa"/>
            <w:vMerge w:val="restart"/>
            <w:vAlign w:val="center"/>
          </w:tcPr>
          <w:p w14:paraId="278D1B6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1550,00</w:t>
            </w:r>
          </w:p>
        </w:tc>
        <w:tc>
          <w:tcPr>
            <w:tcW w:w="1275" w:type="dxa"/>
            <w:vMerge w:val="restart"/>
            <w:vAlign w:val="center"/>
          </w:tcPr>
          <w:p w14:paraId="6B61A68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0,219</w:t>
            </w:r>
          </w:p>
        </w:tc>
      </w:tr>
      <w:tr w:rsidR="00854FF4" w14:paraId="7BC9D4A0" w14:textId="77777777">
        <w:trPr>
          <w:trHeight w:val="135"/>
        </w:trPr>
        <w:tc>
          <w:tcPr>
            <w:tcW w:w="2482" w:type="dxa"/>
            <w:gridSpan w:val="2"/>
            <w:vMerge/>
          </w:tcPr>
          <w:p w14:paraId="3B8AD124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78615D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</w:tc>
        <w:tc>
          <w:tcPr>
            <w:tcW w:w="567" w:type="dxa"/>
          </w:tcPr>
          <w:p w14:paraId="4DFFAE3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64CA81A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48,70</w:t>
            </w:r>
          </w:p>
        </w:tc>
        <w:tc>
          <w:tcPr>
            <w:tcW w:w="1134" w:type="dxa"/>
            <w:vAlign w:val="center"/>
          </w:tcPr>
          <w:p w14:paraId="47DC436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2581,00</w:t>
            </w:r>
          </w:p>
        </w:tc>
        <w:tc>
          <w:tcPr>
            <w:tcW w:w="1276" w:type="dxa"/>
            <w:vMerge/>
            <w:vAlign w:val="center"/>
          </w:tcPr>
          <w:p w14:paraId="681188B3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03B6182B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15DD0DEE" w14:textId="77777777">
        <w:trPr>
          <w:trHeight w:val="555"/>
        </w:trPr>
        <w:tc>
          <w:tcPr>
            <w:tcW w:w="2482" w:type="dxa"/>
            <w:gridSpan w:val="2"/>
            <w:vMerge w:val="restart"/>
          </w:tcPr>
          <w:p w14:paraId="08EF085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Кишечной палочки с нормальной ферментативной активностью </w:t>
            </w:r>
          </w:p>
        </w:tc>
        <w:tc>
          <w:tcPr>
            <w:tcW w:w="1701" w:type="dxa"/>
          </w:tcPr>
          <w:p w14:paraId="5520DCE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группа</w:t>
            </w:r>
          </w:p>
        </w:tc>
        <w:tc>
          <w:tcPr>
            <w:tcW w:w="567" w:type="dxa"/>
          </w:tcPr>
          <w:p w14:paraId="68C88E0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14:paraId="70FE384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57,46</w:t>
            </w:r>
          </w:p>
        </w:tc>
        <w:tc>
          <w:tcPr>
            <w:tcW w:w="1134" w:type="dxa"/>
            <w:vAlign w:val="center"/>
          </w:tcPr>
          <w:p w14:paraId="63C2C8E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2873,00</w:t>
            </w:r>
          </w:p>
        </w:tc>
        <w:tc>
          <w:tcPr>
            <w:tcW w:w="1276" w:type="dxa"/>
            <w:vMerge w:val="restart"/>
            <w:vAlign w:val="center"/>
          </w:tcPr>
          <w:p w14:paraId="42A2F5C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1052,00</w:t>
            </w:r>
          </w:p>
        </w:tc>
        <w:tc>
          <w:tcPr>
            <w:tcW w:w="1275" w:type="dxa"/>
            <w:vMerge w:val="restart"/>
            <w:vAlign w:val="center"/>
          </w:tcPr>
          <w:p w14:paraId="00BAB5C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0,054</w:t>
            </w:r>
          </w:p>
        </w:tc>
      </w:tr>
      <w:tr w:rsidR="00854FF4" w14:paraId="6474CA1C" w14:textId="77777777">
        <w:trPr>
          <w:trHeight w:val="555"/>
        </w:trPr>
        <w:tc>
          <w:tcPr>
            <w:tcW w:w="2482" w:type="dxa"/>
            <w:gridSpan w:val="2"/>
            <w:vMerge/>
          </w:tcPr>
          <w:p w14:paraId="5C6C2D7D" w14:textId="77777777" w:rsidR="00854FF4" w:rsidRDefault="00854F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D1A0B6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группа</w:t>
            </w:r>
          </w:p>
        </w:tc>
        <w:tc>
          <w:tcPr>
            <w:tcW w:w="567" w:type="dxa"/>
          </w:tcPr>
          <w:p w14:paraId="2B357C9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3DF9697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46,85</w:t>
            </w:r>
          </w:p>
        </w:tc>
        <w:tc>
          <w:tcPr>
            <w:tcW w:w="1134" w:type="dxa"/>
            <w:vAlign w:val="center"/>
          </w:tcPr>
          <w:p w14:paraId="24501EC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2483,00</w:t>
            </w:r>
          </w:p>
        </w:tc>
        <w:tc>
          <w:tcPr>
            <w:tcW w:w="1276" w:type="dxa"/>
            <w:vMerge/>
            <w:vAlign w:val="center"/>
          </w:tcPr>
          <w:p w14:paraId="30B96746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53BBBDFF" w14:textId="77777777" w:rsidR="00854FF4" w:rsidRDefault="00854FF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4FF4" w14:paraId="7117B812" w14:textId="77777777">
        <w:tc>
          <w:tcPr>
            <w:tcW w:w="1275" w:type="dxa"/>
          </w:tcPr>
          <w:p w14:paraId="6F7A7247" w14:textId="77777777" w:rsidR="00854FF4" w:rsidRDefault="00854FF4">
            <w:pPr>
              <w:rPr>
                <w:sz w:val="24"/>
                <w:szCs w:val="24"/>
              </w:rPr>
            </w:pPr>
          </w:p>
        </w:tc>
        <w:tc>
          <w:tcPr>
            <w:tcW w:w="8294" w:type="dxa"/>
            <w:gridSpan w:val="7"/>
          </w:tcPr>
          <w:p w14:paraId="477F1364" w14:textId="77777777" w:rsidR="00854FF4" w:rsidRDefault="008460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 –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количество</w:t>
            </w:r>
          </w:p>
        </w:tc>
      </w:tr>
    </w:tbl>
    <w:p w14:paraId="35FD7517" w14:textId="1026E955" w:rsidR="00854FF4" w:rsidRDefault="008460A8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Из та</w:t>
      </w:r>
      <w:r w:rsidR="00BA32CB">
        <w:rPr>
          <w:rFonts w:eastAsia="Times New Roman"/>
          <w:color w:val="000000"/>
        </w:rPr>
        <w:t>блицы 16 видно, что показатели б</w:t>
      </w:r>
      <w:r>
        <w:rPr>
          <w:rFonts w:eastAsia="Times New Roman"/>
          <w:color w:val="000000"/>
        </w:rPr>
        <w:t xml:space="preserve">ифидобактерий на 180 сутки различаются в основной и контрольной группе, что характеризует положительную динамику предложенного способа лечения на 180 сутки </w:t>
      </w:r>
      <w:r>
        <w:t xml:space="preserve"> (</w:t>
      </w:r>
      <w:r>
        <w:rPr>
          <w:lang w:val="kk-KZ"/>
        </w:rPr>
        <w:t>р</w:t>
      </w:r>
      <w:r>
        <w:rPr>
          <w:rFonts w:eastAsia="Times New Roman"/>
        </w:rPr>
        <w:t>=</w:t>
      </w:r>
      <w:r>
        <w:rPr>
          <w:lang w:val="kk-KZ"/>
        </w:rPr>
        <w:t>0,000</w:t>
      </w:r>
      <w:r>
        <w:t>);</w:t>
      </w:r>
      <w:r w:rsidR="00BA32CB">
        <w:rPr>
          <w:rFonts w:eastAsia="Times New Roman"/>
          <w:color w:val="000000"/>
        </w:rPr>
        <w:t xml:space="preserve"> уровень значимости л</w:t>
      </w:r>
      <w:r>
        <w:rPr>
          <w:rFonts w:eastAsia="Times New Roman"/>
          <w:color w:val="000000"/>
        </w:rPr>
        <w:t xml:space="preserve">актобактерий </w:t>
      </w:r>
      <w:r>
        <w:t>(</w:t>
      </w:r>
      <w:r>
        <w:rPr>
          <w:lang w:val="kk-KZ"/>
        </w:rPr>
        <w:t>р</w:t>
      </w:r>
      <w:r>
        <w:rPr>
          <w:rFonts w:eastAsia="Times New Roman"/>
        </w:rPr>
        <w:t>&gt;</w:t>
      </w:r>
      <w:r>
        <w:rPr>
          <w:lang w:val="kk-KZ"/>
        </w:rPr>
        <w:t>0,05</w:t>
      </w:r>
      <w:r>
        <w:t>),</w:t>
      </w:r>
      <w:r>
        <w:rPr>
          <w:rFonts w:eastAsia="Times New Roman"/>
          <w:color w:val="000000"/>
        </w:rPr>
        <w:t xml:space="preserve"> что не демонстрирует различия данных видов бактерий в основной и контрольной группах на 180 сутки; </w:t>
      </w:r>
      <w:r w:rsidR="00BA32CB">
        <w:rPr>
          <w:rFonts w:eastAsia="Times New Roman"/>
          <w:color w:val="000000"/>
        </w:rPr>
        <w:t>к</w:t>
      </w:r>
      <w:r>
        <w:t xml:space="preserve">ишечная палочка с нормальной ферментативной активностью у больных в основной и контрольной группах на 180 сутки </w:t>
      </w:r>
      <w:r w:rsidR="00284384">
        <w:t>имеют</w:t>
      </w:r>
      <w:r>
        <w:t xml:space="preserve"> </w:t>
      </w:r>
      <w:r w:rsidR="00284384">
        <w:t>статистическую</w:t>
      </w:r>
      <w:r>
        <w:t xml:space="preserve"> разницу (</w:t>
      </w:r>
      <w:r>
        <w:rPr>
          <w:lang w:val="kk-KZ"/>
        </w:rPr>
        <w:t>р</w:t>
      </w:r>
      <w:r>
        <w:rPr>
          <w:rFonts w:eastAsia="Times New Roman"/>
        </w:rPr>
        <w:t>=</w:t>
      </w:r>
      <w:r>
        <w:rPr>
          <w:lang w:val="kk-KZ"/>
        </w:rPr>
        <w:t>0,000</w:t>
      </w:r>
      <w:r>
        <w:t>), что положительно отражает динамику лечения.</w:t>
      </w:r>
    </w:p>
    <w:p w14:paraId="5781B238" w14:textId="77777777" w:rsidR="00854FF4" w:rsidRDefault="00854FF4">
      <w:pPr>
        <w:ind w:firstLine="0"/>
      </w:pPr>
    </w:p>
    <w:p w14:paraId="259EF765" w14:textId="469B3C75" w:rsidR="00854FF4" w:rsidRDefault="008460A8">
      <w:r>
        <w:t>На графике (рисунок 1</w:t>
      </w:r>
      <w:r w:rsidR="00F2448A">
        <w:t>3</w:t>
      </w:r>
      <w:r>
        <w:t>) предста</w:t>
      </w:r>
      <w:r w:rsidR="009E3697">
        <w:t>влены результаты распределения б</w:t>
      </w:r>
      <w:r>
        <w:t>ифидобактерий при поступлении, на 10 и 180 день.</w:t>
      </w:r>
    </w:p>
    <w:p w14:paraId="5E85AA7E" w14:textId="46341F45" w:rsidR="00854FF4" w:rsidRDefault="008460A8">
      <w:r>
        <w:t>На графике (рисунок 1</w:t>
      </w:r>
      <w:r w:rsidR="00F2448A">
        <w:t>4</w:t>
      </w:r>
      <w:r>
        <w:t>) предста</w:t>
      </w:r>
      <w:r w:rsidR="009E3697">
        <w:t>влены результаты распределения л</w:t>
      </w:r>
      <w:r>
        <w:t>актобактерий при поступлении, на 10 и 180 день.</w:t>
      </w:r>
    </w:p>
    <w:p w14:paraId="48EA8495" w14:textId="206B675C" w:rsidR="00854FF4" w:rsidRDefault="008460A8">
      <w:r>
        <w:t>На графике (рисунок 1</w:t>
      </w:r>
      <w:r w:rsidR="00F2448A">
        <w:t>5</w:t>
      </w:r>
      <w:r>
        <w:t>) предста</w:t>
      </w:r>
      <w:r w:rsidR="009E3697">
        <w:t>влены результаты распределения к</w:t>
      </w:r>
      <w:r>
        <w:t>ишечной палочки с нормальной ферментативной активностью при поступлении, на 10 и 180 день.</w:t>
      </w:r>
    </w:p>
    <w:p w14:paraId="67ED15AD" w14:textId="77777777" w:rsidR="00854FF4" w:rsidRDefault="008460A8">
      <w:r>
        <w:t xml:space="preserve">Мы проанализировали средние значения степеней значений бактерий при исследовании кала на </w:t>
      </w:r>
      <w:proofErr w:type="spellStart"/>
      <w:r>
        <w:t>дизбактериоз</w:t>
      </w:r>
      <w:proofErr w:type="spellEnd"/>
      <w:r>
        <w:t>, так как абсолютные показатели имеют значение – 1 во всех показателях и являются не сравнимыми и не значимыми при анализе.</w:t>
      </w:r>
    </w:p>
    <w:p w14:paraId="0D658DFA" w14:textId="77777777" w:rsidR="00854FF4" w:rsidRDefault="00854FF4">
      <w:pPr>
        <w:rPr>
          <w:color w:val="FF0000"/>
        </w:rPr>
      </w:pPr>
    </w:p>
    <w:p w14:paraId="0C047A87" w14:textId="77777777" w:rsidR="00854FF4" w:rsidRDefault="008460A8">
      <w:pPr>
        <w:ind w:firstLine="0"/>
        <w:jc w:val="center"/>
        <w:rPr>
          <w:rFonts w:eastAsia="Times New Roman"/>
        </w:rPr>
      </w:pPr>
      <w:r>
        <w:rPr>
          <w:noProof/>
          <w:color w:val="FF0000"/>
          <w:shd w:val="clear" w:color="auto" w:fill="FF0000"/>
        </w:rPr>
        <w:drawing>
          <wp:inline distT="0" distB="0" distL="0" distR="0" wp14:anchorId="3C5D8A12" wp14:editId="6B869BDE">
            <wp:extent cx="5456555" cy="3150235"/>
            <wp:effectExtent l="0" t="0" r="0" b="0"/>
            <wp:docPr id="2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2DD4431" w14:textId="77777777" w:rsidR="00854FF4" w:rsidRDefault="00854FF4">
      <w:pPr>
        <w:rPr>
          <w:sz w:val="16"/>
          <w:szCs w:val="16"/>
        </w:rPr>
      </w:pPr>
    </w:p>
    <w:p w14:paraId="1D8DD9A7" w14:textId="453D65C3" w:rsidR="00854FF4" w:rsidRDefault="008460A8">
      <w:pPr>
        <w:ind w:firstLine="0"/>
        <w:jc w:val="center"/>
      </w:pPr>
      <w:r>
        <w:t>Рисунок</w:t>
      </w:r>
      <w:r w:rsidR="00BA32CB">
        <w:t xml:space="preserve"> </w:t>
      </w:r>
      <w:r w:rsidR="00F2448A">
        <w:t>13</w:t>
      </w:r>
      <w:r w:rsidR="00BA32CB">
        <w:t xml:space="preserve"> – Распределение результатов б</w:t>
      </w:r>
      <w:r>
        <w:t>ифидобактерий по дням в контрольной и основной группах, КОЕ/г</w:t>
      </w:r>
    </w:p>
    <w:p w14:paraId="65E3AAF1" w14:textId="77777777" w:rsidR="00854FF4" w:rsidRDefault="00854FF4"/>
    <w:p w14:paraId="6A21C022" w14:textId="77777777" w:rsidR="00854FF4" w:rsidRDefault="008460A8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61690DB" wp14:editId="4ABFE91D">
            <wp:extent cx="5436235" cy="3130550"/>
            <wp:effectExtent l="0" t="0" r="0" b="0"/>
            <wp:docPr id="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BD4B75D" w14:textId="77777777" w:rsidR="00854FF4" w:rsidRDefault="00854FF4">
      <w:pPr>
        <w:rPr>
          <w:sz w:val="16"/>
          <w:szCs w:val="16"/>
        </w:rPr>
      </w:pPr>
    </w:p>
    <w:p w14:paraId="1A8B2A8D" w14:textId="7ADD10FD" w:rsidR="00854FF4" w:rsidRDefault="008460A8">
      <w:pPr>
        <w:ind w:firstLine="0"/>
        <w:jc w:val="center"/>
      </w:pPr>
      <w:r>
        <w:t xml:space="preserve">Рисунок </w:t>
      </w:r>
      <w:r w:rsidR="00BA32CB">
        <w:t>1</w:t>
      </w:r>
      <w:r w:rsidR="00F2448A">
        <w:t>4</w:t>
      </w:r>
      <w:r w:rsidR="00BA32CB">
        <w:t xml:space="preserve"> – Распределение результатов л</w:t>
      </w:r>
      <w:r>
        <w:t>актобактерий по дням в контрольной и основной группах, КОЕ/г</w:t>
      </w:r>
    </w:p>
    <w:p w14:paraId="67EC2CCD" w14:textId="77777777" w:rsidR="00854FF4" w:rsidRDefault="00854FF4">
      <w:pPr>
        <w:ind w:firstLine="0"/>
        <w:jc w:val="center"/>
      </w:pPr>
    </w:p>
    <w:p w14:paraId="6A7F9C8C" w14:textId="77777777" w:rsidR="00854FF4" w:rsidRDefault="00854FF4">
      <w:pPr>
        <w:ind w:firstLine="0"/>
        <w:jc w:val="center"/>
      </w:pPr>
    </w:p>
    <w:p w14:paraId="3CA58C2A" w14:textId="77777777" w:rsidR="00854FF4" w:rsidRDefault="008460A8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F5EE948" wp14:editId="372850A4">
            <wp:extent cx="5396865" cy="3200400"/>
            <wp:effectExtent l="0" t="0" r="0" b="0"/>
            <wp:docPr id="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5FEF0EA" w14:textId="77777777" w:rsidR="00854FF4" w:rsidRDefault="00854FF4">
      <w:pPr>
        <w:rPr>
          <w:sz w:val="16"/>
          <w:szCs w:val="16"/>
        </w:rPr>
      </w:pPr>
    </w:p>
    <w:p w14:paraId="106D09B1" w14:textId="296B4850" w:rsidR="00854FF4" w:rsidRDefault="008460A8">
      <w:pPr>
        <w:ind w:firstLine="0"/>
        <w:jc w:val="center"/>
      </w:pPr>
      <w:r>
        <w:t>Рисунок 1</w:t>
      </w:r>
      <w:r w:rsidR="00F2448A">
        <w:t>5</w:t>
      </w:r>
      <w:r>
        <w:t xml:space="preserve"> </w:t>
      </w:r>
      <w:r>
        <w:rPr>
          <w:rFonts w:cs="Times New Roman"/>
        </w:rPr>
        <w:t xml:space="preserve">– </w:t>
      </w:r>
      <w:r w:rsidR="00BA32CB">
        <w:t>Распределение результатов к</w:t>
      </w:r>
      <w:r>
        <w:t>ишечной палочки с нормальной ферментативной активностью по дням в контрольной и основной группах, КОЕ/г</w:t>
      </w:r>
    </w:p>
    <w:p w14:paraId="4219861F" w14:textId="77777777" w:rsidR="00854FF4" w:rsidRDefault="00854FF4">
      <w:pPr>
        <w:ind w:firstLine="0"/>
        <w:jc w:val="center"/>
        <w:rPr>
          <w:rFonts w:eastAsia="Times New Roman"/>
        </w:rPr>
      </w:pPr>
    </w:p>
    <w:p w14:paraId="683B1D4A" w14:textId="5B99F1F9" w:rsidR="00854FF4" w:rsidRDefault="00BA32CB">
      <w:r>
        <w:t>Среднее значение б</w:t>
      </w:r>
      <w:r w:rsidR="008460A8">
        <w:t>ифидобактерий на момент поступления, в контрольной группе составило 6,91 в основной – 7,8 (при норме 10</w:t>
      </w:r>
      <w:proofErr w:type="gramStart"/>
      <w:r w:rsidR="008460A8">
        <w:t>);  на</w:t>
      </w:r>
      <w:proofErr w:type="gramEnd"/>
      <w:r w:rsidR="008460A8">
        <w:t xml:space="preserve"> 10 сутки – 6,02 и 6,05; 180 день – 7,23   и 9,6   (рисунок </w:t>
      </w:r>
      <w:r w:rsidR="00F2448A">
        <w:t>13</w:t>
      </w:r>
      <w:r w:rsidR="008460A8">
        <w:t>).</w:t>
      </w:r>
    </w:p>
    <w:p w14:paraId="3EDF8B68" w14:textId="5183A2D5" w:rsidR="00854FF4" w:rsidRDefault="00BA32CB">
      <w:r>
        <w:lastRenderedPageBreak/>
        <w:t>Среднее значение л</w:t>
      </w:r>
      <w:r w:rsidR="008460A8">
        <w:t>актобактерий на момент поступления, в контрольной группе составило 5,58 в основной – 5,24 (при норме 8</w:t>
      </w:r>
      <w:proofErr w:type="gramStart"/>
      <w:r w:rsidR="008460A8">
        <w:t>);  на</w:t>
      </w:r>
      <w:proofErr w:type="gramEnd"/>
      <w:r w:rsidR="008460A8">
        <w:t xml:space="preserve"> 10 сутки – 4,87 и 4,56; 180 день – 6,45   и 6,8   (рисунок 1</w:t>
      </w:r>
      <w:r w:rsidR="00F2448A">
        <w:t>4</w:t>
      </w:r>
      <w:r w:rsidR="008460A8">
        <w:t>).</w:t>
      </w:r>
    </w:p>
    <w:p w14:paraId="20F3E15C" w14:textId="2B7CC52C" w:rsidR="00854FF4" w:rsidRDefault="00BA32CB">
      <w:r>
        <w:t>Среднее значение к</w:t>
      </w:r>
      <w:r w:rsidR="008460A8">
        <w:t>ишечной палочки с нормальной ферментативной активностью на момент поступления, в контрольной группе составило 6,23 в основной – 6,12 (при норме 8</w:t>
      </w:r>
      <w:proofErr w:type="gramStart"/>
      <w:r w:rsidR="008460A8">
        <w:t>);  на</w:t>
      </w:r>
      <w:proofErr w:type="gramEnd"/>
      <w:r w:rsidR="008460A8">
        <w:t xml:space="preserve"> 10 сутки – 5,38  и 5,22;  180 день – 6,85  и 6,96  (рисунок 1</w:t>
      </w:r>
      <w:r w:rsidR="00F2448A">
        <w:t>5</w:t>
      </w:r>
      <w:r w:rsidR="008460A8">
        <w:t>).</w:t>
      </w:r>
    </w:p>
    <w:p w14:paraId="47195253" w14:textId="77777777" w:rsidR="00854FF4" w:rsidRDefault="00854FF4">
      <w:pPr>
        <w:rPr>
          <w:rFonts w:eastAsia="Times New Roman"/>
        </w:rPr>
      </w:pPr>
    </w:p>
    <w:p w14:paraId="31781411" w14:textId="77777777" w:rsidR="00854FF4" w:rsidRDefault="008460A8">
      <w:pPr>
        <w:pStyle w:val="2"/>
        <w:spacing w:before="0"/>
      </w:pPr>
      <w:bookmarkStart w:id="25" w:name="_Toc130611300"/>
      <w:r>
        <w:t xml:space="preserve">4.2 Сравнительный анализ результатов лечения контрольной и основной групп по результатам </w:t>
      </w:r>
      <w:proofErr w:type="spellStart"/>
      <w:r>
        <w:t>ректоманометрии</w:t>
      </w:r>
      <w:bookmarkEnd w:id="25"/>
      <w:proofErr w:type="spellEnd"/>
    </w:p>
    <w:p w14:paraId="66A6A8D0" w14:textId="77777777" w:rsidR="00854FF4" w:rsidRDefault="008460A8">
      <w:proofErr w:type="spellStart"/>
      <w:r>
        <w:t>Ректоманометрия</w:t>
      </w:r>
      <w:proofErr w:type="spellEnd"/>
      <w:r>
        <w:t xml:space="preserve"> детей при поступлении, через 10 дней после комплексного лечения, через 30 дней и 180 дней после лечения.</w:t>
      </w:r>
    </w:p>
    <w:p w14:paraId="22A72F32" w14:textId="7A2B0E7C" w:rsidR="00854FF4" w:rsidRDefault="008460A8">
      <w:r>
        <w:t xml:space="preserve">Распределение полученных результатов в основной и контрольной группах определялось по критерию </w:t>
      </w:r>
      <w:proofErr w:type="spellStart"/>
      <w:r>
        <w:t>Колмагорова</w:t>
      </w:r>
      <w:proofErr w:type="spellEnd"/>
      <w:r>
        <w:t xml:space="preserve">-Смирного. В основной и контрольной группах значение р=0,000, распределение больных являлось ненормальным, т.к. </w:t>
      </w:r>
      <w:proofErr w:type="gramStart"/>
      <w:r>
        <w:t>р&lt;</w:t>
      </w:r>
      <w:proofErr w:type="gramEnd"/>
      <w:r>
        <w:t xml:space="preserve">0,05. Поэтому полученные результаты сравнивались по количественным показателям с использованием непараметрического критериев </w:t>
      </w:r>
      <w:proofErr w:type="spellStart"/>
      <w:r>
        <w:t>Вилкоксонаи</w:t>
      </w:r>
      <w:proofErr w:type="spellEnd"/>
      <w:r>
        <w:t xml:space="preserve"> Манна-Уитни, так как в сравнении </w:t>
      </w:r>
      <w:r w:rsidR="00284384">
        <w:t>учувствовало</w:t>
      </w:r>
      <w:r>
        <w:t xml:space="preserve"> не более 2х групп.</w:t>
      </w:r>
    </w:p>
    <w:p w14:paraId="02CA5FC5" w14:textId="7FFAC79F" w:rsidR="00854FF4" w:rsidRDefault="008460A8">
      <w:r>
        <w:t xml:space="preserve">По результатам статистического анализа показателей </w:t>
      </w:r>
      <w:proofErr w:type="spellStart"/>
      <w:r>
        <w:t>ректоманометрии</w:t>
      </w:r>
      <w:proofErr w:type="spellEnd"/>
      <w:r>
        <w:t xml:space="preserve"> в основной и контрольной группах (таблица 17)</w:t>
      </w:r>
      <w:r w:rsidR="007B2797">
        <w:t>.</w:t>
      </w:r>
      <w:r>
        <w:t xml:space="preserve"> При поступлении показатели </w:t>
      </w:r>
      <w:proofErr w:type="spellStart"/>
      <w:r>
        <w:t>ректоманометрии</w:t>
      </w:r>
      <w:proofErr w:type="spellEnd"/>
      <w:r>
        <w:t xml:space="preserve"> не имеют статистически значимой разницы между основной и контрольной группами, так как значение р=0,588 (р&gt;0,005). По результатам исследования на 30 и 180 сутки анализ показал, что существует статистически значимая разница в показателях </w:t>
      </w:r>
      <w:proofErr w:type="spellStart"/>
      <w:r>
        <w:t>ректоманометрии</w:t>
      </w:r>
      <w:proofErr w:type="spellEnd"/>
      <w:r>
        <w:t xml:space="preserve"> между основной и контрольными группами, значение р=0,000 (</w:t>
      </w:r>
      <w:proofErr w:type="gramStart"/>
      <w:r>
        <w:t>р&lt;</w:t>
      </w:r>
      <w:proofErr w:type="gramEnd"/>
      <w:r>
        <w:t>0,005).</w:t>
      </w:r>
    </w:p>
    <w:p w14:paraId="28C8AA70" w14:textId="77777777" w:rsidR="00854FF4" w:rsidRDefault="00854FF4"/>
    <w:p w14:paraId="353F4210" w14:textId="77777777" w:rsidR="00854FF4" w:rsidRDefault="008460A8">
      <w:pPr>
        <w:ind w:firstLine="0"/>
      </w:pPr>
      <w:r>
        <w:t xml:space="preserve">Таблица 17 </w:t>
      </w:r>
      <w:r>
        <w:rPr>
          <w:rFonts w:cs="Times New Roman"/>
        </w:rPr>
        <w:t xml:space="preserve">– </w:t>
      </w:r>
      <w:r>
        <w:t xml:space="preserve">Сравнительный анализ показателей </w:t>
      </w:r>
      <w:proofErr w:type="spellStart"/>
      <w:r>
        <w:t>ректоманометрии</w:t>
      </w:r>
      <w:proofErr w:type="spellEnd"/>
      <w:r>
        <w:t xml:space="preserve"> у больных в основной и контрольной группах исследования с использованием критериев </w:t>
      </w:r>
      <w:proofErr w:type="spellStart"/>
      <w:r>
        <w:t>Вилкоксона</w:t>
      </w:r>
      <w:proofErr w:type="spellEnd"/>
      <w:r>
        <w:t xml:space="preserve"> и Манна-Уитни</w:t>
      </w:r>
    </w:p>
    <w:p w14:paraId="56D63335" w14:textId="77777777" w:rsidR="00854FF4" w:rsidRDefault="00854FF4">
      <w:pPr>
        <w:ind w:firstLine="0"/>
        <w:rPr>
          <w:sz w:val="16"/>
          <w:szCs w:val="16"/>
        </w:rPr>
      </w:pPr>
    </w:p>
    <w:tbl>
      <w:tblPr>
        <w:tblW w:w="9547" w:type="dxa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050"/>
        <w:gridCol w:w="1984"/>
        <w:gridCol w:w="2127"/>
        <w:gridCol w:w="1834"/>
      </w:tblGrid>
      <w:tr w:rsidR="00854FF4" w14:paraId="28A9FEBF" w14:textId="77777777">
        <w:trPr>
          <w:trHeight w:val="147"/>
        </w:trPr>
        <w:tc>
          <w:tcPr>
            <w:tcW w:w="2552" w:type="dxa"/>
            <w:vAlign w:val="center"/>
          </w:tcPr>
          <w:p w14:paraId="7277587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050" w:type="dxa"/>
            <w:vAlign w:val="center"/>
          </w:tcPr>
          <w:p w14:paraId="6789896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984" w:type="dxa"/>
            <w:vAlign w:val="center"/>
          </w:tcPr>
          <w:p w14:paraId="2268E28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  <w:p w14:paraId="2CC6172D" w14:textId="77777777" w:rsidR="00854FF4" w:rsidRDefault="008460A8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proofErr w:type="spellStart"/>
            <w:r>
              <w:rPr>
                <w:sz w:val="24"/>
                <w:szCs w:val="24"/>
              </w:rPr>
              <w:t>Вилкоксона</w:t>
            </w:r>
            <w:proofErr w:type="spellEnd"/>
          </w:p>
        </w:tc>
        <w:tc>
          <w:tcPr>
            <w:tcW w:w="2127" w:type="dxa"/>
            <w:vAlign w:val="center"/>
          </w:tcPr>
          <w:p w14:paraId="4673E88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  <w:p w14:paraId="67AD1C7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U</w:t>
            </w:r>
            <w:r>
              <w:rPr>
                <w:sz w:val="24"/>
                <w:szCs w:val="24"/>
              </w:rPr>
              <w:t xml:space="preserve"> Манна-Уитни</w:t>
            </w:r>
          </w:p>
        </w:tc>
        <w:tc>
          <w:tcPr>
            <w:tcW w:w="1834" w:type="dxa"/>
            <w:vAlign w:val="center"/>
          </w:tcPr>
          <w:p w14:paraId="772A311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значимости</w:t>
            </w:r>
          </w:p>
        </w:tc>
      </w:tr>
      <w:tr w:rsidR="00854FF4" w14:paraId="2111AD6C" w14:textId="77777777">
        <w:tc>
          <w:tcPr>
            <w:tcW w:w="2552" w:type="dxa"/>
          </w:tcPr>
          <w:p w14:paraId="1C9EB2A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Ректоманометрия</w:t>
            </w:r>
            <w:proofErr w:type="spellEnd"/>
            <w:r>
              <w:rPr>
                <w:sz w:val="24"/>
                <w:szCs w:val="24"/>
              </w:rPr>
              <w:t xml:space="preserve"> при поступлении</w:t>
            </w:r>
          </w:p>
        </w:tc>
        <w:tc>
          <w:tcPr>
            <w:tcW w:w="1050" w:type="dxa"/>
            <w:vAlign w:val="center"/>
          </w:tcPr>
          <w:p w14:paraId="0F37FB7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84" w:type="dxa"/>
            <w:vAlign w:val="center"/>
          </w:tcPr>
          <w:p w14:paraId="71B705C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2678,500</w:t>
            </w:r>
          </w:p>
        </w:tc>
        <w:tc>
          <w:tcPr>
            <w:tcW w:w="2127" w:type="dxa"/>
            <w:vAlign w:val="center"/>
          </w:tcPr>
          <w:p w14:paraId="1565A5A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1247,500</w:t>
            </w:r>
          </w:p>
        </w:tc>
        <w:tc>
          <w:tcPr>
            <w:tcW w:w="1834" w:type="dxa"/>
            <w:vAlign w:val="center"/>
          </w:tcPr>
          <w:p w14:paraId="77916D0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0,588</w:t>
            </w:r>
          </w:p>
        </w:tc>
      </w:tr>
      <w:tr w:rsidR="00854FF4" w14:paraId="30634D52" w14:textId="77777777">
        <w:tc>
          <w:tcPr>
            <w:tcW w:w="2552" w:type="dxa"/>
          </w:tcPr>
          <w:p w14:paraId="3E36BB1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Ректоманометрия</w:t>
            </w:r>
            <w:proofErr w:type="spellEnd"/>
            <w:r>
              <w:rPr>
                <w:sz w:val="24"/>
                <w:szCs w:val="24"/>
              </w:rPr>
              <w:t xml:space="preserve"> на 30 сутки</w:t>
            </w:r>
          </w:p>
        </w:tc>
        <w:tc>
          <w:tcPr>
            <w:tcW w:w="1050" w:type="dxa"/>
            <w:vAlign w:val="center"/>
          </w:tcPr>
          <w:p w14:paraId="54B507D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84" w:type="dxa"/>
            <w:vAlign w:val="center"/>
          </w:tcPr>
          <w:p w14:paraId="3FF9FDA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1464,000</w:t>
            </w:r>
          </w:p>
        </w:tc>
        <w:tc>
          <w:tcPr>
            <w:tcW w:w="2127" w:type="dxa"/>
            <w:vAlign w:val="center"/>
          </w:tcPr>
          <w:p w14:paraId="7484948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189,000</w:t>
            </w:r>
          </w:p>
        </w:tc>
        <w:tc>
          <w:tcPr>
            <w:tcW w:w="1834" w:type="dxa"/>
            <w:vAlign w:val="center"/>
          </w:tcPr>
          <w:p w14:paraId="1D430D5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2FDE065E" w14:textId="77777777">
        <w:tc>
          <w:tcPr>
            <w:tcW w:w="2552" w:type="dxa"/>
          </w:tcPr>
          <w:p w14:paraId="6C9A1BA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Ректоманометрия</w:t>
            </w:r>
            <w:proofErr w:type="spellEnd"/>
            <w:r>
              <w:rPr>
                <w:sz w:val="24"/>
                <w:szCs w:val="24"/>
              </w:rPr>
              <w:t xml:space="preserve"> на 180 сутки</w:t>
            </w:r>
          </w:p>
        </w:tc>
        <w:tc>
          <w:tcPr>
            <w:tcW w:w="1050" w:type="dxa"/>
            <w:vAlign w:val="center"/>
          </w:tcPr>
          <w:p w14:paraId="6F23BFD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84" w:type="dxa"/>
            <w:vAlign w:val="center"/>
          </w:tcPr>
          <w:p w14:paraId="498383C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1352,000</w:t>
            </w:r>
          </w:p>
        </w:tc>
        <w:tc>
          <w:tcPr>
            <w:tcW w:w="2127" w:type="dxa"/>
            <w:vAlign w:val="center"/>
          </w:tcPr>
          <w:p w14:paraId="5563600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77,000</w:t>
            </w:r>
          </w:p>
        </w:tc>
        <w:tc>
          <w:tcPr>
            <w:tcW w:w="1834" w:type="dxa"/>
            <w:vAlign w:val="center"/>
          </w:tcPr>
          <w:p w14:paraId="6068CF1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6A2587E3" w14:textId="77777777">
        <w:tc>
          <w:tcPr>
            <w:tcW w:w="9547" w:type="dxa"/>
            <w:gridSpan w:val="5"/>
          </w:tcPr>
          <w:p w14:paraId="73A70987" w14:textId="77777777" w:rsidR="00854FF4" w:rsidRDefault="008460A8">
            <w:pPr>
              <w:ind w:firstLine="5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 –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 - количество</w:t>
            </w:r>
          </w:p>
        </w:tc>
      </w:tr>
    </w:tbl>
    <w:p w14:paraId="3CDAF571" w14:textId="77777777" w:rsidR="00854FF4" w:rsidRDefault="00854FF4"/>
    <w:p w14:paraId="3706D20F" w14:textId="0864A6AF" w:rsidR="00854FF4" w:rsidRDefault="008460A8">
      <w:r>
        <w:t xml:space="preserve">В таблице 18 приведены результаты статистического анализа различий показателей </w:t>
      </w:r>
      <w:proofErr w:type="spellStart"/>
      <w:r>
        <w:t>ректоманометрии</w:t>
      </w:r>
      <w:proofErr w:type="spellEnd"/>
      <w:r>
        <w:t xml:space="preserve"> на момент поступлений, через 30 дней, через 6 месяцев у больных внутри контрольной группы исследования. Среднее арифметическое значение отличалось от нормального, медиана этого показателя составила – 180,00; 160,00; 160,00; 25-75% квартили –</w:t>
      </w:r>
      <w:r w:rsidR="007B2797">
        <w:t xml:space="preserve"> </w:t>
      </w:r>
      <w:r>
        <w:t xml:space="preserve">150,0 и 190,0 соответственно. Это означает, что 50% значений в выборке находились между </w:t>
      </w:r>
      <w:r>
        <w:lastRenderedPageBreak/>
        <w:t>150,0 и 190,0. Общепринятое приведение медианы в тексте выглядит как: 170,00 (150,00; 190,00).</w:t>
      </w:r>
    </w:p>
    <w:p w14:paraId="1BB55368" w14:textId="77777777" w:rsidR="00854FF4" w:rsidRDefault="00854FF4"/>
    <w:p w14:paraId="164D7AF9" w14:textId="77777777" w:rsidR="00854FF4" w:rsidRDefault="008460A8">
      <w:pPr>
        <w:ind w:firstLine="0"/>
      </w:pPr>
      <w:r>
        <w:t xml:space="preserve">Таблица 18 </w:t>
      </w:r>
      <w:r>
        <w:rPr>
          <w:rFonts w:cs="Times New Roman"/>
        </w:rPr>
        <w:t xml:space="preserve">– </w:t>
      </w:r>
      <w:r>
        <w:t>Результаты статистического срав</w:t>
      </w:r>
      <w:r w:rsidR="00BA32CB">
        <w:t xml:space="preserve">нительного анализа показателей </w:t>
      </w:r>
      <w:proofErr w:type="spellStart"/>
      <w:r w:rsidR="00BA32CB">
        <w:t>р</w:t>
      </w:r>
      <w:r>
        <w:t>ектоманометрии</w:t>
      </w:r>
      <w:proofErr w:type="spellEnd"/>
      <w:r>
        <w:t xml:space="preserve"> у больных в контрольной группе исследования </w:t>
      </w:r>
    </w:p>
    <w:p w14:paraId="35737328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0" w:type="auto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1"/>
        <w:gridCol w:w="2114"/>
        <w:gridCol w:w="1687"/>
        <w:gridCol w:w="1652"/>
      </w:tblGrid>
      <w:tr w:rsidR="00854FF4" w14:paraId="6F79F4C7" w14:textId="77777777">
        <w:tc>
          <w:tcPr>
            <w:tcW w:w="4055" w:type="dxa"/>
            <w:vAlign w:val="center"/>
          </w:tcPr>
          <w:p w14:paraId="2915911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статистического анализа</w:t>
            </w:r>
          </w:p>
        </w:tc>
        <w:tc>
          <w:tcPr>
            <w:tcW w:w="2126" w:type="dxa"/>
            <w:vAlign w:val="center"/>
          </w:tcPr>
          <w:p w14:paraId="3B6AC9E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1701" w:type="dxa"/>
            <w:vAlign w:val="center"/>
          </w:tcPr>
          <w:p w14:paraId="0ACFD05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30 день</w:t>
            </w:r>
          </w:p>
        </w:tc>
        <w:tc>
          <w:tcPr>
            <w:tcW w:w="1665" w:type="dxa"/>
            <w:vAlign w:val="center"/>
          </w:tcPr>
          <w:p w14:paraId="6178B9B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</w:tr>
      <w:tr w:rsidR="00854FF4" w14:paraId="5DF70F34" w14:textId="77777777">
        <w:tc>
          <w:tcPr>
            <w:tcW w:w="4055" w:type="dxa"/>
          </w:tcPr>
          <w:p w14:paraId="34B058D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2126" w:type="dxa"/>
          </w:tcPr>
          <w:p w14:paraId="6C4C6B1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178,30</w:t>
            </w:r>
          </w:p>
        </w:tc>
        <w:tc>
          <w:tcPr>
            <w:tcW w:w="1701" w:type="dxa"/>
          </w:tcPr>
          <w:p w14:paraId="4AB56CC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154,34</w:t>
            </w:r>
          </w:p>
        </w:tc>
        <w:tc>
          <w:tcPr>
            <w:tcW w:w="1665" w:type="dxa"/>
          </w:tcPr>
          <w:p w14:paraId="2D1A1DD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154,34</w:t>
            </w:r>
          </w:p>
        </w:tc>
      </w:tr>
      <w:tr w:rsidR="00854FF4" w14:paraId="02DEB289" w14:textId="77777777">
        <w:tc>
          <w:tcPr>
            <w:tcW w:w="4055" w:type="dxa"/>
          </w:tcPr>
          <w:p w14:paraId="6A0F18C7" w14:textId="1AE797DF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Стандартная ошибка </w:t>
            </w:r>
            <w:proofErr w:type="spellStart"/>
            <w:proofErr w:type="gramStart"/>
            <w:r>
              <w:rPr>
                <w:sz w:val="24"/>
                <w:szCs w:val="24"/>
              </w:rPr>
              <w:t>ср</w:t>
            </w:r>
            <w:r w:rsidR="009D6AE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значения</w:t>
            </w:r>
            <w:proofErr w:type="spellEnd"/>
            <w:proofErr w:type="gramEnd"/>
          </w:p>
        </w:tc>
        <w:tc>
          <w:tcPr>
            <w:tcW w:w="2126" w:type="dxa"/>
          </w:tcPr>
          <w:p w14:paraId="603670C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1701" w:type="dxa"/>
          </w:tcPr>
          <w:p w14:paraId="2392082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1665" w:type="dxa"/>
          </w:tcPr>
          <w:p w14:paraId="34502D1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</w:tr>
      <w:tr w:rsidR="00854FF4" w14:paraId="16531E14" w14:textId="77777777">
        <w:tc>
          <w:tcPr>
            <w:tcW w:w="4055" w:type="dxa"/>
          </w:tcPr>
          <w:p w14:paraId="3473E9D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2126" w:type="dxa"/>
          </w:tcPr>
          <w:p w14:paraId="5DDDCBA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180,00</w:t>
            </w:r>
          </w:p>
        </w:tc>
        <w:tc>
          <w:tcPr>
            <w:tcW w:w="1701" w:type="dxa"/>
          </w:tcPr>
          <w:p w14:paraId="20DB60A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160,00</w:t>
            </w:r>
          </w:p>
        </w:tc>
        <w:tc>
          <w:tcPr>
            <w:tcW w:w="1665" w:type="dxa"/>
          </w:tcPr>
          <w:p w14:paraId="1B18828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160,00</w:t>
            </w:r>
          </w:p>
        </w:tc>
      </w:tr>
      <w:tr w:rsidR="00854FF4" w14:paraId="79F3C4D4" w14:textId="77777777">
        <w:tc>
          <w:tcPr>
            <w:tcW w:w="4055" w:type="dxa"/>
          </w:tcPr>
          <w:p w14:paraId="0DB593E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</w:t>
            </w:r>
          </w:p>
        </w:tc>
        <w:tc>
          <w:tcPr>
            <w:tcW w:w="2126" w:type="dxa"/>
          </w:tcPr>
          <w:p w14:paraId="09F6AB1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701" w:type="dxa"/>
          </w:tcPr>
          <w:p w14:paraId="570EDD2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665" w:type="dxa"/>
          </w:tcPr>
          <w:p w14:paraId="70474A2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854FF4" w14:paraId="14E3CD7E" w14:textId="77777777">
        <w:tc>
          <w:tcPr>
            <w:tcW w:w="4055" w:type="dxa"/>
          </w:tcPr>
          <w:p w14:paraId="17D2E82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2126" w:type="dxa"/>
          </w:tcPr>
          <w:p w14:paraId="1120489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9,949</w:t>
            </w:r>
          </w:p>
        </w:tc>
        <w:tc>
          <w:tcPr>
            <w:tcW w:w="1701" w:type="dxa"/>
          </w:tcPr>
          <w:p w14:paraId="1E8D22A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13,230</w:t>
            </w:r>
          </w:p>
        </w:tc>
        <w:tc>
          <w:tcPr>
            <w:tcW w:w="1665" w:type="dxa"/>
          </w:tcPr>
          <w:p w14:paraId="2776D55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13,230</w:t>
            </w:r>
          </w:p>
        </w:tc>
      </w:tr>
      <w:tr w:rsidR="00854FF4" w14:paraId="579086B8" w14:textId="77777777">
        <w:tc>
          <w:tcPr>
            <w:tcW w:w="4055" w:type="dxa"/>
          </w:tcPr>
          <w:p w14:paraId="024F0E8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Дисперсия</w:t>
            </w:r>
          </w:p>
        </w:tc>
        <w:tc>
          <w:tcPr>
            <w:tcW w:w="2126" w:type="dxa"/>
          </w:tcPr>
          <w:p w14:paraId="2DEDFE6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98,984</w:t>
            </w:r>
          </w:p>
        </w:tc>
        <w:tc>
          <w:tcPr>
            <w:tcW w:w="1701" w:type="dxa"/>
          </w:tcPr>
          <w:p w14:paraId="1E45A4B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175,036</w:t>
            </w:r>
          </w:p>
        </w:tc>
        <w:tc>
          <w:tcPr>
            <w:tcW w:w="1665" w:type="dxa"/>
          </w:tcPr>
          <w:p w14:paraId="70CBDAA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175,036</w:t>
            </w:r>
          </w:p>
        </w:tc>
      </w:tr>
      <w:tr w:rsidR="00854FF4" w14:paraId="028199FD" w14:textId="77777777">
        <w:tc>
          <w:tcPr>
            <w:tcW w:w="4055" w:type="dxa"/>
          </w:tcPr>
          <w:p w14:paraId="5E8D2E7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</w:p>
        </w:tc>
        <w:tc>
          <w:tcPr>
            <w:tcW w:w="2126" w:type="dxa"/>
          </w:tcPr>
          <w:p w14:paraId="693C5B1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4B7FE66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665" w:type="dxa"/>
          </w:tcPr>
          <w:p w14:paraId="04B72E8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854FF4" w14:paraId="79BD1E37" w14:textId="77777777">
        <w:tc>
          <w:tcPr>
            <w:tcW w:w="4055" w:type="dxa"/>
          </w:tcPr>
          <w:p w14:paraId="40FD2C5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2126" w:type="dxa"/>
          </w:tcPr>
          <w:p w14:paraId="4B99FC1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701" w:type="dxa"/>
          </w:tcPr>
          <w:p w14:paraId="6D69C97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665" w:type="dxa"/>
          </w:tcPr>
          <w:p w14:paraId="0E62A76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854FF4" w14:paraId="01D18A33" w14:textId="77777777">
        <w:tc>
          <w:tcPr>
            <w:tcW w:w="4055" w:type="dxa"/>
          </w:tcPr>
          <w:p w14:paraId="673D113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2126" w:type="dxa"/>
          </w:tcPr>
          <w:p w14:paraId="2CCAB19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1701" w:type="dxa"/>
          </w:tcPr>
          <w:p w14:paraId="770CC22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665" w:type="dxa"/>
          </w:tcPr>
          <w:p w14:paraId="3F82390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854FF4" w14:paraId="5411DE48" w14:textId="77777777">
        <w:tc>
          <w:tcPr>
            <w:tcW w:w="4055" w:type="dxa"/>
          </w:tcPr>
          <w:p w14:paraId="5EAF67C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2126" w:type="dxa"/>
          </w:tcPr>
          <w:p w14:paraId="0A2DC97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170,00</w:t>
            </w:r>
          </w:p>
        </w:tc>
        <w:tc>
          <w:tcPr>
            <w:tcW w:w="1701" w:type="dxa"/>
          </w:tcPr>
          <w:p w14:paraId="1996A83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150,00</w:t>
            </w:r>
          </w:p>
        </w:tc>
        <w:tc>
          <w:tcPr>
            <w:tcW w:w="1665" w:type="dxa"/>
          </w:tcPr>
          <w:p w14:paraId="43C0BCA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150,00</w:t>
            </w:r>
          </w:p>
        </w:tc>
      </w:tr>
      <w:tr w:rsidR="00854FF4" w14:paraId="0C31C709" w14:textId="77777777">
        <w:tc>
          <w:tcPr>
            <w:tcW w:w="4055" w:type="dxa"/>
          </w:tcPr>
          <w:p w14:paraId="4C894FE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50</w:t>
            </w:r>
          </w:p>
        </w:tc>
        <w:tc>
          <w:tcPr>
            <w:tcW w:w="2126" w:type="dxa"/>
          </w:tcPr>
          <w:p w14:paraId="4ACBA31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180,00</w:t>
            </w:r>
          </w:p>
        </w:tc>
        <w:tc>
          <w:tcPr>
            <w:tcW w:w="1701" w:type="dxa"/>
          </w:tcPr>
          <w:p w14:paraId="013C967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160,00</w:t>
            </w:r>
          </w:p>
        </w:tc>
        <w:tc>
          <w:tcPr>
            <w:tcW w:w="1665" w:type="dxa"/>
          </w:tcPr>
          <w:p w14:paraId="0C64A59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160,00</w:t>
            </w:r>
          </w:p>
        </w:tc>
      </w:tr>
      <w:tr w:rsidR="00854FF4" w14:paraId="46B44FD5" w14:textId="77777777">
        <w:tc>
          <w:tcPr>
            <w:tcW w:w="4055" w:type="dxa"/>
          </w:tcPr>
          <w:p w14:paraId="6CAD6B3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75</w:t>
            </w:r>
          </w:p>
        </w:tc>
        <w:tc>
          <w:tcPr>
            <w:tcW w:w="2126" w:type="dxa"/>
          </w:tcPr>
          <w:p w14:paraId="53F5FA7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190,00</w:t>
            </w:r>
          </w:p>
        </w:tc>
        <w:tc>
          <w:tcPr>
            <w:tcW w:w="1701" w:type="dxa"/>
          </w:tcPr>
          <w:p w14:paraId="1E97CB8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160,00</w:t>
            </w:r>
          </w:p>
        </w:tc>
        <w:tc>
          <w:tcPr>
            <w:tcW w:w="1665" w:type="dxa"/>
          </w:tcPr>
          <w:p w14:paraId="4066E6E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160,00</w:t>
            </w:r>
          </w:p>
        </w:tc>
      </w:tr>
    </w:tbl>
    <w:p w14:paraId="0E676F28" w14:textId="77777777" w:rsidR="00854FF4" w:rsidRDefault="00854FF4">
      <w:pPr>
        <w:ind w:firstLine="0"/>
      </w:pPr>
    </w:p>
    <w:p w14:paraId="311FFDAA" w14:textId="77777777" w:rsidR="00854FF4" w:rsidRDefault="008460A8">
      <w:r>
        <w:t xml:space="preserve">В таблице 19 приведены результаты статистического анализа различий показателей </w:t>
      </w:r>
      <w:proofErr w:type="spellStart"/>
      <w:r>
        <w:t>ректоманометрии</w:t>
      </w:r>
      <w:proofErr w:type="spellEnd"/>
      <w:r>
        <w:t xml:space="preserve"> на момент поступлений, через 30 дней, через 6 месяцев у больных внутри основной группы исследования. Среднее арифметическое значение отличалось от нормального, медиана этого показателя составила – 180,00; 120,00; 110,00; 25-75% квартили – 110,0 и 182,5 соответственно. Это означает, что 50% значений в выборке находились между 100,0 и 182,5. Общепринятое приведение медианы в тексте выглядит как: 140,00 (100,00; 182,5).</w:t>
      </w:r>
    </w:p>
    <w:p w14:paraId="33533C13" w14:textId="77777777" w:rsidR="00854FF4" w:rsidRDefault="00854FF4"/>
    <w:p w14:paraId="1B346C29" w14:textId="77777777" w:rsidR="00854FF4" w:rsidRDefault="008460A8">
      <w:pPr>
        <w:ind w:firstLine="0"/>
      </w:pPr>
      <w:r>
        <w:t xml:space="preserve">Таблица 19 </w:t>
      </w:r>
      <w:r>
        <w:rPr>
          <w:rFonts w:cs="Times New Roman"/>
        </w:rPr>
        <w:t xml:space="preserve">– </w:t>
      </w:r>
      <w:r>
        <w:t xml:space="preserve">Результаты статистического сравнительного анализа показателей </w:t>
      </w:r>
      <w:proofErr w:type="spellStart"/>
      <w:r>
        <w:t>Ректоманометрии</w:t>
      </w:r>
      <w:proofErr w:type="spellEnd"/>
      <w:r>
        <w:t xml:space="preserve"> у больных в основной группе исследования </w:t>
      </w:r>
    </w:p>
    <w:p w14:paraId="452630C5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6"/>
        <w:gridCol w:w="2108"/>
        <w:gridCol w:w="1542"/>
        <w:gridCol w:w="1686"/>
      </w:tblGrid>
      <w:tr w:rsidR="00854FF4" w14:paraId="7F89A27E" w14:textId="77777777">
        <w:tc>
          <w:tcPr>
            <w:tcW w:w="4225" w:type="dxa"/>
            <w:vAlign w:val="center"/>
          </w:tcPr>
          <w:p w14:paraId="6529C12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статистического анализа</w:t>
            </w:r>
          </w:p>
        </w:tc>
        <w:tc>
          <w:tcPr>
            <w:tcW w:w="2126" w:type="dxa"/>
            <w:vAlign w:val="center"/>
          </w:tcPr>
          <w:p w14:paraId="0DE4730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1559" w:type="dxa"/>
            <w:vAlign w:val="center"/>
          </w:tcPr>
          <w:p w14:paraId="101D964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30 день</w:t>
            </w:r>
          </w:p>
        </w:tc>
        <w:tc>
          <w:tcPr>
            <w:tcW w:w="1707" w:type="dxa"/>
            <w:vAlign w:val="center"/>
          </w:tcPr>
          <w:p w14:paraId="5A1C021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</w:tr>
      <w:tr w:rsidR="00854FF4" w14:paraId="69049820" w14:textId="77777777">
        <w:tc>
          <w:tcPr>
            <w:tcW w:w="4225" w:type="dxa"/>
          </w:tcPr>
          <w:p w14:paraId="5E2BB01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2126" w:type="dxa"/>
          </w:tcPr>
          <w:p w14:paraId="4D0E2C0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179,80</w:t>
            </w:r>
          </w:p>
        </w:tc>
        <w:tc>
          <w:tcPr>
            <w:tcW w:w="1559" w:type="dxa"/>
          </w:tcPr>
          <w:p w14:paraId="33BCF18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122,4</w:t>
            </w:r>
          </w:p>
        </w:tc>
        <w:tc>
          <w:tcPr>
            <w:tcW w:w="1707" w:type="dxa"/>
          </w:tcPr>
          <w:p w14:paraId="728B673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114,4</w:t>
            </w:r>
          </w:p>
        </w:tc>
      </w:tr>
      <w:tr w:rsidR="00854FF4" w14:paraId="715C6216" w14:textId="77777777">
        <w:tc>
          <w:tcPr>
            <w:tcW w:w="4225" w:type="dxa"/>
          </w:tcPr>
          <w:p w14:paraId="704D0553" w14:textId="17F552F4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Стандартная ошибка </w:t>
            </w:r>
            <w:proofErr w:type="spellStart"/>
            <w:proofErr w:type="gramStart"/>
            <w:r>
              <w:rPr>
                <w:sz w:val="24"/>
                <w:szCs w:val="24"/>
              </w:rPr>
              <w:t>ср</w:t>
            </w:r>
            <w:r w:rsidR="009D6AE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значения</w:t>
            </w:r>
            <w:proofErr w:type="spellEnd"/>
            <w:proofErr w:type="gramEnd"/>
          </w:p>
        </w:tc>
        <w:tc>
          <w:tcPr>
            <w:tcW w:w="2126" w:type="dxa"/>
          </w:tcPr>
          <w:p w14:paraId="55D22B1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</w:t>
            </w:r>
          </w:p>
        </w:tc>
        <w:tc>
          <w:tcPr>
            <w:tcW w:w="1559" w:type="dxa"/>
          </w:tcPr>
          <w:p w14:paraId="7ACC584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0, 337</w:t>
            </w:r>
          </w:p>
        </w:tc>
        <w:tc>
          <w:tcPr>
            <w:tcW w:w="1707" w:type="dxa"/>
          </w:tcPr>
          <w:p w14:paraId="0C63F28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</w:t>
            </w:r>
          </w:p>
        </w:tc>
      </w:tr>
      <w:tr w:rsidR="00854FF4" w14:paraId="77F373EE" w14:textId="77777777">
        <w:tc>
          <w:tcPr>
            <w:tcW w:w="4225" w:type="dxa"/>
          </w:tcPr>
          <w:p w14:paraId="002BCA8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2126" w:type="dxa"/>
          </w:tcPr>
          <w:p w14:paraId="2B062DB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180,00</w:t>
            </w:r>
          </w:p>
        </w:tc>
        <w:tc>
          <w:tcPr>
            <w:tcW w:w="1559" w:type="dxa"/>
          </w:tcPr>
          <w:p w14:paraId="2714523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120,00</w:t>
            </w:r>
          </w:p>
        </w:tc>
        <w:tc>
          <w:tcPr>
            <w:tcW w:w="1707" w:type="dxa"/>
          </w:tcPr>
          <w:p w14:paraId="51A311E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110,00</w:t>
            </w:r>
          </w:p>
        </w:tc>
      </w:tr>
      <w:tr w:rsidR="00854FF4" w14:paraId="53ABA8DC" w14:textId="77777777">
        <w:tc>
          <w:tcPr>
            <w:tcW w:w="4225" w:type="dxa"/>
          </w:tcPr>
          <w:p w14:paraId="51B3729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</w:t>
            </w:r>
          </w:p>
        </w:tc>
        <w:tc>
          <w:tcPr>
            <w:tcW w:w="2126" w:type="dxa"/>
          </w:tcPr>
          <w:p w14:paraId="6C3ED6F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559" w:type="dxa"/>
          </w:tcPr>
          <w:p w14:paraId="41C923E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707" w:type="dxa"/>
          </w:tcPr>
          <w:p w14:paraId="5C73706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54FF4" w14:paraId="56DBC07F" w14:textId="77777777">
        <w:tc>
          <w:tcPr>
            <w:tcW w:w="4225" w:type="dxa"/>
          </w:tcPr>
          <w:p w14:paraId="7B79D56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2126" w:type="dxa"/>
          </w:tcPr>
          <w:p w14:paraId="0BFD270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7,140</w:t>
            </w:r>
          </w:p>
        </w:tc>
        <w:tc>
          <w:tcPr>
            <w:tcW w:w="1559" w:type="dxa"/>
          </w:tcPr>
          <w:p w14:paraId="09CE805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16,358</w:t>
            </w:r>
          </w:p>
        </w:tc>
        <w:tc>
          <w:tcPr>
            <w:tcW w:w="1707" w:type="dxa"/>
          </w:tcPr>
          <w:p w14:paraId="521DA8A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13,874</w:t>
            </w:r>
          </w:p>
        </w:tc>
      </w:tr>
      <w:tr w:rsidR="00854FF4" w14:paraId="4ABE1D51" w14:textId="77777777">
        <w:tc>
          <w:tcPr>
            <w:tcW w:w="4225" w:type="dxa"/>
          </w:tcPr>
          <w:p w14:paraId="477499F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Дисперсия</w:t>
            </w:r>
          </w:p>
        </w:tc>
        <w:tc>
          <w:tcPr>
            <w:tcW w:w="2126" w:type="dxa"/>
          </w:tcPr>
          <w:p w14:paraId="5F43335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50,980</w:t>
            </w:r>
          </w:p>
        </w:tc>
        <w:tc>
          <w:tcPr>
            <w:tcW w:w="1559" w:type="dxa"/>
          </w:tcPr>
          <w:p w14:paraId="301509D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267,592</w:t>
            </w:r>
          </w:p>
        </w:tc>
        <w:tc>
          <w:tcPr>
            <w:tcW w:w="1707" w:type="dxa"/>
          </w:tcPr>
          <w:p w14:paraId="32282FC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192,490</w:t>
            </w:r>
          </w:p>
        </w:tc>
      </w:tr>
      <w:tr w:rsidR="00854FF4" w14:paraId="4D2A38A8" w14:textId="77777777">
        <w:tc>
          <w:tcPr>
            <w:tcW w:w="4225" w:type="dxa"/>
          </w:tcPr>
          <w:p w14:paraId="7A778A7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</w:p>
        </w:tc>
        <w:tc>
          <w:tcPr>
            <w:tcW w:w="2126" w:type="dxa"/>
          </w:tcPr>
          <w:p w14:paraId="5707A92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5BF0564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707" w:type="dxa"/>
          </w:tcPr>
          <w:p w14:paraId="2E2B460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54FF4" w14:paraId="7C535858" w14:textId="77777777">
        <w:tc>
          <w:tcPr>
            <w:tcW w:w="4225" w:type="dxa"/>
          </w:tcPr>
          <w:p w14:paraId="67CC751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2126" w:type="dxa"/>
          </w:tcPr>
          <w:p w14:paraId="29B61C4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1559" w:type="dxa"/>
          </w:tcPr>
          <w:p w14:paraId="4A67867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7" w:type="dxa"/>
          </w:tcPr>
          <w:p w14:paraId="009F5A2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54FF4" w14:paraId="3046D831" w14:textId="77777777">
        <w:tc>
          <w:tcPr>
            <w:tcW w:w="4225" w:type="dxa"/>
          </w:tcPr>
          <w:p w14:paraId="24712CA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2126" w:type="dxa"/>
          </w:tcPr>
          <w:p w14:paraId="24CB758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1559" w:type="dxa"/>
          </w:tcPr>
          <w:p w14:paraId="2C67F0D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707" w:type="dxa"/>
          </w:tcPr>
          <w:p w14:paraId="2A8E4DA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854FF4" w14:paraId="77E02159" w14:textId="77777777">
        <w:tc>
          <w:tcPr>
            <w:tcW w:w="4225" w:type="dxa"/>
          </w:tcPr>
          <w:p w14:paraId="28E08A5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2126" w:type="dxa"/>
          </w:tcPr>
          <w:p w14:paraId="4927404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170,00</w:t>
            </w:r>
          </w:p>
        </w:tc>
        <w:tc>
          <w:tcPr>
            <w:tcW w:w="1559" w:type="dxa"/>
          </w:tcPr>
          <w:p w14:paraId="01DAEC5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110,00</w:t>
            </w:r>
          </w:p>
        </w:tc>
        <w:tc>
          <w:tcPr>
            <w:tcW w:w="1707" w:type="dxa"/>
          </w:tcPr>
          <w:p w14:paraId="46A9B70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100,00</w:t>
            </w:r>
          </w:p>
        </w:tc>
      </w:tr>
      <w:tr w:rsidR="00854FF4" w14:paraId="6927AB68" w14:textId="77777777">
        <w:tc>
          <w:tcPr>
            <w:tcW w:w="4225" w:type="dxa"/>
          </w:tcPr>
          <w:p w14:paraId="6C6C49F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50</w:t>
            </w:r>
          </w:p>
        </w:tc>
        <w:tc>
          <w:tcPr>
            <w:tcW w:w="2126" w:type="dxa"/>
          </w:tcPr>
          <w:p w14:paraId="115D911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180,00</w:t>
            </w:r>
          </w:p>
        </w:tc>
        <w:tc>
          <w:tcPr>
            <w:tcW w:w="1559" w:type="dxa"/>
          </w:tcPr>
          <w:p w14:paraId="4D93366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120,00</w:t>
            </w:r>
          </w:p>
        </w:tc>
        <w:tc>
          <w:tcPr>
            <w:tcW w:w="1707" w:type="dxa"/>
          </w:tcPr>
          <w:p w14:paraId="239A151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110,00</w:t>
            </w:r>
          </w:p>
        </w:tc>
      </w:tr>
      <w:tr w:rsidR="00854FF4" w14:paraId="24C5CC71" w14:textId="77777777">
        <w:tc>
          <w:tcPr>
            <w:tcW w:w="4225" w:type="dxa"/>
          </w:tcPr>
          <w:p w14:paraId="31E79A6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75</w:t>
            </w:r>
          </w:p>
        </w:tc>
        <w:tc>
          <w:tcPr>
            <w:tcW w:w="2126" w:type="dxa"/>
          </w:tcPr>
          <w:p w14:paraId="1D1A872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182,50</w:t>
            </w:r>
          </w:p>
        </w:tc>
        <w:tc>
          <w:tcPr>
            <w:tcW w:w="1559" w:type="dxa"/>
          </w:tcPr>
          <w:p w14:paraId="1DBEDB8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140,00</w:t>
            </w:r>
          </w:p>
        </w:tc>
        <w:tc>
          <w:tcPr>
            <w:tcW w:w="1707" w:type="dxa"/>
          </w:tcPr>
          <w:p w14:paraId="3DF96C8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120,00</w:t>
            </w:r>
          </w:p>
        </w:tc>
      </w:tr>
    </w:tbl>
    <w:p w14:paraId="5340CA84" w14:textId="77777777" w:rsidR="00854FF4" w:rsidRDefault="00854FF4"/>
    <w:p w14:paraId="77A5FE05" w14:textId="15815787" w:rsidR="00854FF4" w:rsidRDefault="008460A8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Исходя от данных описательной статистики (таблицы 18, 19), видно, что средние показатели </w:t>
      </w:r>
      <w:proofErr w:type="spellStart"/>
      <w:r>
        <w:rPr>
          <w:rFonts w:eastAsia="Times New Roman"/>
          <w:color w:val="000000"/>
        </w:rPr>
        <w:t>ректоманометрии</w:t>
      </w:r>
      <w:proofErr w:type="spellEnd"/>
      <w:r>
        <w:rPr>
          <w:rFonts w:eastAsia="Times New Roman"/>
          <w:color w:val="000000"/>
        </w:rPr>
        <w:t xml:space="preserve"> 1-го, 30-го и 180-го дня </w:t>
      </w:r>
      <w:r>
        <w:rPr>
          <w:rFonts w:eastAsia="Times New Roman"/>
          <w:bCs/>
          <w:color w:val="000000"/>
        </w:rPr>
        <w:t xml:space="preserve">снижаются в </w:t>
      </w:r>
      <w:r>
        <w:rPr>
          <w:rFonts w:eastAsia="Times New Roman"/>
          <w:bCs/>
          <w:color w:val="000000"/>
        </w:rPr>
        <w:lastRenderedPageBreak/>
        <w:t xml:space="preserve">основной </w:t>
      </w:r>
      <w:r>
        <w:rPr>
          <w:rFonts w:eastAsia="Times New Roman"/>
          <w:color w:val="000000"/>
        </w:rPr>
        <w:t xml:space="preserve">и контрольных группах </w:t>
      </w:r>
      <w:r w:rsidR="00284384">
        <w:rPr>
          <w:rFonts w:eastAsia="Times New Roman"/>
          <w:color w:val="000000"/>
        </w:rPr>
        <w:t>соответственно</w:t>
      </w:r>
      <w:r>
        <w:rPr>
          <w:rFonts w:eastAsia="Times New Roman"/>
          <w:color w:val="000000"/>
        </w:rPr>
        <w:t>: 178,30; 154,34; 154,34 – контрольная группа; 179,8; 122,4;114,4 – основная группа (рисунок 1</w:t>
      </w:r>
      <w:r w:rsidR="00F2448A">
        <w:rPr>
          <w:rFonts w:eastAsia="Times New Roman"/>
          <w:color w:val="000000"/>
        </w:rPr>
        <w:t>6</w:t>
      </w:r>
      <w:r>
        <w:rPr>
          <w:rFonts w:eastAsia="Times New Roman"/>
          <w:color w:val="000000"/>
        </w:rPr>
        <w:t>).</w:t>
      </w:r>
    </w:p>
    <w:p w14:paraId="360EFE61" w14:textId="77777777" w:rsidR="00854FF4" w:rsidRDefault="00854FF4">
      <w:pPr>
        <w:rPr>
          <w:rFonts w:eastAsia="Times New Roman"/>
          <w:color w:val="000000"/>
        </w:rPr>
      </w:pPr>
    </w:p>
    <w:p w14:paraId="78418CC0" w14:textId="77777777" w:rsidR="00854FF4" w:rsidRDefault="008460A8">
      <w:r>
        <w:rPr>
          <w:noProof/>
          <w:color w:val="FF0000"/>
          <w:shd w:val="clear" w:color="auto" w:fill="FF0000"/>
        </w:rPr>
        <w:drawing>
          <wp:inline distT="0" distB="0" distL="0" distR="0" wp14:anchorId="20AA631F" wp14:editId="43A950F0">
            <wp:extent cx="5486400" cy="3011170"/>
            <wp:effectExtent l="0" t="0" r="0" b="177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5C1A6D4" w14:textId="77777777" w:rsidR="00854FF4" w:rsidRDefault="00854FF4">
      <w:pPr>
        <w:rPr>
          <w:sz w:val="16"/>
          <w:szCs w:val="16"/>
        </w:rPr>
      </w:pPr>
    </w:p>
    <w:p w14:paraId="7129B6E7" w14:textId="58D0B36B" w:rsidR="00854FF4" w:rsidRDefault="008460A8">
      <w:pPr>
        <w:ind w:firstLine="0"/>
        <w:jc w:val="center"/>
      </w:pPr>
      <w:r>
        <w:t>Рисунок 1</w:t>
      </w:r>
      <w:r w:rsidR="00F2448A">
        <w:t>6</w:t>
      </w:r>
      <w:r>
        <w:t xml:space="preserve"> </w:t>
      </w:r>
      <w:r>
        <w:rPr>
          <w:rFonts w:cs="Times New Roman"/>
        </w:rPr>
        <w:t xml:space="preserve">– </w:t>
      </w:r>
      <w:r>
        <w:t xml:space="preserve">Распределение результатов </w:t>
      </w:r>
      <w:proofErr w:type="spellStart"/>
      <w:r>
        <w:t>ректоманометрии</w:t>
      </w:r>
      <w:proofErr w:type="spellEnd"/>
      <w:r>
        <w:t xml:space="preserve"> основной и контрольной групп, </w:t>
      </w:r>
      <w:proofErr w:type="spellStart"/>
      <w:r>
        <w:t>мм.вд.ст</w:t>
      </w:r>
      <w:proofErr w:type="spellEnd"/>
      <w:r>
        <w:t>.</w:t>
      </w:r>
    </w:p>
    <w:p w14:paraId="685ABC58" w14:textId="77777777" w:rsidR="00854FF4" w:rsidRDefault="00854FF4">
      <w:pPr>
        <w:ind w:firstLine="0"/>
        <w:jc w:val="center"/>
      </w:pPr>
    </w:p>
    <w:p w14:paraId="7BF862B1" w14:textId="77777777" w:rsidR="00854FF4" w:rsidRDefault="008460A8">
      <w:pPr>
        <w:pStyle w:val="2"/>
        <w:spacing w:before="0"/>
      </w:pPr>
      <w:bookmarkStart w:id="26" w:name="_Toc130611301"/>
      <w:r>
        <w:t xml:space="preserve">4.3 Сравнительный анализ результатов лечения контрольной и основной групп по результатам </w:t>
      </w:r>
      <w:proofErr w:type="spellStart"/>
      <w:r>
        <w:t>тензинометрии</w:t>
      </w:r>
      <w:bookmarkEnd w:id="26"/>
      <w:proofErr w:type="spellEnd"/>
    </w:p>
    <w:p w14:paraId="02EF21A2" w14:textId="26FA1DD9" w:rsidR="00854FF4" w:rsidRDefault="008460A8">
      <w:r>
        <w:t xml:space="preserve">Анализируя данные полученные в процессе </w:t>
      </w:r>
      <w:r w:rsidR="00667584">
        <w:t>объективизации</w:t>
      </w:r>
      <w:r>
        <w:t xml:space="preserve"> болевого симптома при хроническом </w:t>
      </w:r>
      <w:proofErr w:type="spellStart"/>
      <w:r>
        <w:t>калостазе</w:t>
      </w:r>
      <w:proofErr w:type="spellEnd"/>
      <w:r>
        <w:t xml:space="preserve">, сопровождающимся абдоминальным болевым синдромом, мы пришли к заключению, что максимальная болевая реакция в </w:t>
      </w:r>
      <w:r w:rsidR="00667584">
        <w:t>объективном</w:t>
      </w:r>
      <w:r>
        <w:t xml:space="preserve"> выражении не </w:t>
      </w:r>
      <w:r w:rsidR="00667584">
        <w:t>превышала</w:t>
      </w:r>
      <w:r>
        <w:t xml:space="preserve"> 0,320±0,02 кг/см</w:t>
      </w:r>
      <w:r>
        <w:rPr>
          <w:vertAlign w:val="superscript"/>
        </w:rPr>
        <w:t>2</w:t>
      </w:r>
      <w:r>
        <w:t xml:space="preserve"> в основной группе и 0,310±0,02 кг/см</w:t>
      </w:r>
      <w:r>
        <w:rPr>
          <w:vertAlign w:val="superscript"/>
        </w:rPr>
        <w:t>2</w:t>
      </w:r>
      <w:r>
        <w:t xml:space="preserve">в контрольной, а в основном была в </w:t>
      </w:r>
      <w:r w:rsidR="00667584">
        <w:t>диапазоне</w:t>
      </w:r>
      <w:r>
        <w:t xml:space="preserve"> от 0,310±0,02 кг/см</w:t>
      </w:r>
      <w:r>
        <w:rPr>
          <w:vertAlign w:val="superscript"/>
        </w:rPr>
        <w:t>2</w:t>
      </w:r>
      <w:r>
        <w:t xml:space="preserve"> до 0,310±0,02 кг/см</w:t>
      </w:r>
      <w:r>
        <w:rPr>
          <w:vertAlign w:val="superscript"/>
        </w:rPr>
        <w:t>2</w:t>
      </w:r>
      <w:r>
        <w:t xml:space="preserve">. Область выявления болевого </w:t>
      </w:r>
      <w:r w:rsidR="00667584">
        <w:t>симптома</w:t>
      </w:r>
      <w:r>
        <w:t xml:space="preserve"> соответствовала анатомо-топографической проекции отделов толстой кишки. </w:t>
      </w:r>
    </w:p>
    <w:p w14:paraId="2AE9E4BF" w14:textId="77777777" w:rsidR="00854FF4" w:rsidRDefault="008460A8">
      <w:r>
        <w:t xml:space="preserve">Таким образом, мы пришли к заключению и подтвердили, что при хроническом </w:t>
      </w:r>
      <w:proofErr w:type="spellStart"/>
      <w:r>
        <w:t>калостазе</w:t>
      </w:r>
      <w:proofErr w:type="spellEnd"/>
      <w:r>
        <w:t xml:space="preserve"> локальные показатели прибора свидетельствуют о наличии боли в трех областях, а именно - в 7,8,9 областях.</w:t>
      </w:r>
    </w:p>
    <w:p w14:paraId="69F94343" w14:textId="77777777" w:rsidR="00854FF4" w:rsidRDefault="008460A8">
      <w:proofErr w:type="spellStart"/>
      <w:r>
        <w:t>Тензинометрия</w:t>
      </w:r>
      <w:proofErr w:type="spellEnd"/>
      <w:r>
        <w:t xml:space="preserve"> у детей проводилась также как </w:t>
      </w:r>
      <w:proofErr w:type="spellStart"/>
      <w:r>
        <w:t>ректоманометрия</w:t>
      </w:r>
      <w:proofErr w:type="spellEnd"/>
      <w:r>
        <w:t xml:space="preserve"> при поступлении, через 10 дней после комплексного лечения, через 30 дней и 180 дней после лечения.</w:t>
      </w:r>
    </w:p>
    <w:p w14:paraId="1A9643F3" w14:textId="24CE66FD" w:rsidR="00854FF4" w:rsidRDefault="008460A8">
      <w:r>
        <w:t xml:space="preserve">Распределение полученных результатов в основной и контрольной группах определялось по критерию </w:t>
      </w:r>
      <w:proofErr w:type="spellStart"/>
      <w:r>
        <w:t>Колмагорова</w:t>
      </w:r>
      <w:proofErr w:type="spellEnd"/>
      <w:r>
        <w:t xml:space="preserve">-Смирного. В основной и контрольной группах значение р=0,000, распределение больных являлось ненормальным, т.к. </w:t>
      </w:r>
      <w:proofErr w:type="gramStart"/>
      <w:r>
        <w:t>р&lt;</w:t>
      </w:r>
      <w:proofErr w:type="gramEnd"/>
      <w:r>
        <w:t xml:space="preserve">0,05. Поэтому полученные результаты сравнивались по количественным показателям с использованием непараметрического критериев </w:t>
      </w:r>
      <w:proofErr w:type="spellStart"/>
      <w:r>
        <w:t>Вилкоксона</w:t>
      </w:r>
      <w:proofErr w:type="spellEnd"/>
      <w:r>
        <w:t xml:space="preserve">, Манна-Уитни и Фридмана, так как в сравнении </w:t>
      </w:r>
      <w:r w:rsidR="00284384">
        <w:t>учувствовало</w:t>
      </w:r>
      <w:r>
        <w:t xml:space="preserve"> более 2-х групп (3 области живота).</w:t>
      </w:r>
    </w:p>
    <w:p w14:paraId="11B97641" w14:textId="77777777" w:rsidR="00854FF4" w:rsidRDefault="008460A8">
      <w:pPr>
        <w:rPr>
          <w:rFonts w:eastAsia="Times New Roman"/>
          <w:color w:val="000000"/>
        </w:rPr>
      </w:pPr>
      <w:r>
        <w:lastRenderedPageBreak/>
        <w:t xml:space="preserve">По результатам статистического анализа показателей </w:t>
      </w:r>
      <w:proofErr w:type="spellStart"/>
      <w:r>
        <w:t>тензинометрии</w:t>
      </w:r>
      <w:proofErr w:type="spellEnd"/>
      <w:r>
        <w:t xml:space="preserve"> в основной и контрольной группах (таблица 20): </w:t>
      </w:r>
      <w:r>
        <w:rPr>
          <w:rFonts w:eastAsia="Times New Roman"/>
          <w:color w:val="000000"/>
        </w:rPr>
        <w:t xml:space="preserve">При </w:t>
      </w:r>
      <w:r>
        <w:rPr>
          <w:rFonts w:eastAsia="Times New Roman"/>
          <w:bCs/>
          <w:color w:val="000000"/>
        </w:rPr>
        <w:t>поступлении</w:t>
      </w:r>
      <w:r>
        <w:rPr>
          <w:rFonts w:eastAsia="Times New Roman"/>
          <w:color w:val="000000"/>
        </w:rPr>
        <w:t xml:space="preserve"> показатели </w:t>
      </w:r>
      <w:proofErr w:type="spellStart"/>
      <w:r>
        <w:rPr>
          <w:rFonts w:eastAsia="Times New Roman"/>
          <w:color w:val="000000"/>
        </w:rPr>
        <w:t>тензинометрии</w:t>
      </w:r>
      <w:proofErr w:type="spellEnd"/>
      <w:r>
        <w:rPr>
          <w:rFonts w:eastAsia="Times New Roman"/>
          <w:color w:val="000000"/>
        </w:rPr>
        <w:t xml:space="preserve"> 7, 8, 9 областей </w:t>
      </w:r>
      <w:r>
        <w:rPr>
          <w:rFonts w:eastAsia="Times New Roman"/>
          <w:bCs/>
          <w:color w:val="000000"/>
        </w:rPr>
        <w:t>не имеют</w:t>
      </w:r>
      <w:r>
        <w:rPr>
          <w:rFonts w:eastAsia="Times New Roman"/>
          <w:color w:val="000000"/>
        </w:rPr>
        <w:t xml:space="preserve"> статистически значимой разницы между основной и контрольной группами, так как значение р=0,663; р=0,577; р=0,126 соответственно, (р&gt;0,005). По результатам исследования на 30 и 180 сутки анализ показал, что </w:t>
      </w:r>
      <w:r>
        <w:rPr>
          <w:rFonts w:eastAsia="Times New Roman"/>
          <w:bCs/>
          <w:color w:val="000000"/>
        </w:rPr>
        <w:t>существует</w:t>
      </w:r>
      <w:r>
        <w:rPr>
          <w:rFonts w:eastAsia="Times New Roman"/>
          <w:color w:val="000000"/>
        </w:rPr>
        <w:t xml:space="preserve"> статистически значимая разница в показателях </w:t>
      </w:r>
      <w:proofErr w:type="spellStart"/>
      <w:r>
        <w:rPr>
          <w:rFonts w:eastAsia="Times New Roman"/>
          <w:color w:val="000000"/>
        </w:rPr>
        <w:t>тензинометрии</w:t>
      </w:r>
      <w:proofErr w:type="spellEnd"/>
      <w:r>
        <w:rPr>
          <w:rFonts w:eastAsia="Times New Roman"/>
          <w:color w:val="000000"/>
        </w:rPr>
        <w:t xml:space="preserve"> между основной и контрольными группами во всех группах исследования, значение р=0,000 (</w:t>
      </w:r>
      <w:proofErr w:type="gramStart"/>
      <w:r>
        <w:rPr>
          <w:rFonts w:eastAsia="Times New Roman"/>
          <w:color w:val="000000"/>
        </w:rPr>
        <w:t>р&lt;</w:t>
      </w:r>
      <w:proofErr w:type="gramEnd"/>
      <w:r>
        <w:rPr>
          <w:rFonts w:eastAsia="Times New Roman"/>
          <w:color w:val="000000"/>
        </w:rPr>
        <w:t>0,005).</w:t>
      </w:r>
    </w:p>
    <w:p w14:paraId="12FA5F34" w14:textId="77777777" w:rsidR="00854FF4" w:rsidRDefault="00854FF4"/>
    <w:p w14:paraId="2A22FB39" w14:textId="77777777" w:rsidR="00854FF4" w:rsidRDefault="008460A8">
      <w:pPr>
        <w:ind w:firstLine="0"/>
      </w:pPr>
      <w:r>
        <w:t xml:space="preserve">Таблица 20 </w:t>
      </w:r>
      <w:r>
        <w:rPr>
          <w:rFonts w:cs="Times New Roman"/>
        </w:rPr>
        <w:t xml:space="preserve">– </w:t>
      </w:r>
      <w:r>
        <w:t xml:space="preserve">Сравнительный анализ показателей </w:t>
      </w:r>
      <w:proofErr w:type="spellStart"/>
      <w:r>
        <w:t>тензинометрии</w:t>
      </w:r>
      <w:proofErr w:type="spellEnd"/>
      <w:r>
        <w:t xml:space="preserve"> 7, 8, 9 областей живота у больных в основной и контрольной группах исследования при поступлении, на 30 и 180 сутки с использованием критериев </w:t>
      </w:r>
      <w:proofErr w:type="spellStart"/>
      <w:r>
        <w:t>Вилкоксона</w:t>
      </w:r>
      <w:proofErr w:type="spellEnd"/>
      <w:r>
        <w:t xml:space="preserve"> и Манна-Уитни</w:t>
      </w:r>
    </w:p>
    <w:p w14:paraId="1B0C8F6D" w14:textId="77777777" w:rsidR="00854FF4" w:rsidRDefault="00854FF4">
      <w:pPr>
        <w:ind w:firstLine="0"/>
        <w:rPr>
          <w:sz w:val="16"/>
          <w:szCs w:val="16"/>
        </w:rPr>
      </w:pPr>
    </w:p>
    <w:tbl>
      <w:tblPr>
        <w:tblW w:w="9575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6"/>
        <w:gridCol w:w="854"/>
        <w:gridCol w:w="1994"/>
        <w:gridCol w:w="2009"/>
        <w:gridCol w:w="1512"/>
      </w:tblGrid>
      <w:tr w:rsidR="00854FF4" w14:paraId="17CC07D5" w14:textId="77777777">
        <w:trPr>
          <w:trHeight w:val="733"/>
        </w:trPr>
        <w:tc>
          <w:tcPr>
            <w:tcW w:w="3206" w:type="dxa"/>
            <w:vAlign w:val="center"/>
          </w:tcPr>
          <w:p w14:paraId="4BE71AA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</w:t>
            </w:r>
          </w:p>
        </w:tc>
        <w:tc>
          <w:tcPr>
            <w:tcW w:w="854" w:type="dxa"/>
            <w:vAlign w:val="center"/>
          </w:tcPr>
          <w:p w14:paraId="7BF601C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994" w:type="dxa"/>
            <w:vAlign w:val="center"/>
          </w:tcPr>
          <w:p w14:paraId="27B0422F" w14:textId="77777777" w:rsidR="00854FF4" w:rsidRDefault="008460A8">
            <w:pPr>
              <w:ind w:lef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  <w:p w14:paraId="2FE7D2C7" w14:textId="77777777" w:rsidR="00854FF4" w:rsidRDefault="008460A8">
            <w:pPr>
              <w:ind w:lef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Вилкоксона</w:t>
            </w:r>
            <w:proofErr w:type="spellEnd"/>
          </w:p>
        </w:tc>
        <w:tc>
          <w:tcPr>
            <w:tcW w:w="2009" w:type="dxa"/>
            <w:vAlign w:val="center"/>
          </w:tcPr>
          <w:p w14:paraId="6B8DDDA1" w14:textId="77777777" w:rsidR="00854FF4" w:rsidRDefault="008460A8">
            <w:pPr>
              <w:ind w:lef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  <w:p w14:paraId="3C7C5250" w14:textId="77777777" w:rsidR="00854FF4" w:rsidRDefault="008460A8">
            <w:pPr>
              <w:ind w:lef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U</w:t>
            </w:r>
            <w:r>
              <w:rPr>
                <w:sz w:val="24"/>
                <w:szCs w:val="24"/>
              </w:rPr>
              <w:t xml:space="preserve"> Манна-Уитни</w:t>
            </w:r>
          </w:p>
        </w:tc>
        <w:tc>
          <w:tcPr>
            <w:tcW w:w="1512" w:type="dxa"/>
            <w:vAlign w:val="center"/>
          </w:tcPr>
          <w:p w14:paraId="086EA56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значимости</w:t>
            </w:r>
          </w:p>
        </w:tc>
      </w:tr>
      <w:tr w:rsidR="00854FF4" w14:paraId="38D730BE" w14:textId="77777777">
        <w:trPr>
          <w:trHeight w:val="310"/>
        </w:trPr>
        <w:tc>
          <w:tcPr>
            <w:tcW w:w="3206" w:type="dxa"/>
            <w:vAlign w:val="center"/>
          </w:tcPr>
          <w:p w14:paraId="09553EB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  <w:vAlign w:val="center"/>
          </w:tcPr>
          <w:p w14:paraId="2652A44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94" w:type="dxa"/>
            <w:vAlign w:val="center"/>
          </w:tcPr>
          <w:p w14:paraId="4B75166D" w14:textId="77777777" w:rsidR="00854FF4" w:rsidRDefault="008460A8">
            <w:pPr>
              <w:ind w:lef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09" w:type="dxa"/>
            <w:vAlign w:val="center"/>
          </w:tcPr>
          <w:p w14:paraId="65EA3D3F" w14:textId="77777777" w:rsidR="00854FF4" w:rsidRDefault="008460A8">
            <w:pPr>
              <w:ind w:left="-7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12" w:type="dxa"/>
            <w:vAlign w:val="center"/>
          </w:tcPr>
          <w:p w14:paraId="663C781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54FF4" w14:paraId="0D293F35" w14:textId="77777777">
        <w:tc>
          <w:tcPr>
            <w:tcW w:w="3206" w:type="dxa"/>
          </w:tcPr>
          <w:p w14:paraId="3275B99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при </w:t>
            </w:r>
            <w:proofErr w:type="spellStart"/>
            <w:r>
              <w:rPr>
                <w:sz w:val="24"/>
                <w:szCs w:val="24"/>
              </w:rPr>
              <w:t>поступ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лении</w:t>
            </w:r>
            <w:proofErr w:type="spellEnd"/>
            <w:r>
              <w:rPr>
                <w:sz w:val="24"/>
                <w:szCs w:val="24"/>
              </w:rPr>
              <w:t xml:space="preserve"> 7 области живота</w:t>
            </w:r>
          </w:p>
        </w:tc>
        <w:tc>
          <w:tcPr>
            <w:tcW w:w="854" w:type="dxa"/>
          </w:tcPr>
          <w:p w14:paraId="695CF9F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94" w:type="dxa"/>
          </w:tcPr>
          <w:p w14:paraId="2EEF6AF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2536,500</w:t>
            </w:r>
          </w:p>
        </w:tc>
        <w:tc>
          <w:tcPr>
            <w:tcW w:w="2009" w:type="dxa"/>
          </w:tcPr>
          <w:p w14:paraId="31E6D8C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1261,500</w:t>
            </w:r>
          </w:p>
        </w:tc>
        <w:tc>
          <w:tcPr>
            <w:tcW w:w="1512" w:type="dxa"/>
          </w:tcPr>
          <w:p w14:paraId="0016FE5F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0,663</w:t>
            </w:r>
          </w:p>
        </w:tc>
      </w:tr>
      <w:tr w:rsidR="00854FF4" w14:paraId="5880FF99" w14:textId="77777777">
        <w:tc>
          <w:tcPr>
            <w:tcW w:w="3206" w:type="dxa"/>
          </w:tcPr>
          <w:p w14:paraId="026A8CA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30 сутки</w:t>
            </w:r>
          </w:p>
          <w:p w14:paraId="4CA3A7B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области живота</w:t>
            </w:r>
          </w:p>
        </w:tc>
        <w:tc>
          <w:tcPr>
            <w:tcW w:w="854" w:type="dxa"/>
          </w:tcPr>
          <w:p w14:paraId="3D665AE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94" w:type="dxa"/>
          </w:tcPr>
          <w:p w14:paraId="1ABAA13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1431,000</w:t>
            </w:r>
          </w:p>
        </w:tc>
        <w:tc>
          <w:tcPr>
            <w:tcW w:w="2009" w:type="dxa"/>
          </w:tcPr>
          <w:p w14:paraId="04C6BB02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  <w:tc>
          <w:tcPr>
            <w:tcW w:w="1512" w:type="dxa"/>
          </w:tcPr>
          <w:p w14:paraId="5700E5E9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1789C533" w14:textId="77777777">
        <w:trPr>
          <w:trHeight w:val="673"/>
        </w:trPr>
        <w:tc>
          <w:tcPr>
            <w:tcW w:w="3206" w:type="dxa"/>
            <w:tcBorders>
              <w:bottom w:val="nil"/>
            </w:tcBorders>
          </w:tcPr>
          <w:p w14:paraId="67DA764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180 сутки</w:t>
            </w:r>
          </w:p>
          <w:p w14:paraId="42F7AE7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области живота</w:t>
            </w:r>
          </w:p>
        </w:tc>
        <w:tc>
          <w:tcPr>
            <w:tcW w:w="854" w:type="dxa"/>
            <w:tcBorders>
              <w:bottom w:val="nil"/>
            </w:tcBorders>
          </w:tcPr>
          <w:p w14:paraId="32ED326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94" w:type="dxa"/>
            <w:tcBorders>
              <w:bottom w:val="nil"/>
            </w:tcBorders>
          </w:tcPr>
          <w:p w14:paraId="50B32FB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1431,000</w:t>
            </w:r>
          </w:p>
        </w:tc>
        <w:tc>
          <w:tcPr>
            <w:tcW w:w="2009" w:type="dxa"/>
            <w:tcBorders>
              <w:bottom w:val="nil"/>
            </w:tcBorders>
          </w:tcPr>
          <w:p w14:paraId="053B912D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  <w:tc>
          <w:tcPr>
            <w:tcW w:w="1512" w:type="dxa"/>
            <w:tcBorders>
              <w:bottom w:val="nil"/>
            </w:tcBorders>
          </w:tcPr>
          <w:p w14:paraId="593D1635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04EC2390" w14:textId="77777777">
        <w:tc>
          <w:tcPr>
            <w:tcW w:w="3206" w:type="dxa"/>
          </w:tcPr>
          <w:p w14:paraId="1B5EF61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при </w:t>
            </w:r>
            <w:proofErr w:type="spellStart"/>
            <w:r>
              <w:rPr>
                <w:sz w:val="24"/>
                <w:szCs w:val="24"/>
              </w:rPr>
              <w:t>поступ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лении</w:t>
            </w:r>
            <w:proofErr w:type="spellEnd"/>
            <w:r>
              <w:rPr>
                <w:sz w:val="24"/>
                <w:szCs w:val="24"/>
              </w:rPr>
              <w:t xml:space="preserve"> 8 области живота</w:t>
            </w:r>
          </w:p>
        </w:tc>
        <w:tc>
          <w:tcPr>
            <w:tcW w:w="854" w:type="dxa"/>
          </w:tcPr>
          <w:p w14:paraId="2514A66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94" w:type="dxa"/>
          </w:tcPr>
          <w:p w14:paraId="24409E8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2519,000</w:t>
            </w:r>
          </w:p>
        </w:tc>
        <w:tc>
          <w:tcPr>
            <w:tcW w:w="2009" w:type="dxa"/>
          </w:tcPr>
          <w:p w14:paraId="5E0E641A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1244,000</w:t>
            </w:r>
          </w:p>
        </w:tc>
        <w:tc>
          <w:tcPr>
            <w:tcW w:w="1512" w:type="dxa"/>
          </w:tcPr>
          <w:p w14:paraId="69232916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0,577</w:t>
            </w:r>
          </w:p>
        </w:tc>
      </w:tr>
      <w:tr w:rsidR="00854FF4" w14:paraId="6AB25828" w14:textId="77777777">
        <w:tc>
          <w:tcPr>
            <w:tcW w:w="3206" w:type="dxa"/>
          </w:tcPr>
          <w:p w14:paraId="721CF45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30 сутки</w:t>
            </w:r>
          </w:p>
          <w:p w14:paraId="5BD7CF0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области живота</w:t>
            </w:r>
          </w:p>
        </w:tc>
        <w:tc>
          <w:tcPr>
            <w:tcW w:w="854" w:type="dxa"/>
          </w:tcPr>
          <w:p w14:paraId="012E3CC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94" w:type="dxa"/>
          </w:tcPr>
          <w:p w14:paraId="65DD593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1685,000</w:t>
            </w:r>
          </w:p>
        </w:tc>
        <w:tc>
          <w:tcPr>
            <w:tcW w:w="2009" w:type="dxa"/>
          </w:tcPr>
          <w:p w14:paraId="77B5113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254,000</w:t>
            </w:r>
          </w:p>
        </w:tc>
        <w:tc>
          <w:tcPr>
            <w:tcW w:w="1512" w:type="dxa"/>
          </w:tcPr>
          <w:p w14:paraId="786235AE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75C53647" w14:textId="77777777">
        <w:tc>
          <w:tcPr>
            <w:tcW w:w="3206" w:type="dxa"/>
          </w:tcPr>
          <w:p w14:paraId="56ECF1C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180 сутки</w:t>
            </w:r>
          </w:p>
          <w:p w14:paraId="5B04A48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области живота</w:t>
            </w:r>
          </w:p>
        </w:tc>
        <w:tc>
          <w:tcPr>
            <w:tcW w:w="854" w:type="dxa"/>
          </w:tcPr>
          <w:p w14:paraId="5C27C5B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94" w:type="dxa"/>
          </w:tcPr>
          <w:p w14:paraId="7CD83FE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1450,000</w:t>
            </w:r>
          </w:p>
        </w:tc>
        <w:tc>
          <w:tcPr>
            <w:tcW w:w="2009" w:type="dxa"/>
          </w:tcPr>
          <w:p w14:paraId="0F17DBD5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19,000</w:t>
            </w:r>
          </w:p>
        </w:tc>
        <w:tc>
          <w:tcPr>
            <w:tcW w:w="1512" w:type="dxa"/>
          </w:tcPr>
          <w:p w14:paraId="2159314E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1F596F34" w14:textId="77777777">
        <w:tc>
          <w:tcPr>
            <w:tcW w:w="3206" w:type="dxa"/>
          </w:tcPr>
          <w:p w14:paraId="29C043C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при </w:t>
            </w:r>
            <w:proofErr w:type="spellStart"/>
            <w:r>
              <w:rPr>
                <w:sz w:val="24"/>
                <w:szCs w:val="24"/>
              </w:rPr>
              <w:t>поступ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лении</w:t>
            </w:r>
            <w:proofErr w:type="spellEnd"/>
            <w:r>
              <w:rPr>
                <w:sz w:val="24"/>
                <w:szCs w:val="24"/>
              </w:rPr>
              <w:t xml:space="preserve"> 9 области живота</w:t>
            </w:r>
          </w:p>
        </w:tc>
        <w:tc>
          <w:tcPr>
            <w:tcW w:w="854" w:type="dxa"/>
          </w:tcPr>
          <w:p w14:paraId="4FF5A24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94" w:type="dxa"/>
          </w:tcPr>
          <w:p w14:paraId="1D5F6E5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2532,000</w:t>
            </w:r>
          </w:p>
        </w:tc>
        <w:tc>
          <w:tcPr>
            <w:tcW w:w="2009" w:type="dxa"/>
          </w:tcPr>
          <w:p w14:paraId="7118AC5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1101,000</w:t>
            </w:r>
          </w:p>
        </w:tc>
        <w:tc>
          <w:tcPr>
            <w:tcW w:w="1512" w:type="dxa"/>
          </w:tcPr>
          <w:p w14:paraId="5A9849F0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0,126</w:t>
            </w:r>
          </w:p>
        </w:tc>
      </w:tr>
      <w:tr w:rsidR="00854FF4" w14:paraId="24E35B25" w14:textId="77777777">
        <w:tc>
          <w:tcPr>
            <w:tcW w:w="3206" w:type="dxa"/>
          </w:tcPr>
          <w:p w14:paraId="450BF0C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30 сутки</w:t>
            </w:r>
          </w:p>
          <w:p w14:paraId="76203EA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области живота</w:t>
            </w:r>
          </w:p>
        </w:tc>
        <w:tc>
          <w:tcPr>
            <w:tcW w:w="854" w:type="dxa"/>
          </w:tcPr>
          <w:p w14:paraId="4E0FA5D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94" w:type="dxa"/>
          </w:tcPr>
          <w:p w14:paraId="495B076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1441,000</w:t>
            </w:r>
          </w:p>
        </w:tc>
        <w:tc>
          <w:tcPr>
            <w:tcW w:w="2009" w:type="dxa"/>
          </w:tcPr>
          <w:p w14:paraId="44378E0D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10,000</w:t>
            </w:r>
          </w:p>
        </w:tc>
        <w:tc>
          <w:tcPr>
            <w:tcW w:w="1512" w:type="dxa"/>
          </w:tcPr>
          <w:p w14:paraId="225152D4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  <w:tr w:rsidR="00854FF4" w14:paraId="663EBF71" w14:textId="77777777">
        <w:tc>
          <w:tcPr>
            <w:tcW w:w="3206" w:type="dxa"/>
          </w:tcPr>
          <w:p w14:paraId="412C62E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180 сутки</w:t>
            </w:r>
          </w:p>
          <w:p w14:paraId="5EDADDD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области живота</w:t>
            </w:r>
          </w:p>
        </w:tc>
        <w:tc>
          <w:tcPr>
            <w:tcW w:w="854" w:type="dxa"/>
          </w:tcPr>
          <w:p w14:paraId="0D7D0AC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994" w:type="dxa"/>
          </w:tcPr>
          <w:p w14:paraId="111311F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1431,000</w:t>
            </w:r>
          </w:p>
        </w:tc>
        <w:tc>
          <w:tcPr>
            <w:tcW w:w="2009" w:type="dxa"/>
          </w:tcPr>
          <w:p w14:paraId="23A507E0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  <w:tc>
          <w:tcPr>
            <w:tcW w:w="1512" w:type="dxa"/>
          </w:tcPr>
          <w:p w14:paraId="0D2BD95F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</w:t>
            </w:r>
          </w:p>
        </w:tc>
      </w:tr>
    </w:tbl>
    <w:p w14:paraId="10433928" w14:textId="397C1E3A" w:rsidR="00854FF4" w:rsidRDefault="008460A8">
      <w:r>
        <w:t xml:space="preserve">В таблице 21 приведены результаты статистического анализа различий показателей </w:t>
      </w:r>
      <w:proofErr w:type="spellStart"/>
      <w:r>
        <w:t>тензинометрии</w:t>
      </w:r>
      <w:proofErr w:type="spellEnd"/>
      <w:r>
        <w:t xml:space="preserve"> 7, 8, 9 области живота у больных на момент поступлений, через 30 дней, через 6 месяцев у больных внутри контрольной группы исследования. Среднее арифметическое значение отличалось от нормального, медиана этого показателя по областям составила от 0,3500 до 0,4000; 25-75% квартили –</w:t>
      </w:r>
      <w:r w:rsidR="009D6AEA">
        <w:t xml:space="preserve"> </w:t>
      </w:r>
      <w:r>
        <w:t>0,3500 и 0,4000 соответственно. Это означает, что 50% значений в выборке находились между 0,3500 и 0,4000. Общепринятое приведение медианы в тексте выглядит как: 0,4000 (0,3500;0,4000).</w:t>
      </w:r>
    </w:p>
    <w:p w14:paraId="7DF4649B" w14:textId="77777777" w:rsidR="00854FF4" w:rsidRDefault="008460A8">
      <w:r>
        <w:t xml:space="preserve">В таблице 22 приведены результаты статистического анализа различий показателей </w:t>
      </w:r>
      <w:proofErr w:type="spellStart"/>
      <w:r>
        <w:t>ректоманометрии</w:t>
      </w:r>
      <w:proofErr w:type="spellEnd"/>
      <w:r>
        <w:t xml:space="preserve"> на момент поступлений, через 30 дней, через 6 месяцев у больных внутри основной группы исследования. Среднее </w:t>
      </w:r>
      <w:r>
        <w:lastRenderedPageBreak/>
        <w:t>арифметическое значение отличалось от нормального, медиана этого показателя составила от 0,3500 до 0,7500; 25-75% квартили – 0,3000 и 0,7500 соответственно. Это означает, что 50% значений в выборке находились между 0,3500 и 0,7500. Общепринятое приведение медианы в тексте выглядит как: 0,7000 (0,3500;0,7500).</w:t>
      </w:r>
    </w:p>
    <w:p w14:paraId="43325793" w14:textId="77777777" w:rsidR="00854FF4" w:rsidRDefault="00854FF4"/>
    <w:p w14:paraId="23C48D8A" w14:textId="389A406E" w:rsidR="0058396D" w:rsidRPr="0058396D" w:rsidRDefault="0058396D" w:rsidP="0058396D">
      <w:pPr>
        <w:ind w:firstLine="0"/>
        <w:sectPr w:rsidR="0058396D" w:rsidRPr="0058396D">
          <w:headerReference w:type="default" r:id="rId41"/>
          <w:footerReference w:type="default" r:id="rId42"/>
          <w:pgSz w:w="11906" w:h="16838"/>
          <w:pgMar w:top="1134" w:right="567" w:bottom="1134" w:left="1701" w:header="709" w:footer="709" w:gutter="0"/>
          <w:pgNumType w:start="1" w:chapStyle="2"/>
          <w:cols w:space="708"/>
          <w:titlePg/>
          <w:docGrid w:linePitch="381"/>
        </w:sectPr>
      </w:pPr>
    </w:p>
    <w:p w14:paraId="4676AB18" w14:textId="77777777" w:rsidR="00854FF4" w:rsidRDefault="008460A8">
      <w:pPr>
        <w:ind w:firstLine="0"/>
      </w:pPr>
      <w:r>
        <w:lastRenderedPageBreak/>
        <w:t xml:space="preserve">Таблица 21 </w:t>
      </w:r>
      <w:r>
        <w:rPr>
          <w:rFonts w:cs="Times New Roman"/>
        </w:rPr>
        <w:t xml:space="preserve">– </w:t>
      </w:r>
      <w:r>
        <w:t xml:space="preserve">Результаты статистического сравнительного анализа показателей </w:t>
      </w:r>
      <w:proofErr w:type="spellStart"/>
      <w:r>
        <w:t>Тензинометрии</w:t>
      </w:r>
      <w:proofErr w:type="spellEnd"/>
      <w:r>
        <w:t xml:space="preserve"> 7, 8, 9 областей живота при поступлении, на 30 и 180 сутки у больных в контрольной группе исследования </w:t>
      </w:r>
    </w:p>
    <w:p w14:paraId="518E87E4" w14:textId="77777777" w:rsidR="00854FF4" w:rsidRDefault="00854FF4">
      <w:pPr>
        <w:rPr>
          <w:sz w:val="16"/>
          <w:szCs w:val="16"/>
        </w:rPr>
      </w:pPr>
    </w:p>
    <w:tbl>
      <w:tblPr>
        <w:tblW w:w="4434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5"/>
        <w:gridCol w:w="1157"/>
        <w:gridCol w:w="1069"/>
        <w:gridCol w:w="922"/>
        <w:gridCol w:w="930"/>
        <w:gridCol w:w="1098"/>
        <w:gridCol w:w="1020"/>
        <w:gridCol w:w="994"/>
        <w:gridCol w:w="922"/>
        <w:gridCol w:w="1105"/>
      </w:tblGrid>
      <w:tr w:rsidR="00854FF4" w14:paraId="010B2739" w14:textId="77777777">
        <w:trPr>
          <w:trHeight w:val="528"/>
        </w:trPr>
        <w:tc>
          <w:tcPr>
            <w:tcW w:w="1431" w:type="pct"/>
            <w:vAlign w:val="center"/>
          </w:tcPr>
          <w:p w14:paraId="64001D4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стат. анализа</w:t>
            </w:r>
          </w:p>
        </w:tc>
        <w:tc>
          <w:tcPr>
            <w:tcW w:w="448" w:type="pct"/>
            <w:vAlign w:val="center"/>
          </w:tcPr>
          <w:p w14:paraId="73710D4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  <w:lang w:val="kk-KZ"/>
              </w:rPr>
              <w:t>1</w:t>
            </w:r>
          </w:p>
          <w:p w14:paraId="5316613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обл.</w:t>
            </w:r>
          </w:p>
        </w:tc>
        <w:tc>
          <w:tcPr>
            <w:tcW w:w="414" w:type="pct"/>
            <w:vAlign w:val="center"/>
          </w:tcPr>
          <w:p w14:paraId="1C9D26EC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  <w:lang w:val="kk-KZ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  <w:lang w:val="kk-KZ"/>
              </w:rPr>
              <w:t>2</w:t>
            </w:r>
          </w:p>
          <w:p w14:paraId="53EAE35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обл.</w:t>
            </w:r>
          </w:p>
        </w:tc>
        <w:tc>
          <w:tcPr>
            <w:tcW w:w="357" w:type="pct"/>
            <w:vAlign w:val="center"/>
          </w:tcPr>
          <w:p w14:paraId="7520052C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  <w:lang w:val="kk-KZ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  <w:p w14:paraId="68736C4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обл.</w:t>
            </w:r>
          </w:p>
        </w:tc>
        <w:tc>
          <w:tcPr>
            <w:tcW w:w="360" w:type="pct"/>
            <w:vAlign w:val="center"/>
          </w:tcPr>
          <w:p w14:paraId="2F0D02CF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  <w:p w14:paraId="2131891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обл.</w:t>
            </w:r>
          </w:p>
        </w:tc>
        <w:tc>
          <w:tcPr>
            <w:tcW w:w="425" w:type="pct"/>
            <w:vAlign w:val="center"/>
          </w:tcPr>
          <w:p w14:paraId="0464A1DB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23A1FD0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8обл.</w:t>
            </w:r>
          </w:p>
        </w:tc>
        <w:tc>
          <w:tcPr>
            <w:tcW w:w="395" w:type="pct"/>
            <w:vAlign w:val="center"/>
          </w:tcPr>
          <w:p w14:paraId="18744D9C" w14:textId="77777777" w:rsidR="00854FF4" w:rsidRDefault="008460A8">
            <w:pPr>
              <w:ind w:firstLine="38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 w14:paraId="40D21444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 обл.</w:t>
            </w:r>
          </w:p>
        </w:tc>
        <w:tc>
          <w:tcPr>
            <w:tcW w:w="385" w:type="pct"/>
            <w:vAlign w:val="center"/>
          </w:tcPr>
          <w:p w14:paraId="56605031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  <w:lang w:val="kk-KZ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  <w:lang w:val="kk-KZ"/>
              </w:rPr>
              <w:t>1</w:t>
            </w:r>
          </w:p>
          <w:p w14:paraId="47F13953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обл.</w:t>
            </w:r>
          </w:p>
        </w:tc>
        <w:tc>
          <w:tcPr>
            <w:tcW w:w="357" w:type="pct"/>
            <w:vAlign w:val="center"/>
          </w:tcPr>
          <w:p w14:paraId="0C30F09C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4C8B40C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обл.</w:t>
            </w:r>
          </w:p>
        </w:tc>
        <w:tc>
          <w:tcPr>
            <w:tcW w:w="428" w:type="pct"/>
            <w:vAlign w:val="center"/>
          </w:tcPr>
          <w:p w14:paraId="1540DD4D" w14:textId="77777777" w:rsidR="00854FF4" w:rsidRDefault="008460A8">
            <w:pPr>
              <w:ind w:firstLine="38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 w14:paraId="74767FA1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обл.</w:t>
            </w:r>
          </w:p>
        </w:tc>
      </w:tr>
      <w:tr w:rsidR="00854FF4" w14:paraId="2E83F3CE" w14:textId="77777777">
        <w:trPr>
          <w:trHeight w:val="264"/>
        </w:trPr>
        <w:tc>
          <w:tcPr>
            <w:tcW w:w="1431" w:type="pct"/>
          </w:tcPr>
          <w:p w14:paraId="23EC603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448" w:type="pct"/>
          </w:tcPr>
          <w:p w14:paraId="3E33114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0,3642</w:t>
            </w:r>
          </w:p>
        </w:tc>
        <w:tc>
          <w:tcPr>
            <w:tcW w:w="414" w:type="pct"/>
          </w:tcPr>
          <w:p w14:paraId="482A3E6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0,3538</w:t>
            </w:r>
          </w:p>
        </w:tc>
        <w:tc>
          <w:tcPr>
            <w:tcW w:w="357" w:type="pct"/>
          </w:tcPr>
          <w:p w14:paraId="17A8A56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0,4132</w:t>
            </w:r>
          </w:p>
        </w:tc>
        <w:tc>
          <w:tcPr>
            <w:tcW w:w="360" w:type="pct"/>
          </w:tcPr>
          <w:p w14:paraId="3BDD10F1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0,3642</w:t>
            </w:r>
          </w:p>
        </w:tc>
        <w:tc>
          <w:tcPr>
            <w:tcW w:w="425" w:type="pct"/>
          </w:tcPr>
          <w:p w14:paraId="2ADFC8D1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0,4330</w:t>
            </w:r>
          </w:p>
        </w:tc>
        <w:tc>
          <w:tcPr>
            <w:tcW w:w="395" w:type="pct"/>
          </w:tcPr>
          <w:p w14:paraId="6627B68A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0,4302</w:t>
            </w:r>
          </w:p>
        </w:tc>
        <w:tc>
          <w:tcPr>
            <w:tcW w:w="385" w:type="pct"/>
          </w:tcPr>
          <w:p w14:paraId="1C92CA51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0,3547</w:t>
            </w:r>
          </w:p>
        </w:tc>
        <w:tc>
          <w:tcPr>
            <w:tcW w:w="357" w:type="pct"/>
          </w:tcPr>
          <w:p w14:paraId="46683468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0,3991</w:t>
            </w:r>
          </w:p>
        </w:tc>
        <w:tc>
          <w:tcPr>
            <w:tcW w:w="428" w:type="pct"/>
          </w:tcPr>
          <w:p w14:paraId="26AF4F5A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0,4128</w:t>
            </w:r>
          </w:p>
        </w:tc>
      </w:tr>
      <w:tr w:rsidR="00854FF4" w14:paraId="4404F14C" w14:textId="77777777">
        <w:trPr>
          <w:trHeight w:val="264"/>
        </w:trPr>
        <w:tc>
          <w:tcPr>
            <w:tcW w:w="1431" w:type="pct"/>
          </w:tcPr>
          <w:p w14:paraId="172D03F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Стандартная ошибка </w:t>
            </w:r>
            <w:proofErr w:type="spellStart"/>
            <w:proofErr w:type="gramStart"/>
            <w:r>
              <w:rPr>
                <w:sz w:val="24"/>
                <w:szCs w:val="24"/>
              </w:rPr>
              <w:t>ср.значения</w:t>
            </w:r>
            <w:proofErr w:type="spellEnd"/>
            <w:proofErr w:type="gramEnd"/>
          </w:p>
        </w:tc>
        <w:tc>
          <w:tcPr>
            <w:tcW w:w="448" w:type="pct"/>
          </w:tcPr>
          <w:p w14:paraId="34FD3A2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414" w:type="pct"/>
          </w:tcPr>
          <w:p w14:paraId="71AC987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357" w:type="pct"/>
          </w:tcPr>
          <w:p w14:paraId="05623D8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360" w:type="pct"/>
          </w:tcPr>
          <w:p w14:paraId="24DF9A0C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425" w:type="pct"/>
          </w:tcPr>
          <w:p w14:paraId="312579B4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395" w:type="pct"/>
          </w:tcPr>
          <w:p w14:paraId="05BAC2D7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385" w:type="pct"/>
          </w:tcPr>
          <w:p w14:paraId="68D15A6A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357" w:type="pct"/>
          </w:tcPr>
          <w:p w14:paraId="42868A12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  <w:tc>
          <w:tcPr>
            <w:tcW w:w="428" w:type="pct"/>
          </w:tcPr>
          <w:p w14:paraId="3E6BAE27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0,327</w:t>
            </w:r>
          </w:p>
        </w:tc>
      </w:tr>
      <w:tr w:rsidR="00854FF4" w14:paraId="7B9EC4FA" w14:textId="77777777">
        <w:trPr>
          <w:trHeight w:val="264"/>
        </w:trPr>
        <w:tc>
          <w:tcPr>
            <w:tcW w:w="1431" w:type="pct"/>
          </w:tcPr>
          <w:p w14:paraId="0CA9D65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448" w:type="pct"/>
          </w:tcPr>
          <w:p w14:paraId="6A917AE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414" w:type="pct"/>
          </w:tcPr>
          <w:p w14:paraId="6A242CC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357" w:type="pct"/>
          </w:tcPr>
          <w:p w14:paraId="08D6D81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360" w:type="pct"/>
          </w:tcPr>
          <w:p w14:paraId="352C9F41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425" w:type="pct"/>
          </w:tcPr>
          <w:p w14:paraId="0BE66399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0,4500</w:t>
            </w:r>
          </w:p>
        </w:tc>
        <w:tc>
          <w:tcPr>
            <w:tcW w:w="395" w:type="pct"/>
          </w:tcPr>
          <w:p w14:paraId="20879609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0,4500</w:t>
            </w:r>
          </w:p>
        </w:tc>
        <w:tc>
          <w:tcPr>
            <w:tcW w:w="385" w:type="pct"/>
          </w:tcPr>
          <w:p w14:paraId="0C93AC9E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357" w:type="pct"/>
          </w:tcPr>
          <w:p w14:paraId="1851D89B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428" w:type="pct"/>
          </w:tcPr>
          <w:p w14:paraId="16EF766C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</w:tr>
      <w:tr w:rsidR="00854FF4" w14:paraId="26FDC95C" w14:textId="77777777">
        <w:trPr>
          <w:trHeight w:val="264"/>
        </w:trPr>
        <w:tc>
          <w:tcPr>
            <w:tcW w:w="1431" w:type="pct"/>
          </w:tcPr>
          <w:p w14:paraId="14F7B06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</w:t>
            </w:r>
          </w:p>
        </w:tc>
        <w:tc>
          <w:tcPr>
            <w:tcW w:w="448" w:type="pct"/>
          </w:tcPr>
          <w:p w14:paraId="7D37CD9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414" w:type="pct"/>
          </w:tcPr>
          <w:p w14:paraId="60D7EA9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357" w:type="pct"/>
          </w:tcPr>
          <w:p w14:paraId="564F3B5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360" w:type="pct"/>
          </w:tcPr>
          <w:p w14:paraId="38A4FB1C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425" w:type="pct"/>
          </w:tcPr>
          <w:p w14:paraId="2C422DFA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395" w:type="pct"/>
          </w:tcPr>
          <w:p w14:paraId="01EA8A45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385" w:type="pct"/>
          </w:tcPr>
          <w:p w14:paraId="1DC72042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357" w:type="pct"/>
          </w:tcPr>
          <w:p w14:paraId="7B2D3760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428" w:type="pct"/>
          </w:tcPr>
          <w:p w14:paraId="10B265F3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</w:tr>
      <w:tr w:rsidR="00854FF4" w14:paraId="4B15ADF0" w14:textId="77777777">
        <w:trPr>
          <w:trHeight w:val="253"/>
        </w:trPr>
        <w:tc>
          <w:tcPr>
            <w:tcW w:w="1431" w:type="pct"/>
          </w:tcPr>
          <w:p w14:paraId="71229D1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448" w:type="pct"/>
          </w:tcPr>
          <w:p w14:paraId="57F1974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0,0630</w:t>
            </w:r>
          </w:p>
        </w:tc>
        <w:tc>
          <w:tcPr>
            <w:tcW w:w="414" w:type="pct"/>
          </w:tcPr>
          <w:p w14:paraId="6A457ED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0,0517</w:t>
            </w:r>
          </w:p>
        </w:tc>
        <w:tc>
          <w:tcPr>
            <w:tcW w:w="357" w:type="pct"/>
          </w:tcPr>
          <w:p w14:paraId="07200E9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0,0471</w:t>
            </w:r>
          </w:p>
        </w:tc>
        <w:tc>
          <w:tcPr>
            <w:tcW w:w="360" w:type="pct"/>
          </w:tcPr>
          <w:p w14:paraId="73DBB24E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0,0583</w:t>
            </w:r>
          </w:p>
        </w:tc>
        <w:tc>
          <w:tcPr>
            <w:tcW w:w="425" w:type="pct"/>
          </w:tcPr>
          <w:p w14:paraId="4E544E2D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0,0650</w:t>
            </w:r>
          </w:p>
        </w:tc>
        <w:tc>
          <w:tcPr>
            <w:tcW w:w="395" w:type="pct"/>
          </w:tcPr>
          <w:p w14:paraId="1347E74C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0,0645</w:t>
            </w:r>
          </w:p>
        </w:tc>
        <w:tc>
          <w:tcPr>
            <w:tcW w:w="385" w:type="pct"/>
          </w:tcPr>
          <w:p w14:paraId="48810502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0,0557</w:t>
            </w:r>
          </w:p>
        </w:tc>
        <w:tc>
          <w:tcPr>
            <w:tcW w:w="357" w:type="pct"/>
          </w:tcPr>
          <w:p w14:paraId="18A9F29F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0,0475</w:t>
            </w:r>
          </w:p>
        </w:tc>
        <w:tc>
          <w:tcPr>
            <w:tcW w:w="428" w:type="pct"/>
          </w:tcPr>
          <w:p w14:paraId="4ACD8FE2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0,0707</w:t>
            </w:r>
          </w:p>
        </w:tc>
      </w:tr>
      <w:tr w:rsidR="00854FF4" w14:paraId="63B1528C" w14:textId="77777777">
        <w:trPr>
          <w:trHeight w:val="264"/>
        </w:trPr>
        <w:tc>
          <w:tcPr>
            <w:tcW w:w="1431" w:type="pct"/>
          </w:tcPr>
          <w:p w14:paraId="19BEAC0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Дисперсия</w:t>
            </w:r>
          </w:p>
        </w:tc>
        <w:tc>
          <w:tcPr>
            <w:tcW w:w="448" w:type="pct"/>
          </w:tcPr>
          <w:p w14:paraId="42DB3CB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414" w:type="pct"/>
          </w:tcPr>
          <w:p w14:paraId="6FB5626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357" w:type="pct"/>
          </w:tcPr>
          <w:p w14:paraId="1C8D7B3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  <w:tc>
          <w:tcPr>
            <w:tcW w:w="360" w:type="pct"/>
          </w:tcPr>
          <w:p w14:paraId="7ABCA672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425" w:type="pct"/>
          </w:tcPr>
          <w:p w14:paraId="324A6FD5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395" w:type="pct"/>
          </w:tcPr>
          <w:p w14:paraId="6CB10123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385" w:type="pct"/>
          </w:tcPr>
          <w:p w14:paraId="5D8595D9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357" w:type="pct"/>
          </w:tcPr>
          <w:p w14:paraId="68D282AB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  <w:tc>
          <w:tcPr>
            <w:tcW w:w="428" w:type="pct"/>
          </w:tcPr>
          <w:p w14:paraId="6EEBB5FB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</w:t>
            </w:r>
          </w:p>
        </w:tc>
      </w:tr>
      <w:tr w:rsidR="00854FF4" w14:paraId="420F1D52" w14:textId="77777777">
        <w:trPr>
          <w:trHeight w:val="264"/>
        </w:trPr>
        <w:tc>
          <w:tcPr>
            <w:tcW w:w="1431" w:type="pct"/>
          </w:tcPr>
          <w:p w14:paraId="24B8A22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</w:p>
        </w:tc>
        <w:tc>
          <w:tcPr>
            <w:tcW w:w="448" w:type="pct"/>
          </w:tcPr>
          <w:p w14:paraId="5A3144C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414" w:type="pct"/>
          </w:tcPr>
          <w:p w14:paraId="2F27556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357" w:type="pct"/>
          </w:tcPr>
          <w:p w14:paraId="1303966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360" w:type="pct"/>
          </w:tcPr>
          <w:p w14:paraId="0BAE96D0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425" w:type="pct"/>
          </w:tcPr>
          <w:p w14:paraId="43DC5A6A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395" w:type="pct"/>
          </w:tcPr>
          <w:p w14:paraId="77857ED4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385" w:type="pct"/>
          </w:tcPr>
          <w:p w14:paraId="575F818D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357" w:type="pct"/>
          </w:tcPr>
          <w:p w14:paraId="05F9E5DA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428" w:type="pct"/>
          </w:tcPr>
          <w:p w14:paraId="5EF397B0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0,455</w:t>
            </w:r>
          </w:p>
        </w:tc>
      </w:tr>
      <w:tr w:rsidR="00854FF4" w14:paraId="5690B6A6" w14:textId="77777777">
        <w:trPr>
          <w:trHeight w:val="264"/>
        </w:trPr>
        <w:tc>
          <w:tcPr>
            <w:tcW w:w="1431" w:type="pct"/>
          </w:tcPr>
          <w:p w14:paraId="58E4993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448" w:type="pct"/>
          </w:tcPr>
          <w:p w14:paraId="54D6EFA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414" w:type="pct"/>
          </w:tcPr>
          <w:p w14:paraId="54B4D29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357" w:type="pct"/>
          </w:tcPr>
          <w:p w14:paraId="38003E3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360" w:type="pct"/>
          </w:tcPr>
          <w:p w14:paraId="7C602091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425" w:type="pct"/>
          </w:tcPr>
          <w:p w14:paraId="0ECE514A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395" w:type="pct"/>
          </w:tcPr>
          <w:p w14:paraId="1C114C0B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385" w:type="pct"/>
          </w:tcPr>
          <w:p w14:paraId="5E9EF26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357" w:type="pct"/>
          </w:tcPr>
          <w:p w14:paraId="12C619EF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428" w:type="pct"/>
          </w:tcPr>
          <w:p w14:paraId="54DDA85C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</w:tr>
      <w:tr w:rsidR="00854FF4" w14:paraId="1E89A543" w14:textId="77777777">
        <w:trPr>
          <w:trHeight w:val="264"/>
        </w:trPr>
        <w:tc>
          <w:tcPr>
            <w:tcW w:w="1431" w:type="pct"/>
          </w:tcPr>
          <w:p w14:paraId="08BBE75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448" w:type="pct"/>
          </w:tcPr>
          <w:p w14:paraId="2BA75AD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414" w:type="pct"/>
          </w:tcPr>
          <w:p w14:paraId="4E558AB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357" w:type="pct"/>
          </w:tcPr>
          <w:p w14:paraId="42B7F57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360" w:type="pct"/>
          </w:tcPr>
          <w:p w14:paraId="26516FD0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425" w:type="pct"/>
          </w:tcPr>
          <w:p w14:paraId="1D3B4945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</w:t>
            </w:r>
          </w:p>
        </w:tc>
        <w:tc>
          <w:tcPr>
            <w:tcW w:w="395" w:type="pct"/>
          </w:tcPr>
          <w:p w14:paraId="06769338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</w:t>
            </w:r>
          </w:p>
        </w:tc>
        <w:tc>
          <w:tcPr>
            <w:tcW w:w="385" w:type="pct"/>
          </w:tcPr>
          <w:p w14:paraId="0DFA72D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357" w:type="pct"/>
          </w:tcPr>
          <w:p w14:paraId="5C1424A7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428" w:type="pct"/>
          </w:tcPr>
          <w:p w14:paraId="0BCEFB41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854FF4" w14:paraId="505BA979" w14:textId="77777777">
        <w:trPr>
          <w:trHeight w:val="264"/>
        </w:trPr>
        <w:tc>
          <w:tcPr>
            <w:tcW w:w="1431" w:type="pct"/>
          </w:tcPr>
          <w:p w14:paraId="2195BB1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448" w:type="pct"/>
          </w:tcPr>
          <w:p w14:paraId="0837C46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0,3000</w:t>
            </w:r>
          </w:p>
        </w:tc>
        <w:tc>
          <w:tcPr>
            <w:tcW w:w="414" w:type="pct"/>
          </w:tcPr>
          <w:p w14:paraId="5E75F20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0,3000</w:t>
            </w:r>
          </w:p>
        </w:tc>
        <w:tc>
          <w:tcPr>
            <w:tcW w:w="357" w:type="pct"/>
          </w:tcPr>
          <w:p w14:paraId="6DD34EE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360" w:type="pct"/>
          </w:tcPr>
          <w:p w14:paraId="5E8816D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0,3000</w:t>
            </w:r>
          </w:p>
        </w:tc>
        <w:tc>
          <w:tcPr>
            <w:tcW w:w="425" w:type="pct"/>
          </w:tcPr>
          <w:p w14:paraId="25E1253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395" w:type="pct"/>
          </w:tcPr>
          <w:p w14:paraId="495DE3DB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385" w:type="pct"/>
          </w:tcPr>
          <w:p w14:paraId="31FB34D5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0,3000</w:t>
            </w:r>
          </w:p>
        </w:tc>
        <w:tc>
          <w:tcPr>
            <w:tcW w:w="357" w:type="pct"/>
          </w:tcPr>
          <w:p w14:paraId="0D2694EA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428" w:type="pct"/>
          </w:tcPr>
          <w:p w14:paraId="1C2B9E11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</w:tr>
      <w:tr w:rsidR="00854FF4" w14:paraId="67EF8C89" w14:textId="77777777">
        <w:trPr>
          <w:trHeight w:val="253"/>
        </w:trPr>
        <w:tc>
          <w:tcPr>
            <w:tcW w:w="1431" w:type="pct"/>
          </w:tcPr>
          <w:p w14:paraId="678162B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50</w:t>
            </w:r>
          </w:p>
        </w:tc>
        <w:tc>
          <w:tcPr>
            <w:tcW w:w="448" w:type="pct"/>
          </w:tcPr>
          <w:p w14:paraId="69B6006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414" w:type="pct"/>
          </w:tcPr>
          <w:p w14:paraId="063AEA3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357" w:type="pct"/>
          </w:tcPr>
          <w:p w14:paraId="1D37A4D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360" w:type="pct"/>
          </w:tcPr>
          <w:p w14:paraId="7ABC48D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425" w:type="pct"/>
          </w:tcPr>
          <w:p w14:paraId="24432D6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0,4500</w:t>
            </w:r>
          </w:p>
        </w:tc>
        <w:tc>
          <w:tcPr>
            <w:tcW w:w="395" w:type="pct"/>
          </w:tcPr>
          <w:p w14:paraId="4032C02F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0,4500</w:t>
            </w:r>
          </w:p>
        </w:tc>
        <w:tc>
          <w:tcPr>
            <w:tcW w:w="385" w:type="pct"/>
          </w:tcPr>
          <w:p w14:paraId="7603A22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357" w:type="pct"/>
          </w:tcPr>
          <w:p w14:paraId="04701B78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428" w:type="pct"/>
          </w:tcPr>
          <w:p w14:paraId="5BDA7CB8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</w:tr>
      <w:tr w:rsidR="00854FF4" w14:paraId="4C90DA85" w14:textId="77777777">
        <w:trPr>
          <w:trHeight w:val="264"/>
        </w:trPr>
        <w:tc>
          <w:tcPr>
            <w:tcW w:w="1431" w:type="pct"/>
          </w:tcPr>
          <w:p w14:paraId="6BEF60F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75</w:t>
            </w:r>
          </w:p>
        </w:tc>
        <w:tc>
          <w:tcPr>
            <w:tcW w:w="448" w:type="pct"/>
          </w:tcPr>
          <w:p w14:paraId="59681E4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414" w:type="pct"/>
          </w:tcPr>
          <w:p w14:paraId="0A5F54E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357" w:type="pct"/>
          </w:tcPr>
          <w:p w14:paraId="0648EF1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0,4500</w:t>
            </w:r>
          </w:p>
        </w:tc>
        <w:tc>
          <w:tcPr>
            <w:tcW w:w="360" w:type="pct"/>
          </w:tcPr>
          <w:p w14:paraId="3709490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425" w:type="pct"/>
          </w:tcPr>
          <w:p w14:paraId="7A428AA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0,4750</w:t>
            </w:r>
          </w:p>
        </w:tc>
        <w:tc>
          <w:tcPr>
            <w:tcW w:w="395" w:type="pct"/>
          </w:tcPr>
          <w:p w14:paraId="65CEC41F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0,5000</w:t>
            </w:r>
          </w:p>
        </w:tc>
        <w:tc>
          <w:tcPr>
            <w:tcW w:w="385" w:type="pct"/>
          </w:tcPr>
          <w:p w14:paraId="4846B8C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357" w:type="pct"/>
          </w:tcPr>
          <w:p w14:paraId="5C2C3449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428" w:type="pct"/>
          </w:tcPr>
          <w:p w14:paraId="26DECDFB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0,4500</w:t>
            </w:r>
          </w:p>
        </w:tc>
      </w:tr>
      <w:tr w:rsidR="00854FF4" w14:paraId="0BCA6458" w14:textId="77777777">
        <w:trPr>
          <w:trHeight w:val="1069"/>
        </w:trPr>
        <w:tc>
          <w:tcPr>
            <w:tcW w:w="5000" w:type="pct"/>
            <w:gridSpan w:val="10"/>
          </w:tcPr>
          <w:p w14:paraId="6C1BECF7" w14:textId="77777777" w:rsidR="00854FF4" w:rsidRDefault="008460A8">
            <w:pPr>
              <w:ind w:firstLine="5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Примечания:</w:t>
            </w:r>
          </w:p>
          <w:p w14:paraId="065EB8F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Т</w:t>
            </w:r>
            <w:r>
              <w:rPr>
                <w:sz w:val="24"/>
                <w:szCs w:val="24"/>
                <w:vertAlign w:val="superscript"/>
                <w:lang w:val="kk-KZ"/>
              </w:rPr>
              <w:t>1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при поступлении (кг/см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)                                          </w:t>
            </w:r>
          </w:p>
          <w:p w14:paraId="7AEAB1A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Т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30 день (кг/см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)                                          </w:t>
            </w:r>
          </w:p>
          <w:p w14:paraId="18AEFA70" w14:textId="77777777" w:rsidR="00854FF4" w:rsidRDefault="008460A8">
            <w:pPr>
              <w:ind w:firstLine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Т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180 день (кг/см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)                                          </w:t>
            </w:r>
          </w:p>
        </w:tc>
      </w:tr>
    </w:tbl>
    <w:p w14:paraId="6E784CA6" w14:textId="77777777" w:rsidR="00854FF4" w:rsidRDefault="00854FF4"/>
    <w:p w14:paraId="18215D7D" w14:textId="77777777" w:rsidR="00854FF4" w:rsidRDefault="00854FF4">
      <w:pPr>
        <w:ind w:firstLine="0"/>
      </w:pPr>
    </w:p>
    <w:p w14:paraId="530C4E83" w14:textId="77777777" w:rsidR="00854FF4" w:rsidRDefault="00854FF4">
      <w:pPr>
        <w:ind w:firstLine="0"/>
        <w:sectPr w:rsidR="00854FF4">
          <w:pgSz w:w="16838" w:h="11906" w:orient="landscape"/>
          <w:pgMar w:top="1134" w:right="567" w:bottom="1134" w:left="1701" w:header="709" w:footer="709" w:gutter="0"/>
          <w:cols w:space="708"/>
          <w:docGrid w:linePitch="381"/>
        </w:sectPr>
      </w:pPr>
    </w:p>
    <w:p w14:paraId="1A2CEA15" w14:textId="77777777" w:rsidR="00854FF4" w:rsidRDefault="008460A8">
      <w:pPr>
        <w:ind w:firstLine="0"/>
      </w:pPr>
      <w:r>
        <w:lastRenderedPageBreak/>
        <w:t xml:space="preserve">Таблица 22 </w:t>
      </w:r>
      <w:r>
        <w:rPr>
          <w:rFonts w:cs="Times New Roman"/>
        </w:rPr>
        <w:t xml:space="preserve">– </w:t>
      </w:r>
      <w:r>
        <w:t xml:space="preserve">Результаты статистического сравнительного анализа показателей </w:t>
      </w:r>
      <w:proofErr w:type="spellStart"/>
      <w:r>
        <w:t>Тензинометрии</w:t>
      </w:r>
      <w:proofErr w:type="spellEnd"/>
      <w:r>
        <w:t xml:space="preserve"> 7, 8, 9 областей живота при поступлении, на 30 и 180 сутки у больных в основной группе исследования </w:t>
      </w:r>
    </w:p>
    <w:p w14:paraId="481CF016" w14:textId="77777777" w:rsidR="00854FF4" w:rsidRDefault="00854FF4">
      <w:pPr>
        <w:jc w:val="right"/>
        <w:rPr>
          <w:sz w:val="16"/>
          <w:szCs w:val="16"/>
        </w:rPr>
      </w:pPr>
    </w:p>
    <w:tbl>
      <w:tblPr>
        <w:tblW w:w="4335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1179"/>
        <w:gridCol w:w="1030"/>
        <w:gridCol w:w="1058"/>
        <w:gridCol w:w="947"/>
        <w:gridCol w:w="949"/>
        <w:gridCol w:w="1020"/>
        <w:gridCol w:w="1068"/>
        <w:gridCol w:w="1058"/>
        <w:gridCol w:w="972"/>
      </w:tblGrid>
      <w:tr w:rsidR="00854FF4" w14:paraId="2FDC2F51" w14:textId="77777777">
        <w:trPr>
          <w:trHeight w:val="472"/>
        </w:trPr>
        <w:tc>
          <w:tcPr>
            <w:tcW w:w="1324" w:type="pct"/>
            <w:vAlign w:val="center"/>
          </w:tcPr>
          <w:p w14:paraId="1933484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стат. анализа</w:t>
            </w:r>
          </w:p>
        </w:tc>
        <w:tc>
          <w:tcPr>
            <w:tcW w:w="467" w:type="pct"/>
            <w:vAlign w:val="center"/>
          </w:tcPr>
          <w:p w14:paraId="5F68557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  <w:lang w:val="kk-KZ"/>
              </w:rPr>
              <w:t>1</w:t>
            </w:r>
          </w:p>
          <w:p w14:paraId="40A353E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обл.</w:t>
            </w:r>
          </w:p>
        </w:tc>
        <w:tc>
          <w:tcPr>
            <w:tcW w:w="408" w:type="pct"/>
            <w:vAlign w:val="center"/>
          </w:tcPr>
          <w:p w14:paraId="54D69C0F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  <w:lang w:val="kk-KZ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  <w:lang w:val="kk-KZ"/>
              </w:rPr>
              <w:t>2</w:t>
            </w:r>
          </w:p>
          <w:p w14:paraId="482DCECE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обл.</w:t>
            </w:r>
          </w:p>
        </w:tc>
        <w:tc>
          <w:tcPr>
            <w:tcW w:w="419" w:type="pct"/>
            <w:vAlign w:val="center"/>
          </w:tcPr>
          <w:p w14:paraId="20638922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  <w:lang w:val="kk-KZ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  <w:lang w:val="kk-KZ"/>
              </w:rPr>
              <w:t>3</w:t>
            </w:r>
          </w:p>
          <w:p w14:paraId="25909E1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обл.</w:t>
            </w:r>
          </w:p>
        </w:tc>
        <w:tc>
          <w:tcPr>
            <w:tcW w:w="375" w:type="pct"/>
            <w:vAlign w:val="center"/>
          </w:tcPr>
          <w:p w14:paraId="380DAFCC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  <w:p w14:paraId="001DFDF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обл.</w:t>
            </w:r>
          </w:p>
        </w:tc>
        <w:tc>
          <w:tcPr>
            <w:tcW w:w="376" w:type="pct"/>
            <w:vAlign w:val="center"/>
          </w:tcPr>
          <w:p w14:paraId="19A523A2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6F54C01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обл.</w:t>
            </w:r>
          </w:p>
        </w:tc>
        <w:tc>
          <w:tcPr>
            <w:tcW w:w="404" w:type="pct"/>
            <w:vAlign w:val="center"/>
          </w:tcPr>
          <w:p w14:paraId="215A0A14" w14:textId="77777777" w:rsidR="00854FF4" w:rsidRDefault="008460A8">
            <w:pPr>
              <w:ind w:firstLine="38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 w14:paraId="16417783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 обл.</w:t>
            </w:r>
          </w:p>
        </w:tc>
        <w:tc>
          <w:tcPr>
            <w:tcW w:w="423" w:type="pct"/>
            <w:vAlign w:val="center"/>
          </w:tcPr>
          <w:p w14:paraId="689292B0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  <w:lang w:val="kk-KZ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  <w:lang w:val="kk-KZ"/>
              </w:rPr>
              <w:t>1</w:t>
            </w:r>
          </w:p>
          <w:p w14:paraId="5A124952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обл.</w:t>
            </w:r>
          </w:p>
        </w:tc>
        <w:tc>
          <w:tcPr>
            <w:tcW w:w="419" w:type="pct"/>
            <w:vAlign w:val="center"/>
          </w:tcPr>
          <w:p w14:paraId="0A93B166" w14:textId="77777777" w:rsidR="00854FF4" w:rsidRDefault="008460A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5F094B0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обл.</w:t>
            </w:r>
          </w:p>
        </w:tc>
        <w:tc>
          <w:tcPr>
            <w:tcW w:w="385" w:type="pct"/>
            <w:vAlign w:val="center"/>
          </w:tcPr>
          <w:p w14:paraId="0290357F" w14:textId="77777777" w:rsidR="00854FF4" w:rsidRDefault="008460A8">
            <w:pPr>
              <w:ind w:firstLine="38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 w14:paraId="7160F67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обл.</w:t>
            </w:r>
          </w:p>
        </w:tc>
      </w:tr>
      <w:tr w:rsidR="00854FF4" w14:paraId="3F851B93" w14:textId="77777777">
        <w:trPr>
          <w:trHeight w:val="237"/>
        </w:trPr>
        <w:tc>
          <w:tcPr>
            <w:tcW w:w="1324" w:type="pct"/>
          </w:tcPr>
          <w:p w14:paraId="2D0FF93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467" w:type="pct"/>
          </w:tcPr>
          <w:p w14:paraId="58D77A3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0,3600</w:t>
            </w:r>
          </w:p>
        </w:tc>
        <w:tc>
          <w:tcPr>
            <w:tcW w:w="408" w:type="pct"/>
          </w:tcPr>
          <w:p w14:paraId="5D781FF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0,6780</w:t>
            </w:r>
          </w:p>
        </w:tc>
        <w:tc>
          <w:tcPr>
            <w:tcW w:w="419" w:type="pct"/>
          </w:tcPr>
          <w:p w14:paraId="646E2E7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0,7250</w:t>
            </w:r>
          </w:p>
        </w:tc>
        <w:tc>
          <w:tcPr>
            <w:tcW w:w="375" w:type="pct"/>
          </w:tcPr>
          <w:p w14:paraId="71F9D48F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0,3610</w:t>
            </w:r>
          </w:p>
        </w:tc>
        <w:tc>
          <w:tcPr>
            <w:tcW w:w="376" w:type="pct"/>
          </w:tcPr>
          <w:p w14:paraId="185C74C7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0,6050</w:t>
            </w:r>
          </w:p>
        </w:tc>
        <w:tc>
          <w:tcPr>
            <w:tcW w:w="404" w:type="pct"/>
          </w:tcPr>
          <w:p w14:paraId="2DF8AF77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0,6760</w:t>
            </w:r>
          </w:p>
        </w:tc>
        <w:tc>
          <w:tcPr>
            <w:tcW w:w="423" w:type="pct"/>
          </w:tcPr>
          <w:p w14:paraId="38703269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0,3760</w:t>
            </w:r>
          </w:p>
        </w:tc>
        <w:tc>
          <w:tcPr>
            <w:tcW w:w="419" w:type="pct"/>
          </w:tcPr>
          <w:p w14:paraId="434AB93D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0,6220</w:t>
            </w:r>
          </w:p>
        </w:tc>
        <w:tc>
          <w:tcPr>
            <w:tcW w:w="385" w:type="pct"/>
          </w:tcPr>
          <w:p w14:paraId="24B143DC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0,6890</w:t>
            </w:r>
          </w:p>
        </w:tc>
      </w:tr>
      <w:tr w:rsidR="00854FF4" w14:paraId="587B4BD2" w14:textId="77777777">
        <w:trPr>
          <w:trHeight w:val="237"/>
        </w:trPr>
        <w:tc>
          <w:tcPr>
            <w:tcW w:w="1324" w:type="pct"/>
          </w:tcPr>
          <w:p w14:paraId="707FA94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Стандартная ошибка </w:t>
            </w:r>
            <w:proofErr w:type="spellStart"/>
            <w:proofErr w:type="gramStart"/>
            <w:r>
              <w:rPr>
                <w:sz w:val="24"/>
                <w:szCs w:val="24"/>
              </w:rPr>
              <w:t>ср.значения</w:t>
            </w:r>
            <w:proofErr w:type="spellEnd"/>
            <w:proofErr w:type="gramEnd"/>
          </w:p>
        </w:tc>
        <w:tc>
          <w:tcPr>
            <w:tcW w:w="467" w:type="pct"/>
          </w:tcPr>
          <w:p w14:paraId="6C8DB83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0,3370</w:t>
            </w:r>
          </w:p>
        </w:tc>
        <w:tc>
          <w:tcPr>
            <w:tcW w:w="408" w:type="pct"/>
          </w:tcPr>
          <w:p w14:paraId="13E13BC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0,3370</w:t>
            </w:r>
          </w:p>
        </w:tc>
        <w:tc>
          <w:tcPr>
            <w:tcW w:w="419" w:type="pct"/>
          </w:tcPr>
          <w:p w14:paraId="42BFD9E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0,3370</w:t>
            </w:r>
          </w:p>
        </w:tc>
        <w:tc>
          <w:tcPr>
            <w:tcW w:w="375" w:type="pct"/>
          </w:tcPr>
          <w:p w14:paraId="55172FC2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0,3370</w:t>
            </w:r>
          </w:p>
        </w:tc>
        <w:tc>
          <w:tcPr>
            <w:tcW w:w="376" w:type="pct"/>
          </w:tcPr>
          <w:p w14:paraId="75901232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0,3370</w:t>
            </w:r>
          </w:p>
        </w:tc>
        <w:tc>
          <w:tcPr>
            <w:tcW w:w="404" w:type="pct"/>
          </w:tcPr>
          <w:p w14:paraId="3316F782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0,3370</w:t>
            </w:r>
          </w:p>
        </w:tc>
        <w:tc>
          <w:tcPr>
            <w:tcW w:w="423" w:type="pct"/>
          </w:tcPr>
          <w:p w14:paraId="13220D12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0,3370</w:t>
            </w:r>
          </w:p>
        </w:tc>
        <w:tc>
          <w:tcPr>
            <w:tcW w:w="419" w:type="pct"/>
          </w:tcPr>
          <w:p w14:paraId="1C5C330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0,3370</w:t>
            </w:r>
          </w:p>
        </w:tc>
        <w:tc>
          <w:tcPr>
            <w:tcW w:w="385" w:type="pct"/>
          </w:tcPr>
          <w:p w14:paraId="181E2B99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0,3370</w:t>
            </w:r>
          </w:p>
        </w:tc>
      </w:tr>
      <w:tr w:rsidR="00854FF4" w14:paraId="7BC1A43C" w14:textId="77777777">
        <w:trPr>
          <w:trHeight w:val="237"/>
        </w:trPr>
        <w:tc>
          <w:tcPr>
            <w:tcW w:w="1324" w:type="pct"/>
          </w:tcPr>
          <w:p w14:paraId="0D189CD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</w:t>
            </w:r>
          </w:p>
        </w:tc>
        <w:tc>
          <w:tcPr>
            <w:tcW w:w="467" w:type="pct"/>
          </w:tcPr>
          <w:p w14:paraId="0444DC7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408" w:type="pct"/>
          </w:tcPr>
          <w:p w14:paraId="60CB63B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</w:t>
            </w:r>
          </w:p>
        </w:tc>
        <w:tc>
          <w:tcPr>
            <w:tcW w:w="419" w:type="pct"/>
          </w:tcPr>
          <w:p w14:paraId="75BDB8E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0,750</w:t>
            </w:r>
          </w:p>
        </w:tc>
        <w:tc>
          <w:tcPr>
            <w:tcW w:w="375" w:type="pct"/>
          </w:tcPr>
          <w:p w14:paraId="0A6A4F35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376" w:type="pct"/>
          </w:tcPr>
          <w:p w14:paraId="2B6D5209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0,6000</w:t>
            </w:r>
          </w:p>
        </w:tc>
        <w:tc>
          <w:tcPr>
            <w:tcW w:w="404" w:type="pct"/>
          </w:tcPr>
          <w:p w14:paraId="1BF0FC70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0,7000</w:t>
            </w:r>
          </w:p>
        </w:tc>
        <w:tc>
          <w:tcPr>
            <w:tcW w:w="423" w:type="pct"/>
          </w:tcPr>
          <w:p w14:paraId="07110E03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419" w:type="pct"/>
          </w:tcPr>
          <w:p w14:paraId="34533AD8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0,600</w:t>
            </w:r>
          </w:p>
        </w:tc>
        <w:tc>
          <w:tcPr>
            <w:tcW w:w="385" w:type="pct"/>
          </w:tcPr>
          <w:p w14:paraId="78053B52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0,7000</w:t>
            </w:r>
          </w:p>
        </w:tc>
      </w:tr>
      <w:tr w:rsidR="00854FF4" w14:paraId="610F156D" w14:textId="77777777">
        <w:trPr>
          <w:trHeight w:val="237"/>
        </w:trPr>
        <w:tc>
          <w:tcPr>
            <w:tcW w:w="1324" w:type="pct"/>
          </w:tcPr>
          <w:p w14:paraId="4EC67DE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</w:t>
            </w:r>
          </w:p>
        </w:tc>
        <w:tc>
          <w:tcPr>
            <w:tcW w:w="467" w:type="pct"/>
          </w:tcPr>
          <w:p w14:paraId="2FD97E6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408" w:type="pct"/>
          </w:tcPr>
          <w:p w14:paraId="45D3340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</w:t>
            </w:r>
          </w:p>
        </w:tc>
        <w:tc>
          <w:tcPr>
            <w:tcW w:w="419" w:type="pct"/>
          </w:tcPr>
          <w:p w14:paraId="5280892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375" w:type="pct"/>
          </w:tcPr>
          <w:p w14:paraId="281A5A03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376" w:type="pct"/>
          </w:tcPr>
          <w:p w14:paraId="15FBEB73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</w:t>
            </w:r>
          </w:p>
        </w:tc>
        <w:tc>
          <w:tcPr>
            <w:tcW w:w="404" w:type="pct"/>
          </w:tcPr>
          <w:p w14:paraId="7C8463C1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</w:t>
            </w:r>
          </w:p>
        </w:tc>
        <w:tc>
          <w:tcPr>
            <w:tcW w:w="423" w:type="pct"/>
          </w:tcPr>
          <w:p w14:paraId="7DF3E02A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419" w:type="pct"/>
          </w:tcPr>
          <w:p w14:paraId="0FEBB19C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</w:t>
            </w:r>
          </w:p>
        </w:tc>
        <w:tc>
          <w:tcPr>
            <w:tcW w:w="385" w:type="pct"/>
          </w:tcPr>
          <w:p w14:paraId="60095502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</w:t>
            </w:r>
          </w:p>
        </w:tc>
      </w:tr>
      <w:tr w:rsidR="00854FF4" w14:paraId="58B081DF" w14:textId="77777777">
        <w:trPr>
          <w:trHeight w:val="226"/>
        </w:trPr>
        <w:tc>
          <w:tcPr>
            <w:tcW w:w="1324" w:type="pct"/>
          </w:tcPr>
          <w:p w14:paraId="1AB5DF6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Стандартная отклонения</w:t>
            </w:r>
          </w:p>
        </w:tc>
        <w:tc>
          <w:tcPr>
            <w:tcW w:w="467" w:type="pct"/>
          </w:tcPr>
          <w:p w14:paraId="4E49107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0,0670</w:t>
            </w:r>
          </w:p>
        </w:tc>
        <w:tc>
          <w:tcPr>
            <w:tcW w:w="408" w:type="pct"/>
          </w:tcPr>
          <w:p w14:paraId="640A9EF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0,0526</w:t>
            </w:r>
          </w:p>
        </w:tc>
        <w:tc>
          <w:tcPr>
            <w:tcW w:w="419" w:type="pct"/>
          </w:tcPr>
          <w:p w14:paraId="0680765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0,0307</w:t>
            </w:r>
          </w:p>
        </w:tc>
        <w:tc>
          <w:tcPr>
            <w:tcW w:w="375" w:type="pct"/>
          </w:tcPr>
          <w:p w14:paraId="0948CBF0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0,0641</w:t>
            </w:r>
          </w:p>
        </w:tc>
        <w:tc>
          <w:tcPr>
            <w:tcW w:w="376" w:type="pct"/>
          </w:tcPr>
          <w:p w14:paraId="48C471FB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0,1036</w:t>
            </w:r>
          </w:p>
        </w:tc>
        <w:tc>
          <w:tcPr>
            <w:tcW w:w="404" w:type="pct"/>
          </w:tcPr>
          <w:p w14:paraId="33558213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0,0679</w:t>
            </w:r>
          </w:p>
        </w:tc>
        <w:tc>
          <w:tcPr>
            <w:tcW w:w="423" w:type="pct"/>
          </w:tcPr>
          <w:p w14:paraId="726BEF36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0,0679</w:t>
            </w:r>
          </w:p>
        </w:tc>
        <w:tc>
          <w:tcPr>
            <w:tcW w:w="419" w:type="pct"/>
          </w:tcPr>
          <w:p w14:paraId="31C4E26E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0,0632</w:t>
            </w:r>
          </w:p>
        </w:tc>
        <w:tc>
          <w:tcPr>
            <w:tcW w:w="385" w:type="pct"/>
          </w:tcPr>
          <w:p w14:paraId="692F5A85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0,0487</w:t>
            </w:r>
          </w:p>
        </w:tc>
      </w:tr>
      <w:tr w:rsidR="00854FF4" w14:paraId="1F606AD0" w14:textId="77777777">
        <w:trPr>
          <w:trHeight w:val="237"/>
        </w:trPr>
        <w:tc>
          <w:tcPr>
            <w:tcW w:w="1324" w:type="pct"/>
          </w:tcPr>
          <w:p w14:paraId="067334E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Дисперсия</w:t>
            </w:r>
          </w:p>
        </w:tc>
        <w:tc>
          <w:tcPr>
            <w:tcW w:w="467" w:type="pct"/>
          </w:tcPr>
          <w:p w14:paraId="0CC0990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408" w:type="pct"/>
          </w:tcPr>
          <w:p w14:paraId="53BB234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419" w:type="pct"/>
          </w:tcPr>
          <w:p w14:paraId="4D44C85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  <w:tc>
          <w:tcPr>
            <w:tcW w:w="375" w:type="pct"/>
          </w:tcPr>
          <w:p w14:paraId="62C75766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376" w:type="pct"/>
          </w:tcPr>
          <w:p w14:paraId="1470C610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404" w:type="pct"/>
          </w:tcPr>
          <w:p w14:paraId="456B1DC4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</w:t>
            </w:r>
          </w:p>
        </w:tc>
        <w:tc>
          <w:tcPr>
            <w:tcW w:w="423" w:type="pct"/>
          </w:tcPr>
          <w:p w14:paraId="3961CCC2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</w:t>
            </w:r>
          </w:p>
        </w:tc>
        <w:tc>
          <w:tcPr>
            <w:tcW w:w="419" w:type="pct"/>
          </w:tcPr>
          <w:p w14:paraId="77F8FF2C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0,004</w:t>
            </w:r>
          </w:p>
        </w:tc>
        <w:tc>
          <w:tcPr>
            <w:tcW w:w="385" w:type="pct"/>
          </w:tcPr>
          <w:p w14:paraId="26622CE1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</w:tr>
      <w:tr w:rsidR="00854FF4" w14:paraId="52352857" w14:textId="77777777">
        <w:trPr>
          <w:trHeight w:val="237"/>
        </w:trPr>
        <w:tc>
          <w:tcPr>
            <w:tcW w:w="1324" w:type="pct"/>
          </w:tcPr>
          <w:p w14:paraId="50EE747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</w:p>
        </w:tc>
        <w:tc>
          <w:tcPr>
            <w:tcW w:w="467" w:type="pct"/>
          </w:tcPr>
          <w:p w14:paraId="66F60CC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408" w:type="pct"/>
          </w:tcPr>
          <w:p w14:paraId="0856416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419" w:type="pct"/>
          </w:tcPr>
          <w:p w14:paraId="7018154F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375" w:type="pct"/>
          </w:tcPr>
          <w:p w14:paraId="66F6726E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376" w:type="pct"/>
          </w:tcPr>
          <w:p w14:paraId="1790D42F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404" w:type="pct"/>
          </w:tcPr>
          <w:p w14:paraId="2A28C9F8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423" w:type="pct"/>
          </w:tcPr>
          <w:p w14:paraId="79D90017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</w:t>
            </w:r>
          </w:p>
        </w:tc>
        <w:tc>
          <w:tcPr>
            <w:tcW w:w="419" w:type="pct"/>
          </w:tcPr>
          <w:p w14:paraId="14E559C2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385" w:type="pct"/>
          </w:tcPr>
          <w:p w14:paraId="3DB1346E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</w:tr>
      <w:tr w:rsidR="00854FF4" w14:paraId="1D19159E" w14:textId="77777777">
        <w:trPr>
          <w:trHeight w:val="237"/>
        </w:trPr>
        <w:tc>
          <w:tcPr>
            <w:tcW w:w="1324" w:type="pct"/>
          </w:tcPr>
          <w:p w14:paraId="5C597D4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</w:t>
            </w:r>
          </w:p>
        </w:tc>
        <w:tc>
          <w:tcPr>
            <w:tcW w:w="467" w:type="pct"/>
          </w:tcPr>
          <w:p w14:paraId="7027E74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408" w:type="pct"/>
          </w:tcPr>
          <w:p w14:paraId="45E1855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</w:t>
            </w:r>
          </w:p>
        </w:tc>
        <w:tc>
          <w:tcPr>
            <w:tcW w:w="419" w:type="pct"/>
          </w:tcPr>
          <w:p w14:paraId="77C5F52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</w:t>
            </w:r>
          </w:p>
        </w:tc>
        <w:tc>
          <w:tcPr>
            <w:tcW w:w="375" w:type="pct"/>
          </w:tcPr>
          <w:p w14:paraId="005AFE77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376" w:type="pct"/>
          </w:tcPr>
          <w:p w14:paraId="3DE0C351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404" w:type="pct"/>
          </w:tcPr>
          <w:p w14:paraId="72B1DB15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423" w:type="pct"/>
          </w:tcPr>
          <w:p w14:paraId="2C2EA8FE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419" w:type="pct"/>
          </w:tcPr>
          <w:p w14:paraId="1515F590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385" w:type="pct"/>
          </w:tcPr>
          <w:p w14:paraId="067A4E43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</w:t>
            </w:r>
          </w:p>
        </w:tc>
      </w:tr>
      <w:tr w:rsidR="00854FF4" w14:paraId="3C828354" w14:textId="77777777">
        <w:trPr>
          <w:trHeight w:val="237"/>
        </w:trPr>
        <w:tc>
          <w:tcPr>
            <w:tcW w:w="1324" w:type="pct"/>
          </w:tcPr>
          <w:p w14:paraId="665F077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Максимум</w:t>
            </w:r>
          </w:p>
        </w:tc>
        <w:tc>
          <w:tcPr>
            <w:tcW w:w="467" w:type="pct"/>
          </w:tcPr>
          <w:p w14:paraId="66AF565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</w:t>
            </w:r>
          </w:p>
        </w:tc>
        <w:tc>
          <w:tcPr>
            <w:tcW w:w="408" w:type="pct"/>
          </w:tcPr>
          <w:p w14:paraId="6F906B8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419" w:type="pct"/>
          </w:tcPr>
          <w:p w14:paraId="127AC43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375" w:type="pct"/>
          </w:tcPr>
          <w:p w14:paraId="0AC50F53" w14:textId="77777777" w:rsidR="00854FF4" w:rsidRDefault="008460A8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376" w:type="pct"/>
          </w:tcPr>
          <w:p w14:paraId="44E9AB3C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404" w:type="pct"/>
          </w:tcPr>
          <w:p w14:paraId="535AEC98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423" w:type="pct"/>
          </w:tcPr>
          <w:p w14:paraId="62336E37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419" w:type="pct"/>
          </w:tcPr>
          <w:p w14:paraId="6A181C81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385" w:type="pct"/>
          </w:tcPr>
          <w:p w14:paraId="3A0A699D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</w:tr>
      <w:tr w:rsidR="00854FF4" w14:paraId="3B2639AB" w14:textId="77777777">
        <w:trPr>
          <w:trHeight w:val="237"/>
        </w:trPr>
        <w:tc>
          <w:tcPr>
            <w:tcW w:w="1324" w:type="pct"/>
          </w:tcPr>
          <w:p w14:paraId="75F4F87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25</w:t>
            </w:r>
          </w:p>
        </w:tc>
        <w:tc>
          <w:tcPr>
            <w:tcW w:w="467" w:type="pct"/>
          </w:tcPr>
          <w:p w14:paraId="51EBF97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0,3000</w:t>
            </w:r>
          </w:p>
        </w:tc>
        <w:tc>
          <w:tcPr>
            <w:tcW w:w="408" w:type="pct"/>
          </w:tcPr>
          <w:p w14:paraId="64CE322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0,6000</w:t>
            </w:r>
          </w:p>
        </w:tc>
        <w:tc>
          <w:tcPr>
            <w:tcW w:w="419" w:type="pct"/>
          </w:tcPr>
          <w:p w14:paraId="5566FFE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0,7000</w:t>
            </w:r>
          </w:p>
        </w:tc>
        <w:tc>
          <w:tcPr>
            <w:tcW w:w="375" w:type="pct"/>
          </w:tcPr>
          <w:p w14:paraId="6B73EC7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0,3000</w:t>
            </w:r>
          </w:p>
        </w:tc>
        <w:tc>
          <w:tcPr>
            <w:tcW w:w="376" w:type="pct"/>
          </w:tcPr>
          <w:p w14:paraId="5942E61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0,5000</w:t>
            </w:r>
          </w:p>
        </w:tc>
        <w:tc>
          <w:tcPr>
            <w:tcW w:w="404" w:type="pct"/>
          </w:tcPr>
          <w:p w14:paraId="768128C3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0,6500</w:t>
            </w:r>
          </w:p>
        </w:tc>
        <w:tc>
          <w:tcPr>
            <w:tcW w:w="423" w:type="pct"/>
          </w:tcPr>
          <w:p w14:paraId="5405B414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0,3000</w:t>
            </w:r>
          </w:p>
        </w:tc>
        <w:tc>
          <w:tcPr>
            <w:tcW w:w="419" w:type="pct"/>
          </w:tcPr>
          <w:p w14:paraId="79DA4B30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0,6000</w:t>
            </w:r>
          </w:p>
        </w:tc>
        <w:tc>
          <w:tcPr>
            <w:tcW w:w="385" w:type="pct"/>
          </w:tcPr>
          <w:p w14:paraId="46836E2B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0,6500</w:t>
            </w:r>
          </w:p>
        </w:tc>
      </w:tr>
      <w:tr w:rsidR="00854FF4" w14:paraId="4CCFA269" w14:textId="77777777">
        <w:trPr>
          <w:trHeight w:val="226"/>
        </w:trPr>
        <w:tc>
          <w:tcPr>
            <w:tcW w:w="1324" w:type="pct"/>
          </w:tcPr>
          <w:p w14:paraId="447F2AF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50</w:t>
            </w:r>
          </w:p>
        </w:tc>
        <w:tc>
          <w:tcPr>
            <w:tcW w:w="467" w:type="pct"/>
          </w:tcPr>
          <w:p w14:paraId="5DA10BE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408" w:type="pct"/>
          </w:tcPr>
          <w:p w14:paraId="06521DD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0,7000</w:t>
            </w:r>
          </w:p>
        </w:tc>
        <w:tc>
          <w:tcPr>
            <w:tcW w:w="419" w:type="pct"/>
          </w:tcPr>
          <w:p w14:paraId="174EBBA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0,7500</w:t>
            </w:r>
          </w:p>
        </w:tc>
        <w:tc>
          <w:tcPr>
            <w:tcW w:w="375" w:type="pct"/>
          </w:tcPr>
          <w:p w14:paraId="428208F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376" w:type="pct"/>
          </w:tcPr>
          <w:p w14:paraId="119F3CB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0,6000</w:t>
            </w:r>
          </w:p>
        </w:tc>
        <w:tc>
          <w:tcPr>
            <w:tcW w:w="404" w:type="pct"/>
          </w:tcPr>
          <w:p w14:paraId="24E8B616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0,7000</w:t>
            </w:r>
          </w:p>
        </w:tc>
        <w:tc>
          <w:tcPr>
            <w:tcW w:w="423" w:type="pct"/>
          </w:tcPr>
          <w:p w14:paraId="0E9E24A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0,3500</w:t>
            </w:r>
          </w:p>
        </w:tc>
        <w:tc>
          <w:tcPr>
            <w:tcW w:w="419" w:type="pct"/>
          </w:tcPr>
          <w:p w14:paraId="63F149D9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0,6000</w:t>
            </w:r>
          </w:p>
        </w:tc>
        <w:tc>
          <w:tcPr>
            <w:tcW w:w="385" w:type="pct"/>
          </w:tcPr>
          <w:p w14:paraId="3AAAFD99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0,7000</w:t>
            </w:r>
          </w:p>
        </w:tc>
      </w:tr>
      <w:tr w:rsidR="00854FF4" w14:paraId="11635EB1" w14:textId="77777777">
        <w:trPr>
          <w:trHeight w:val="237"/>
        </w:trPr>
        <w:tc>
          <w:tcPr>
            <w:tcW w:w="1324" w:type="pct"/>
          </w:tcPr>
          <w:p w14:paraId="5496691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Процентили 75</w:t>
            </w:r>
          </w:p>
        </w:tc>
        <w:tc>
          <w:tcPr>
            <w:tcW w:w="467" w:type="pct"/>
          </w:tcPr>
          <w:p w14:paraId="294A741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408" w:type="pct"/>
          </w:tcPr>
          <w:p w14:paraId="285577C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0,7000</w:t>
            </w:r>
          </w:p>
        </w:tc>
        <w:tc>
          <w:tcPr>
            <w:tcW w:w="419" w:type="pct"/>
          </w:tcPr>
          <w:p w14:paraId="71E178DD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0,7500</w:t>
            </w:r>
          </w:p>
        </w:tc>
        <w:tc>
          <w:tcPr>
            <w:tcW w:w="375" w:type="pct"/>
          </w:tcPr>
          <w:p w14:paraId="71E6B97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376" w:type="pct"/>
          </w:tcPr>
          <w:p w14:paraId="3B66A5F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0,7000</w:t>
            </w:r>
          </w:p>
        </w:tc>
        <w:tc>
          <w:tcPr>
            <w:tcW w:w="404" w:type="pct"/>
          </w:tcPr>
          <w:p w14:paraId="6BFA8997" w14:textId="77777777" w:rsidR="00854FF4" w:rsidRDefault="008460A8">
            <w:pPr>
              <w:ind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0,7500</w:t>
            </w:r>
          </w:p>
        </w:tc>
        <w:tc>
          <w:tcPr>
            <w:tcW w:w="423" w:type="pct"/>
          </w:tcPr>
          <w:p w14:paraId="057D45E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0,4000</w:t>
            </w:r>
          </w:p>
        </w:tc>
        <w:tc>
          <w:tcPr>
            <w:tcW w:w="419" w:type="pct"/>
          </w:tcPr>
          <w:p w14:paraId="31EFF6C1" w14:textId="77777777" w:rsidR="00854FF4" w:rsidRDefault="008460A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0,7000</w:t>
            </w:r>
          </w:p>
        </w:tc>
        <w:tc>
          <w:tcPr>
            <w:tcW w:w="385" w:type="pct"/>
          </w:tcPr>
          <w:p w14:paraId="5DDA0E4C" w14:textId="77777777" w:rsidR="00854FF4" w:rsidRDefault="008460A8">
            <w:p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0,7500</w:t>
            </w:r>
          </w:p>
        </w:tc>
      </w:tr>
      <w:tr w:rsidR="00854FF4" w14:paraId="3EB39E2D" w14:textId="77777777">
        <w:trPr>
          <w:trHeight w:val="955"/>
        </w:trPr>
        <w:tc>
          <w:tcPr>
            <w:tcW w:w="5000" w:type="pct"/>
            <w:gridSpan w:val="10"/>
          </w:tcPr>
          <w:p w14:paraId="2C34610D" w14:textId="77777777" w:rsidR="00854FF4" w:rsidRDefault="008460A8">
            <w:pPr>
              <w:ind w:firstLine="5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Примечания:</w:t>
            </w:r>
          </w:p>
          <w:p w14:paraId="707C04C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Т</w:t>
            </w:r>
            <w:r>
              <w:rPr>
                <w:sz w:val="24"/>
                <w:szCs w:val="24"/>
                <w:vertAlign w:val="superscript"/>
                <w:lang w:val="kk-KZ"/>
              </w:rPr>
              <w:t>1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при поступлении (кг/см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  <w:p w14:paraId="60CFB34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Т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30 день (кг/см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)</w:t>
            </w:r>
          </w:p>
          <w:p w14:paraId="1B1CE616" w14:textId="77777777" w:rsidR="00854FF4" w:rsidRDefault="008460A8">
            <w:pPr>
              <w:ind w:hanging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Т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Тензинометрия</w:t>
            </w:r>
            <w:proofErr w:type="spellEnd"/>
            <w:r>
              <w:rPr>
                <w:sz w:val="24"/>
                <w:szCs w:val="24"/>
              </w:rPr>
              <w:t xml:space="preserve"> на 180 день (кг/см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)                                          </w:t>
            </w:r>
          </w:p>
        </w:tc>
      </w:tr>
    </w:tbl>
    <w:p w14:paraId="0BC8096E" w14:textId="77777777" w:rsidR="00854FF4" w:rsidRDefault="00854FF4">
      <w:pPr>
        <w:ind w:firstLine="0"/>
      </w:pPr>
    </w:p>
    <w:p w14:paraId="141E75B7" w14:textId="77777777" w:rsidR="00854FF4" w:rsidRDefault="00854FF4">
      <w:pPr>
        <w:ind w:firstLine="0"/>
        <w:sectPr w:rsidR="00854FF4">
          <w:pgSz w:w="16838" w:h="11906" w:orient="landscape"/>
          <w:pgMar w:top="1134" w:right="567" w:bottom="1134" w:left="1701" w:header="709" w:footer="709" w:gutter="0"/>
          <w:cols w:space="708"/>
          <w:docGrid w:linePitch="381"/>
        </w:sectPr>
      </w:pPr>
    </w:p>
    <w:p w14:paraId="6F969C29" w14:textId="4D8C7D85" w:rsidR="00854FF4" w:rsidRDefault="008460A8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 xml:space="preserve">Исходя от данных описательной статистики (таблицы 21, 22), видно, что средние показатели </w:t>
      </w:r>
      <w:proofErr w:type="spellStart"/>
      <w:r>
        <w:rPr>
          <w:rFonts w:eastAsia="Times New Roman"/>
          <w:color w:val="000000"/>
        </w:rPr>
        <w:t>ректоманометрии</w:t>
      </w:r>
      <w:proofErr w:type="spellEnd"/>
      <w:r>
        <w:rPr>
          <w:rFonts w:eastAsia="Times New Roman"/>
          <w:color w:val="000000"/>
        </w:rPr>
        <w:t xml:space="preserve"> 1-го, 30-го и 180-го дня </w:t>
      </w:r>
      <w:r>
        <w:rPr>
          <w:rFonts w:eastAsia="Times New Roman"/>
          <w:bCs/>
          <w:color w:val="000000"/>
        </w:rPr>
        <w:t xml:space="preserve">снижаются в контрольной </w:t>
      </w:r>
      <w:r>
        <w:rPr>
          <w:rFonts w:eastAsia="Times New Roman"/>
          <w:color w:val="000000"/>
        </w:rPr>
        <w:t xml:space="preserve">и основной группах </w:t>
      </w:r>
      <w:r w:rsidR="00671B47">
        <w:rPr>
          <w:rFonts w:eastAsia="Times New Roman"/>
          <w:color w:val="000000"/>
        </w:rPr>
        <w:t>соответственно</w:t>
      </w:r>
      <w:r>
        <w:rPr>
          <w:rFonts w:eastAsia="Times New Roman"/>
          <w:color w:val="000000"/>
        </w:rPr>
        <w:t xml:space="preserve"> областям живота. Контрольная группа: 7 область живота – 0,3642; 0,3538; 0,4132; 8 область живота – 0,3642; 0,4330; 0,4302; 9 область живота – 0,3547; 0,3991; 0,4128.  Основная группа: 7 область живота – 0,3600; 0,6780; 0,7250; 8 область живота – 0,3610; 0,6050; 0,6760; 9 область живота – 0,3760; 0,6220; 0,6890. Наглядно данные исследования среднего значения </w:t>
      </w:r>
      <w:proofErr w:type="spellStart"/>
      <w:r>
        <w:rPr>
          <w:rFonts w:eastAsia="Times New Roman"/>
          <w:color w:val="000000"/>
        </w:rPr>
        <w:t>тензинометрии</w:t>
      </w:r>
      <w:proofErr w:type="spellEnd"/>
      <w:r>
        <w:rPr>
          <w:rFonts w:eastAsia="Times New Roman"/>
          <w:color w:val="000000"/>
        </w:rPr>
        <w:t xml:space="preserve"> демонстрируют график 7 области живота при поступлении, на 30 и 180 сутки (рисунок 1</w:t>
      </w:r>
      <w:r w:rsidR="00F2448A">
        <w:rPr>
          <w:rFonts w:eastAsia="Times New Roman"/>
          <w:color w:val="000000"/>
        </w:rPr>
        <w:t>7</w:t>
      </w:r>
      <w:r>
        <w:rPr>
          <w:rFonts w:eastAsia="Times New Roman"/>
          <w:color w:val="000000"/>
        </w:rPr>
        <w:t>); график 8 области живота при поступлении, на 30 и 180 сутки (рисунок 1</w:t>
      </w:r>
      <w:r w:rsidR="00F2448A">
        <w:rPr>
          <w:rFonts w:eastAsia="Times New Roman"/>
          <w:color w:val="000000"/>
        </w:rPr>
        <w:t>8</w:t>
      </w:r>
      <w:r>
        <w:rPr>
          <w:rFonts w:eastAsia="Times New Roman"/>
          <w:color w:val="000000"/>
        </w:rPr>
        <w:t>); график 9 области живота при поступлении, на 30 и 180 сутки (рисунок 1</w:t>
      </w:r>
      <w:r w:rsidR="00F2448A">
        <w:rPr>
          <w:rFonts w:eastAsia="Times New Roman"/>
          <w:color w:val="000000"/>
        </w:rPr>
        <w:t>9</w:t>
      </w:r>
      <w:r>
        <w:rPr>
          <w:rFonts w:eastAsia="Times New Roman"/>
          <w:color w:val="000000"/>
        </w:rPr>
        <w:t>).</w:t>
      </w:r>
    </w:p>
    <w:p w14:paraId="7FF1B0F3" w14:textId="77777777" w:rsidR="00854FF4" w:rsidRDefault="00854FF4">
      <w:pPr>
        <w:rPr>
          <w:rFonts w:eastAsia="Times New Roman"/>
          <w:color w:val="000000"/>
        </w:rPr>
      </w:pPr>
    </w:p>
    <w:p w14:paraId="761E5562" w14:textId="77777777" w:rsidR="00854FF4" w:rsidRDefault="008460A8">
      <w:r>
        <w:rPr>
          <w:noProof/>
          <w:color w:val="FF0000"/>
          <w:shd w:val="clear" w:color="auto" w:fill="FF0000"/>
        </w:rPr>
        <w:drawing>
          <wp:inline distT="0" distB="0" distL="0" distR="0" wp14:anchorId="5192D543" wp14:editId="090C4F86">
            <wp:extent cx="5295900" cy="3566160"/>
            <wp:effectExtent l="0" t="0" r="0" b="152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4BE7B3A" w14:textId="77777777" w:rsidR="00854FF4" w:rsidRDefault="00854FF4">
      <w:pPr>
        <w:rPr>
          <w:sz w:val="16"/>
          <w:szCs w:val="16"/>
        </w:rPr>
      </w:pPr>
    </w:p>
    <w:p w14:paraId="1A8A25D5" w14:textId="6E6FCFA3" w:rsidR="00854FF4" w:rsidRDefault="008460A8">
      <w:pPr>
        <w:ind w:firstLine="0"/>
        <w:jc w:val="center"/>
      </w:pPr>
      <w:r>
        <w:t>Рисунок 1</w:t>
      </w:r>
      <w:r w:rsidR="00F2448A">
        <w:t>7</w:t>
      </w:r>
      <w:r>
        <w:t xml:space="preserve"> </w:t>
      </w:r>
      <w:r>
        <w:rPr>
          <w:rFonts w:cs="Times New Roman"/>
        </w:rPr>
        <w:t xml:space="preserve">– </w:t>
      </w:r>
      <w:r>
        <w:t xml:space="preserve">Распределение результатов </w:t>
      </w:r>
      <w:proofErr w:type="spellStart"/>
      <w:r>
        <w:t>тензинометрии</w:t>
      </w:r>
      <w:proofErr w:type="spellEnd"/>
      <w:r>
        <w:t xml:space="preserve"> 7 области живота контрольной и основной групп, </w:t>
      </w:r>
      <w:r>
        <w:rPr>
          <w:szCs w:val="28"/>
        </w:rPr>
        <w:t>кг/см</w:t>
      </w:r>
      <w:r>
        <w:rPr>
          <w:szCs w:val="28"/>
          <w:vertAlign w:val="superscript"/>
        </w:rPr>
        <w:t>3</w:t>
      </w:r>
    </w:p>
    <w:p w14:paraId="40DA13FA" w14:textId="77777777" w:rsidR="00854FF4" w:rsidRDefault="00854FF4"/>
    <w:p w14:paraId="093D2F1F" w14:textId="77777777" w:rsidR="00854FF4" w:rsidRDefault="008460A8">
      <w:r>
        <w:rPr>
          <w:noProof/>
          <w:color w:val="FF0000"/>
          <w:shd w:val="clear" w:color="auto" w:fill="FF0000"/>
        </w:rPr>
        <w:lastRenderedPageBreak/>
        <w:drawing>
          <wp:inline distT="0" distB="0" distL="0" distR="0" wp14:anchorId="38537589" wp14:editId="74D0E8E6">
            <wp:extent cx="5395595" cy="2987040"/>
            <wp:effectExtent l="0" t="0" r="0" b="381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B456ED0" w14:textId="77777777" w:rsidR="00854FF4" w:rsidRDefault="00854FF4">
      <w:pPr>
        <w:rPr>
          <w:sz w:val="16"/>
          <w:szCs w:val="16"/>
        </w:rPr>
      </w:pPr>
    </w:p>
    <w:p w14:paraId="01B8DE09" w14:textId="682CE3B0" w:rsidR="00854FF4" w:rsidRDefault="008460A8">
      <w:pPr>
        <w:ind w:firstLine="0"/>
        <w:jc w:val="center"/>
      </w:pPr>
      <w:r>
        <w:t>Рисунок 1</w:t>
      </w:r>
      <w:r w:rsidR="00F2448A">
        <w:t>8</w:t>
      </w:r>
      <w:r>
        <w:t xml:space="preserve"> </w:t>
      </w:r>
      <w:r>
        <w:rPr>
          <w:rFonts w:cs="Times New Roman"/>
        </w:rPr>
        <w:t xml:space="preserve">– </w:t>
      </w:r>
      <w:r>
        <w:t xml:space="preserve">Распределение результатов </w:t>
      </w:r>
      <w:proofErr w:type="spellStart"/>
      <w:r>
        <w:t>тензинометрии</w:t>
      </w:r>
      <w:proofErr w:type="spellEnd"/>
      <w:r>
        <w:t xml:space="preserve"> 8 области живота контрольной и основной групп,</w:t>
      </w:r>
      <w:r>
        <w:rPr>
          <w:szCs w:val="28"/>
        </w:rPr>
        <w:t xml:space="preserve"> кг/см</w:t>
      </w:r>
      <w:r>
        <w:rPr>
          <w:szCs w:val="28"/>
          <w:vertAlign w:val="superscript"/>
        </w:rPr>
        <w:t>3</w:t>
      </w:r>
    </w:p>
    <w:p w14:paraId="2C2AA2C9" w14:textId="77777777" w:rsidR="00854FF4" w:rsidRDefault="00854FF4"/>
    <w:p w14:paraId="7AB3D69B" w14:textId="77777777" w:rsidR="00854FF4" w:rsidRDefault="00854FF4"/>
    <w:p w14:paraId="603CE421" w14:textId="77777777" w:rsidR="00854FF4" w:rsidRDefault="008460A8">
      <w:pPr>
        <w:ind w:firstLine="0"/>
        <w:jc w:val="center"/>
        <w:rPr>
          <w:shd w:val="clear" w:color="auto" w:fill="FFFFFF"/>
        </w:rPr>
      </w:pPr>
      <w:r>
        <w:rPr>
          <w:noProof/>
          <w:color w:val="FF0000"/>
          <w:shd w:val="clear" w:color="auto" w:fill="FF0000"/>
        </w:rPr>
        <w:drawing>
          <wp:inline distT="0" distB="0" distL="0" distR="0" wp14:anchorId="0D83C17C" wp14:editId="12A26454">
            <wp:extent cx="5621655" cy="3204845"/>
            <wp:effectExtent l="4445" t="4445" r="12700" b="1016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B08AE84" w14:textId="77777777" w:rsidR="00854FF4" w:rsidRDefault="00854FF4">
      <w:pPr>
        <w:rPr>
          <w:sz w:val="16"/>
          <w:szCs w:val="16"/>
        </w:rPr>
      </w:pPr>
    </w:p>
    <w:p w14:paraId="371BC057" w14:textId="18EEBA5C" w:rsidR="00854FF4" w:rsidRDefault="008460A8">
      <w:pPr>
        <w:ind w:firstLine="0"/>
        <w:jc w:val="center"/>
      </w:pPr>
      <w:r>
        <w:t>Рисунок 1</w:t>
      </w:r>
      <w:r w:rsidR="00F2448A">
        <w:t>9</w:t>
      </w:r>
      <w:r>
        <w:t xml:space="preserve"> </w:t>
      </w:r>
      <w:r>
        <w:rPr>
          <w:rFonts w:cs="Times New Roman"/>
        </w:rPr>
        <w:t xml:space="preserve">– </w:t>
      </w:r>
      <w:r>
        <w:t xml:space="preserve">Распределение результатов </w:t>
      </w:r>
      <w:proofErr w:type="spellStart"/>
      <w:r>
        <w:t>тензинометрии</w:t>
      </w:r>
      <w:proofErr w:type="spellEnd"/>
      <w:r>
        <w:t xml:space="preserve"> 9 области живота контрольной и основной групп,</w:t>
      </w:r>
      <w:r>
        <w:rPr>
          <w:szCs w:val="28"/>
        </w:rPr>
        <w:t xml:space="preserve"> кг/см</w:t>
      </w:r>
      <w:r>
        <w:rPr>
          <w:szCs w:val="28"/>
          <w:vertAlign w:val="superscript"/>
        </w:rPr>
        <w:t>3</w:t>
      </w:r>
    </w:p>
    <w:p w14:paraId="3EAEA0E6" w14:textId="77777777" w:rsidR="00854FF4" w:rsidRDefault="00854FF4">
      <w:pPr>
        <w:ind w:firstLine="0"/>
        <w:jc w:val="left"/>
      </w:pPr>
    </w:p>
    <w:p w14:paraId="4C5F627C" w14:textId="35283BD7" w:rsidR="00854FF4" w:rsidRDefault="008460A8">
      <w:r>
        <w:t xml:space="preserve">По результатам статистического анализа внутри группы (таблица 23) уровень значимости </w:t>
      </w:r>
      <w:r w:rsidR="00671B47">
        <w:t>критерия</w:t>
      </w:r>
      <w:r>
        <w:t xml:space="preserve"> Фридмана в контрольной группе исследования равен 0,000, это меньше чем 0,05, следовательно существует статистически значимое различие между результатами </w:t>
      </w:r>
      <w:proofErr w:type="spellStart"/>
      <w:r>
        <w:t>тензинометрии</w:t>
      </w:r>
      <w:proofErr w:type="spellEnd"/>
      <w:r>
        <w:t xml:space="preserve"> при поступлении, после очистительной клизмы и после лечения.</w:t>
      </w:r>
    </w:p>
    <w:p w14:paraId="0251FB1A" w14:textId="77777777" w:rsidR="00854FF4" w:rsidRDefault="00854FF4"/>
    <w:p w14:paraId="1E1AD5EF" w14:textId="77777777" w:rsidR="00854FF4" w:rsidRDefault="008460A8">
      <w:pPr>
        <w:ind w:firstLine="0"/>
      </w:pPr>
      <w:r>
        <w:lastRenderedPageBreak/>
        <w:t xml:space="preserve">Таблица 23 </w:t>
      </w:r>
      <w:r>
        <w:rPr>
          <w:rFonts w:cs="Times New Roman"/>
        </w:rPr>
        <w:t xml:space="preserve">– </w:t>
      </w:r>
      <w:r>
        <w:t xml:space="preserve">Сравнительный анализ показателей </w:t>
      </w:r>
      <w:proofErr w:type="spellStart"/>
      <w:r>
        <w:t>тензинометрии</w:t>
      </w:r>
      <w:proofErr w:type="spellEnd"/>
      <w:r>
        <w:t xml:space="preserve"> у больных в контрольной группе исследования с использованием критерия Фридмана</w:t>
      </w:r>
    </w:p>
    <w:p w14:paraId="068E023A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4871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511"/>
        <w:gridCol w:w="1536"/>
        <w:gridCol w:w="689"/>
        <w:gridCol w:w="840"/>
        <w:gridCol w:w="1129"/>
        <w:gridCol w:w="1082"/>
        <w:gridCol w:w="1467"/>
      </w:tblGrid>
      <w:tr w:rsidR="00854FF4" w14:paraId="6370C6A9" w14:textId="77777777">
        <w:trPr>
          <w:trHeight w:val="365"/>
        </w:trPr>
        <w:tc>
          <w:tcPr>
            <w:tcW w:w="1145" w:type="pct"/>
            <w:vAlign w:val="center"/>
          </w:tcPr>
          <w:p w14:paraId="10F831B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Области живота</w:t>
            </w:r>
          </w:p>
        </w:tc>
        <w:tc>
          <w:tcPr>
            <w:tcW w:w="284" w:type="pct"/>
            <w:vAlign w:val="center"/>
          </w:tcPr>
          <w:p w14:paraId="1C98916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802" w:type="pct"/>
            <w:vAlign w:val="center"/>
          </w:tcPr>
          <w:p w14:paraId="240FC8C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379" w:type="pct"/>
            <w:vAlign w:val="center"/>
          </w:tcPr>
          <w:p w14:paraId="0C97683F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30 день</w:t>
            </w:r>
          </w:p>
        </w:tc>
        <w:tc>
          <w:tcPr>
            <w:tcW w:w="459" w:type="pct"/>
            <w:vAlign w:val="center"/>
          </w:tcPr>
          <w:p w14:paraId="2786F17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  <w:tc>
          <w:tcPr>
            <w:tcW w:w="613" w:type="pct"/>
            <w:vAlign w:val="center"/>
          </w:tcPr>
          <w:p w14:paraId="7EE9F4A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Хи-квадрат</w:t>
            </w:r>
          </w:p>
        </w:tc>
        <w:tc>
          <w:tcPr>
            <w:tcW w:w="583" w:type="pct"/>
            <w:vAlign w:val="center"/>
          </w:tcPr>
          <w:p w14:paraId="705BEB7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свободы</w:t>
            </w:r>
          </w:p>
        </w:tc>
        <w:tc>
          <w:tcPr>
            <w:tcW w:w="735" w:type="pct"/>
            <w:vAlign w:val="center"/>
          </w:tcPr>
          <w:p w14:paraId="1164CF4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значимости, р</w:t>
            </w:r>
          </w:p>
        </w:tc>
      </w:tr>
      <w:tr w:rsidR="00854FF4" w14:paraId="70FC57B3" w14:textId="77777777">
        <w:trPr>
          <w:trHeight w:val="94"/>
        </w:trPr>
        <w:tc>
          <w:tcPr>
            <w:tcW w:w="1145" w:type="pct"/>
          </w:tcPr>
          <w:p w14:paraId="7882228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область живота</w:t>
            </w:r>
          </w:p>
        </w:tc>
        <w:tc>
          <w:tcPr>
            <w:tcW w:w="284" w:type="pct"/>
            <w:vAlign w:val="center"/>
          </w:tcPr>
          <w:p w14:paraId="337271E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02" w:type="pct"/>
            <w:vAlign w:val="center"/>
          </w:tcPr>
          <w:p w14:paraId="48895A74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1,79</w:t>
            </w:r>
          </w:p>
        </w:tc>
        <w:tc>
          <w:tcPr>
            <w:tcW w:w="379" w:type="pct"/>
            <w:vAlign w:val="center"/>
          </w:tcPr>
          <w:p w14:paraId="585FE74F" w14:textId="77777777" w:rsidR="00854FF4" w:rsidRDefault="008460A8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1,58</w:t>
            </w:r>
          </w:p>
        </w:tc>
        <w:tc>
          <w:tcPr>
            <w:tcW w:w="459" w:type="pct"/>
            <w:vAlign w:val="center"/>
          </w:tcPr>
          <w:p w14:paraId="7239B35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2,62</w:t>
            </w:r>
          </w:p>
        </w:tc>
        <w:tc>
          <w:tcPr>
            <w:tcW w:w="613" w:type="pct"/>
            <w:vAlign w:val="center"/>
          </w:tcPr>
          <w:p w14:paraId="2AA2E5AE" w14:textId="77777777" w:rsidR="00854FF4" w:rsidRDefault="008460A8">
            <w:pPr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36,430</w:t>
            </w:r>
          </w:p>
        </w:tc>
        <w:tc>
          <w:tcPr>
            <w:tcW w:w="583" w:type="pct"/>
            <w:vAlign w:val="center"/>
          </w:tcPr>
          <w:p w14:paraId="46521775" w14:textId="77777777" w:rsidR="00854FF4" w:rsidRDefault="008460A8">
            <w:pPr>
              <w:ind w:firstLine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5" w:type="pct"/>
            <w:vAlign w:val="center"/>
          </w:tcPr>
          <w:p w14:paraId="565AB5C6" w14:textId="77777777" w:rsidR="00854FF4" w:rsidRDefault="008460A8">
            <w:pPr>
              <w:ind w:right="3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46935E4F" w14:textId="77777777">
        <w:trPr>
          <w:trHeight w:val="175"/>
        </w:trPr>
        <w:tc>
          <w:tcPr>
            <w:tcW w:w="1145" w:type="pct"/>
          </w:tcPr>
          <w:p w14:paraId="1BBD680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область живота</w:t>
            </w:r>
          </w:p>
        </w:tc>
        <w:tc>
          <w:tcPr>
            <w:tcW w:w="284" w:type="pct"/>
            <w:vAlign w:val="center"/>
          </w:tcPr>
          <w:p w14:paraId="4C4C09D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02" w:type="pct"/>
            <w:vAlign w:val="center"/>
          </w:tcPr>
          <w:p w14:paraId="1C225347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1,35</w:t>
            </w:r>
          </w:p>
        </w:tc>
        <w:tc>
          <w:tcPr>
            <w:tcW w:w="379" w:type="pct"/>
            <w:vAlign w:val="center"/>
          </w:tcPr>
          <w:p w14:paraId="6BE179EC" w14:textId="77777777" w:rsidR="00854FF4" w:rsidRDefault="008460A8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2,32</w:t>
            </w:r>
          </w:p>
        </w:tc>
        <w:tc>
          <w:tcPr>
            <w:tcW w:w="459" w:type="pct"/>
            <w:vAlign w:val="center"/>
          </w:tcPr>
          <w:p w14:paraId="440F363D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2,33</w:t>
            </w:r>
          </w:p>
        </w:tc>
        <w:tc>
          <w:tcPr>
            <w:tcW w:w="613" w:type="pct"/>
            <w:vAlign w:val="center"/>
          </w:tcPr>
          <w:p w14:paraId="16A0A465" w14:textId="77777777" w:rsidR="00854FF4" w:rsidRDefault="008460A8">
            <w:pPr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36,254</w:t>
            </w:r>
          </w:p>
        </w:tc>
        <w:tc>
          <w:tcPr>
            <w:tcW w:w="583" w:type="pct"/>
            <w:vAlign w:val="center"/>
          </w:tcPr>
          <w:p w14:paraId="2BCF6F30" w14:textId="77777777" w:rsidR="00854FF4" w:rsidRDefault="008460A8">
            <w:pPr>
              <w:ind w:firstLine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5" w:type="pct"/>
            <w:vAlign w:val="center"/>
          </w:tcPr>
          <w:p w14:paraId="4FE95CA1" w14:textId="77777777" w:rsidR="00854FF4" w:rsidRDefault="008460A8">
            <w:pPr>
              <w:ind w:right="3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4CFCF7BA" w14:textId="77777777">
        <w:trPr>
          <w:trHeight w:val="183"/>
        </w:trPr>
        <w:tc>
          <w:tcPr>
            <w:tcW w:w="1145" w:type="pct"/>
          </w:tcPr>
          <w:p w14:paraId="1E95E407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область живота</w:t>
            </w:r>
          </w:p>
        </w:tc>
        <w:tc>
          <w:tcPr>
            <w:tcW w:w="284" w:type="pct"/>
            <w:vAlign w:val="center"/>
          </w:tcPr>
          <w:p w14:paraId="7759A686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02" w:type="pct"/>
            <w:vAlign w:val="center"/>
          </w:tcPr>
          <w:p w14:paraId="4556558B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1,42</w:t>
            </w:r>
          </w:p>
        </w:tc>
        <w:tc>
          <w:tcPr>
            <w:tcW w:w="379" w:type="pct"/>
            <w:vAlign w:val="center"/>
          </w:tcPr>
          <w:p w14:paraId="1C1CA0DF" w14:textId="77777777" w:rsidR="00854FF4" w:rsidRDefault="008460A8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2,12</w:t>
            </w:r>
          </w:p>
        </w:tc>
        <w:tc>
          <w:tcPr>
            <w:tcW w:w="459" w:type="pct"/>
            <w:vAlign w:val="center"/>
          </w:tcPr>
          <w:p w14:paraId="115449A8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  <w:tc>
          <w:tcPr>
            <w:tcW w:w="613" w:type="pct"/>
            <w:vAlign w:val="center"/>
          </w:tcPr>
          <w:p w14:paraId="699A5FCF" w14:textId="77777777" w:rsidR="00854FF4" w:rsidRDefault="008460A8">
            <w:pPr>
              <w:ind w:firstLine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33,847</w:t>
            </w:r>
          </w:p>
        </w:tc>
        <w:tc>
          <w:tcPr>
            <w:tcW w:w="583" w:type="pct"/>
            <w:vAlign w:val="center"/>
          </w:tcPr>
          <w:p w14:paraId="625A87BA" w14:textId="77777777" w:rsidR="00854FF4" w:rsidRDefault="008460A8">
            <w:pPr>
              <w:ind w:firstLine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5" w:type="pct"/>
            <w:vAlign w:val="center"/>
          </w:tcPr>
          <w:p w14:paraId="4615CA41" w14:textId="77777777" w:rsidR="00854FF4" w:rsidRDefault="008460A8">
            <w:pPr>
              <w:ind w:right="3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05D78978" w14:textId="77777777">
        <w:trPr>
          <w:trHeight w:val="183"/>
        </w:trPr>
        <w:tc>
          <w:tcPr>
            <w:tcW w:w="5000" w:type="pct"/>
            <w:gridSpan w:val="8"/>
          </w:tcPr>
          <w:p w14:paraId="1FB88BCA" w14:textId="77777777" w:rsidR="00854FF4" w:rsidRDefault="008460A8">
            <w:pPr>
              <w:ind w:right="320" w:firstLine="5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 –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 - количество</w:t>
            </w:r>
          </w:p>
        </w:tc>
      </w:tr>
    </w:tbl>
    <w:p w14:paraId="38C18634" w14:textId="77777777" w:rsidR="00854FF4" w:rsidRDefault="00854FF4"/>
    <w:p w14:paraId="734648E9" w14:textId="77777777" w:rsidR="00854FF4" w:rsidRDefault="008460A8">
      <w:pPr>
        <w:ind w:firstLine="0"/>
      </w:pPr>
      <w:r>
        <w:t xml:space="preserve">Таблица 24 – Сравнительный анализ показателей </w:t>
      </w:r>
      <w:proofErr w:type="spellStart"/>
      <w:r>
        <w:t>тензинометрии</w:t>
      </w:r>
      <w:proofErr w:type="spellEnd"/>
      <w:r>
        <w:t xml:space="preserve"> у больных в основной группе исследования с использованием критерия Фридмана</w:t>
      </w:r>
    </w:p>
    <w:p w14:paraId="6A68128B" w14:textId="77777777" w:rsidR="00854FF4" w:rsidRDefault="00854FF4">
      <w:pPr>
        <w:ind w:firstLine="0"/>
        <w:jc w:val="right"/>
        <w:rPr>
          <w:sz w:val="16"/>
          <w:szCs w:val="16"/>
        </w:rPr>
      </w:pPr>
    </w:p>
    <w:tbl>
      <w:tblPr>
        <w:tblW w:w="4844" w:type="pct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534"/>
        <w:gridCol w:w="1448"/>
        <w:gridCol w:w="746"/>
        <w:gridCol w:w="830"/>
        <w:gridCol w:w="1091"/>
        <w:gridCol w:w="1121"/>
        <w:gridCol w:w="1438"/>
      </w:tblGrid>
      <w:tr w:rsidR="00854FF4" w14:paraId="3A211488" w14:textId="77777777">
        <w:trPr>
          <w:trHeight w:val="282"/>
        </w:trPr>
        <w:tc>
          <w:tcPr>
            <w:tcW w:w="1136" w:type="pct"/>
            <w:vAlign w:val="center"/>
          </w:tcPr>
          <w:p w14:paraId="359C6119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Области живота</w:t>
            </w:r>
          </w:p>
        </w:tc>
        <w:tc>
          <w:tcPr>
            <w:tcW w:w="286" w:type="pct"/>
            <w:vAlign w:val="center"/>
          </w:tcPr>
          <w:p w14:paraId="4B45C68F" w14:textId="77777777" w:rsidR="00854FF4" w:rsidRDefault="008460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NN</w:t>
            </w:r>
          </w:p>
        </w:tc>
        <w:tc>
          <w:tcPr>
            <w:tcW w:w="776" w:type="pct"/>
            <w:vAlign w:val="center"/>
          </w:tcPr>
          <w:p w14:paraId="4EDF4AEB" w14:textId="77777777" w:rsidR="00854FF4" w:rsidRDefault="008460A8">
            <w:pPr>
              <w:ind w:left="-52" w:right="-15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поступлении</w:t>
            </w:r>
          </w:p>
        </w:tc>
        <w:tc>
          <w:tcPr>
            <w:tcW w:w="400" w:type="pct"/>
            <w:vAlign w:val="center"/>
          </w:tcPr>
          <w:p w14:paraId="6749F39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30 день</w:t>
            </w:r>
          </w:p>
        </w:tc>
        <w:tc>
          <w:tcPr>
            <w:tcW w:w="445" w:type="pct"/>
            <w:vAlign w:val="center"/>
          </w:tcPr>
          <w:p w14:paraId="1B128FA5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180 день</w:t>
            </w:r>
          </w:p>
        </w:tc>
        <w:tc>
          <w:tcPr>
            <w:tcW w:w="585" w:type="pct"/>
            <w:vAlign w:val="center"/>
          </w:tcPr>
          <w:p w14:paraId="321D71BA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Хи-квадрат</w:t>
            </w:r>
          </w:p>
        </w:tc>
        <w:tc>
          <w:tcPr>
            <w:tcW w:w="601" w:type="pct"/>
            <w:vAlign w:val="center"/>
          </w:tcPr>
          <w:p w14:paraId="2EA0BCAC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свободы</w:t>
            </w:r>
          </w:p>
        </w:tc>
        <w:tc>
          <w:tcPr>
            <w:tcW w:w="770" w:type="pct"/>
            <w:vAlign w:val="center"/>
          </w:tcPr>
          <w:p w14:paraId="6772CCA0" w14:textId="77777777" w:rsidR="00854FF4" w:rsidRDefault="008460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значимости, р</w:t>
            </w:r>
          </w:p>
        </w:tc>
      </w:tr>
      <w:tr w:rsidR="00854FF4" w14:paraId="4188F048" w14:textId="77777777">
        <w:trPr>
          <w:trHeight w:val="62"/>
        </w:trPr>
        <w:tc>
          <w:tcPr>
            <w:tcW w:w="1136" w:type="pct"/>
          </w:tcPr>
          <w:p w14:paraId="221D694B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область живота</w:t>
            </w:r>
          </w:p>
        </w:tc>
        <w:tc>
          <w:tcPr>
            <w:tcW w:w="286" w:type="pct"/>
          </w:tcPr>
          <w:p w14:paraId="5D5D2B7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76" w:type="pct"/>
          </w:tcPr>
          <w:p w14:paraId="5A58C66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  <w:tc>
          <w:tcPr>
            <w:tcW w:w="400" w:type="pct"/>
          </w:tcPr>
          <w:p w14:paraId="1ABF246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2,24</w:t>
            </w:r>
          </w:p>
        </w:tc>
        <w:tc>
          <w:tcPr>
            <w:tcW w:w="445" w:type="pct"/>
          </w:tcPr>
          <w:p w14:paraId="31E50B0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2,76</w:t>
            </w:r>
          </w:p>
        </w:tc>
        <w:tc>
          <w:tcPr>
            <w:tcW w:w="585" w:type="pct"/>
          </w:tcPr>
          <w:p w14:paraId="3AE472B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88,870</w:t>
            </w:r>
          </w:p>
        </w:tc>
        <w:tc>
          <w:tcPr>
            <w:tcW w:w="601" w:type="pct"/>
          </w:tcPr>
          <w:p w14:paraId="6912B824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0" w:type="pct"/>
          </w:tcPr>
          <w:p w14:paraId="0E2F241C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6C89F34D" w14:textId="77777777">
        <w:tc>
          <w:tcPr>
            <w:tcW w:w="1136" w:type="pct"/>
          </w:tcPr>
          <w:p w14:paraId="3D76D725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область живота</w:t>
            </w:r>
          </w:p>
        </w:tc>
        <w:tc>
          <w:tcPr>
            <w:tcW w:w="286" w:type="pct"/>
          </w:tcPr>
          <w:p w14:paraId="132869E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76" w:type="pct"/>
          </w:tcPr>
          <w:p w14:paraId="1072A280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1,02</w:t>
            </w:r>
          </w:p>
        </w:tc>
        <w:tc>
          <w:tcPr>
            <w:tcW w:w="400" w:type="pct"/>
          </w:tcPr>
          <w:p w14:paraId="18D0C01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2,11</w:t>
            </w:r>
          </w:p>
        </w:tc>
        <w:tc>
          <w:tcPr>
            <w:tcW w:w="445" w:type="pct"/>
          </w:tcPr>
          <w:p w14:paraId="1B66506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2,87</w:t>
            </w:r>
          </w:p>
        </w:tc>
        <w:tc>
          <w:tcPr>
            <w:tcW w:w="585" w:type="pct"/>
          </w:tcPr>
          <w:p w14:paraId="3F267626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91,503</w:t>
            </w:r>
          </w:p>
        </w:tc>
        <w:tc>
          <w:tcPr>
            <w:tcW w:w="601" w:type="pct"/>
          </w:tcPr>
          <w:p w14:paraId="418F72A3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0" w:type="pct"/>
          </w:tcPr>
          <w:p w14:paraId="372DA11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6B59EE37" w14:textId="77777777">
        <w:tc>
          <w:tcPr>
            <w:tcW w:w="1136" w:type="pct"/>
          </w:tcPr>
          <w:p w14:paraId="0347CC2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область живота</w:t>
            </w:r>
          </w:p>
        </w:tc>
        <w:tc>
          <w:tcPr>
            <w:tcW w:w="286" w:type="pct"/>
          </w:tcPr>
          <w:p w14:paraId="746FE5AE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76" w:type="pct"/>
          </w:tcPr>
          <w:p w14:paraId="03CB4B8A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  <w:tc>
          <w:tcPr>
            <w:tcW w:w="400" w:type="pct"/>
          </w:tcPr>
          <w:p w14:paraId="291D92F9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2,07</w:t>
            </w:r>
          </w:p>
        </w:tc>
        <w:tc>
          <w:tcPr>
            <w:tcW w:w="445" w:type="pct"/>
          </w:tcPr>
          <w:p w14:paraId="6E9C29E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2,93</w:t>
            </w:r>
          </w:p>
        </w:tc>
        <w:tc>
          <w:tcPr>
            <w:tcW w:w="585" w:type="pct"/>
          </w:tcPr>
          <w:p w14:paraId="77FF8B41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96,881</w:t>
            </w:r>
          </w:p>
        </w:tc>
        <w:tc>
          <w:tcPr>
            <w:tcW w:w="601" w:type="pct"/>
          </w:tcPr>
          <w:p w14:paraId="218E39D2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0" w:type="pct"/>
          </w:tcPr>
          <w:p w14:paraId="684CF4D8" w14:textId="77777777" w:rsidR="00854FF4" w:rsidRDefault="008460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0,0000</w:t>
            </w:r>
          </w:p>
        </w:tc>
      </w:tr>
      <w:tr w:rsidR="00854FF4" w14:paraId="54B6B5D8" w14:textId="77777777">
        <w:tc>
          <w:tcPr>
            <w:tcW w:w="5000" w:type="pct"/>
            <w:gridSpan w:val="8"/>
          </w:tcPr>
          <w:p w14:paraId="74149576" w14:textId="77777777" w:rsidR="00854FF4" w:rsidRDefault="008460A8">
            <w:pPr>
              <w:ind w:firstLine="6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 –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 - количество</w:t>
            </w:r>
          </w:p>
        </w:tc>
      </w:tr>
    </w:tbl>
    <w:p w14:paraId="006B018E" w14:textId="77777777" w:rsidR="00854FF4" w:rsidRDefault="00854FF4"/>
    <w:p w14:paraId="24274F26" w14:textId="77777777" w:rsidR="00854FF4" w:rsidRDefault="008460A8">
      <w:r>
        <w:t xml:space="preserve">По результатам статистического анализа внутри группы (таблица 24) уровень значимости критерия Фридмана в основной группе исследования равен 0,000, это меньше чем 0,05, значит, можно сделать вывод, что существует статистически значимое различие между результатами </w:t>
      </w:r>
      <w:proofErr w:type="spellStart"/>
      <w:r>
        <w:t>тензинометрии</w:t>
      </w:r>
      <w:proofErr w:type="spellEnd"/>
      <w:r>
        <w:t xml:space="preserve"> при поступлении, после очистительной клизмы и после лечения.</w:t>
      </w:r>
    </w:p>
    <w:p w14:paraId="68846A7D" w14:textId="77777777" w:rsidR="00D76B03" w:rsidRDefault="00D76B03" w:rsidP="00D76B03">
      <w:pPr>
        <w:pStyle w:val="2"/>
        <w:spacing w:before="0"/>
        <w:ind w:firstLine="0"/>
      </w:pPr>
    </w:p>
    <w:p w14:paraId="10A69DE5" w14:textId="64D2F7EE" w:rsidR="00D76B03" w:rsidRDefault="00D76B03" w:rsidP="00D76B03">
      <w:pPr>
        <w:pStyle w:val="2"/>
        <w:spacing w:before="0"/>
        <w:ind w:firstLine="0"/>
        <w:jc w:val="center"/>
      </w:pPr>
      <w:r>
        <w:t xml:space="preserve">4.4 Анализ результатов анкетирования </w:t>
      </w:r>
      <w:r w:rsidR="00E22894">
        <w:t xml:space="preserve">удовлетворенности качеством жизни пациентов </w:t>
      </w:r>
      <w:r>
        <w:t>контрольной и основной групп</w:t>
      </w:r>
      <w:r w:rsidR="00E22894">
        <w:t xml:space="preserve"> до и после лечения</w:t>
      </w:r>
    </w:p>
    <w:p w14:paraId="228F8EEB" w14:textId="786A850A" w:rsidR="008F4D3B" w:rsidRPr="00D76B03" w:rsidRDefault="00D76B03" w:rsidP="00D76B03">
      <w:pPr>
        <w:ind w:firstLine="0"/>
      </w:pPr>
      <w:r>
        <w:tab/>
      </w:r>
      <w:bookmarkStart w:id="27" w:name="_Toc130611302"/>
      <w:r w:rsidRPr="00D76B03">
        <w:t xml:space="preserve">Хронический </w:t>
      </w:r>
      <w:proofErr w:type="spellStart"/>
      <w:r w:rsidRPr="00D76B03">
        <w:t>колостаз</w:t>
      </w:r>
      <w:proofErr w:type="spellEnd"/>
      <w:r w:rsidRPr="00D76B03">
        <w:t xml:space="preserve"> значительно влияет на качество жизни пациентов, особенно в аспектах психосоциальной адаптации и физического здоровья. Для оценки удовлетворенности качеством жизни в </w:t>
      </w:r>
      <w:r>
        <w:t xml:space="preserve">нашем </w:t>
      </w:r>
      <w:r w:rsidRPr="00D76B03">
        <w:t xml:space="preserve">исследовании была </w:t>
      </w:r>
      <w:proofErr w:type="gramStart"/>
      <w:r>
        <w:t xml:space="preserve">разработана </w:t>
      </w:r>
      <w:r w:rsidRPr="00D76B03">
        <w:t xml:space="preserve"> анкета</w:t>
      </w:r>
      <w:proofErr w:type="gramEnd"/>
      <w:r w:rsidRPr="00D76B03">
        <w:t>, ориентированная на комплексную оценку психосоциальных и физических аспектов жизни</w:t>
      </w:r>
      <w:r>
        <w:t>, на которую получено авторское право</w:t>
      </w:r>
      <w:r w:rsidR="008F4D3B">
        <w:t xml:space="preserve"> №1623 от 06.02.2019.</w:t>
      </w:r>
    </w:p>
    <w:p w14:paraId="7D1CB14D" w14:textId="4F6607FC" w:rsidR="00D76B03" w:rsidRPr="00D76B03" w:rsidRDefault="008F4D3B" w:rsidP="00D65A21">
      <w:pPr>
        <w:ind w:firstLine="360"/>
      </w:pPr>
      <w:r>
        <w:t xml:space="preserve">    </w:t>
      </w:r>
      <w:r w:rsidR="00D76B03" w:rsidRPr="00D76B03">
        <w:t>Для сбора данных была использована анкета, созданная на основе методик оценки качества жизни, одобренных возрастными и медико-социальными стандартами</w:t>
      </w:r>
      <w:r>
        <w:t xml:space="preserve"> </w:t>
      </w:r>
      <w:proofErr w:type="spellStart"/>
      <w:r w:rsidRPr="008F4D3B">
        <w:t>Pediatric</w:t>
      </w:r>
      <w:proofErr w:type="spellEnd"/>
      <w:r w:rsidRPr="008F4D3B">
        <w:t xml:space="preserve"> Quality </w:t>
      </w:r>
      <w:proofErr w:type="spellStart"/>
      <w:r w:rsidRPr="008F4D3B">
        <w:t>of</w:t>
      </w:r>
      <w:proofErr w:type="spellEnd"/>
      <w:r w:rsidRPr="008F4D3B">
        <w:t xml:space="preserve"> Life </w:t>
      </w:r>
      <w:proofErr w:type="spellStart"/>
      <w:r w:rsidRPr="008F4D3B">
        <w:t>Inventory</w:t>
      </w:r>
      <w:proofErr w:type="spellEnd"/>
      <w:r w:rsidRPr="008F4D3B">
        <w:t xml:space="preserve"> (</w:t>
      </w:r>
      <w:proofErr w:type="spellStart"/>
      <w:r w:rsidRPr="008F4D3B">
        <w:t>PedsQL</w:t>
      </w:r>
      <w:proofErr w:type="spellEnd"/>
      <w:r w:rsidRPr="008F4D3B">
        <w:t>)</w:t>
      </w:r>
      <w:r>
        <w:t>,</w:t>
      </w:r>
      <w:r w:rsidR="00D65A21">
        <w:t xml:space="preserve"> в соответствии с требованиями</w:t>
      </w:r>
      <w:r w:rsidR="00E22894">
        <w:t xml:space="preserve"> </w:t>
      </w:r>
      <w:r w:rsidR="00E22894">
        <w:rPr>
          <w:lang w:val="en-US"/>
        </w:rPr>
        <w:t>IQOLA</w:t>
      </w:r>
      <w:r w:rsidR="00E22894">
        <w:t xml:space="preserve"> (Международная </w:t>
      </w:r>
      <w:proofErr w:type="spellStart"/>
      <w:r w:rsidR="00E22894">
        <w:t>ассоция</w:t>
      </w:r>
      <w:proofErr w:type="spellEnd"/>
      <w:r w:rsidR="00E22894">
        <w:t xml:space="preserve"> по оценке качества жизни)</w:t>
      </w:r>
      <w:r w:rsidR="00E22894" w:rsidRPr="00E22894">
        <w:t xml:space="preserve"> </w:t>
      </w:r>
      <w:r w:rsidR="00E22894">
        <w:rPr>
          <w:lang w:val="en-US"/>
        </w:rPr>
        <w:t>GCP</w:t>
      </w:r>
      <w:r w:rsidR="00E22894">
        <w:t xml:space="preserve"> («Качественная клиническая практика»),</w:t>
      </w:r>
      <w:r>
        <w:t xml:space="preserve"> а также Бристольск</w:t>
      </w:r>
      <w:r w:rsidR="00E22894">
        <w:t>ой</w:t>
      </w:r>
      <w:r>
        <w:t xml:space="preserve"> шкал</w:t>
      </w:r>
      <w:r w:rsidR="00E22894">
        <w:t>ы</w:t>
      </w:r>
      <w:r>
        <w:t xml:space="preserve"> оценки кала</w:t>
      </w:r>
      <w:r w:rsidR="00D76B03" w:rsidRPr="00D76B03">
        <w:t>. Анкета включала следующие разделы:</w:t>
      </w:r>
      <w:r w:rsidR="00D65A21">
        <w:t xml:space="preserve"> п</w:t>
      </w:r>
      <w:r w:rsidR="00D76B03" w:rsidRPr="00D76B03">
        <w:t>оказатели физического здоровья;</w:t>
      </w:r>
      <w:r w:rsidR="00D65A21">
        <w:t xml:space="preserve"> п</w:t>
      </w:r>
      <w:r w:rsidR="00D76B03" w:rsidRPr="00D76B03">
        <w:t>сихоэмоциональное состояние;</w:t>
      </w:r>
      <w:r w:rsidR="00D65A21">
        <w:t xml:space="preserve"> о</w:t>
      </w:r>
      <w:r w:rsidR="00D76B03" w:rsidRPr="00D76B03">
        <w:t>бщественная и социальная активность</w:t>
      </w:r>
      <w:r w:rsidR="00D65A21">
        <w:t>.</w:t>
      </w:r>
    </w:p>
    <w:p w14:paraId="0DA8795A" w14:textId="16C5ADDC" w:rsidR="00D76B03" w:rsidRDefault="00D76B03" w:rsidP="00D65A21">
      <w:r w:rsidRPr="00D76B03">
        <w:t xml:space="preserve">Вопросы анкеты были разработаны с ориентацией на клинически значимые показатели и были апробированы </w:t>
      </w:r>
      <w:r w:rsidR="008F4D3B">
        <w:t>на</w:t>
      </w:r>
      <w:r w:rsidRPr="00D76B03">
        <w:t xml:space="preserve"> пациент</w:t>
      </w:r>
      <w:r w:rsidR="008F4D3B">
        <w:t xml:space="preserve">ах основной и </w:t>
      </w:r>
      <w:r w:rsidR="00D65A21">
        <w:t>контрольных группах</w:t>
      </w:r>
      <w:r w:rsidRPr="00D76B03">
        <w:t>.</w:t>
      </w:r>
      <w:r w:rsidR="00D65A21">
        <w:t xml:space="preserve"> Анкета представляет собой вопросы с вариантами ответов и интерпретацией результатов анкетирования. Анкета содержит 10 вопросов, </w:t>
      </w:r>
      <w:r w:rsidR="00D65A21">
        <w:lastRenderedPageBreak/>
        <w:t>которые согласно Бристольской шкале кала определяют частоту дефекаций, характер стула, субъективные ощущения при и после дефекации, необходимость дополнительных манипуляций при дефекации, наличие патологических примесей в кале, оценивает аппетит и нарушение сна. Эти параметры влияют на повседневную жизнь пациента.</w:t>
      </w:r>
    </w:p>
    <w:p w14:paraId="06D2DC98" w14:textId="756B4AE3" w:rsidR="00E22894" w:rsidRDefault="00E22894" w:rsidP="00D65A21">
      <w:r>
        <w:t>Первый вопрос в анкете «По сколько дней наблюдается отсутствие стула?». Было предложено пять вариантов ответов от «1-3 дня» до «более 10 дней», и оцениваемых от 1 до 5 баллов соответственно.</w:t>
      </w:r>
    </w:p>
    <w:p w14:paraId="30868EC3" w14:textId="5996261C" w:rsidR="00E22894" w:rsidRDefault="00E22894" w:rsidP="00D65A21">
      <w:r>
        <w:t>Второй вопрос согласно Бристольской шкале кала, определяя</w:t>
      </w:r>
      <w:r w:rsidR="00657125">
        <w:t xml:space="preserve"> </w:t>
      </w:r>
      <w:r>
        <w:t>характер стула, делит его на 7 типов – 7 вариантов ответов, которые оцениваются от 7 до 1 балла соответственно.</w:t>
      </w:r>
    </w:p>
    <w:p w14:paraId="7A7D6C27" w14:textId="12DF344D" w:rsidR="00E22894" w:rsidRDefault="00E22894" w:rsidP="00D65A21">
      <w:r>
        <w:t xml:space="preserve">С третьего по восьмой вопрос, варианты ответов содержат «Да», оцениваемый </w:t>
      </w:r>
      <w:r w:rsidR="00A75809">
        <w:t>– 2 балла и ответ «Нет», оцениваемый – 1 балл.</w:t>
      </w:r>
    </w:p>
    <w:p w14:paraId="753EAC2F" w14:textId="0A424C6C" w:rsidR="00A75809" w:rsidRDefault="00A75809" w:rsidP="00D65A21">
      <w:r>
        <w:t>Девятый вопрос – оценивает аппетит вариантами ответов «Удовлетворительный» - 1 балл, «Снижен» - 2 балла, «Отсутствует» - 3 балла.</w:t>
      </w:r>
    </w:p>
    <w:p w14:paraId="58F6FA2A" w14:textId="77777777" w:rsidR="00A75809" w:rsidRDefault="00A75809" w:rsidP="00D65A21">
      <w:r>
        <w:t xml:space="preserve">Десятый вопрос – оценивает нарушение сна вариантами ответов «Да» - 3 балла, «Иногда» - 2 балла, «Нет» - 1 балл. </w:t>
      </w:r>
    </w:p>
    <w:p w14:paraId="71C94462" w14:textId="0F917084" w:rsidR="00A75809" w:rsidRPr="00D76B03" w:rsidRDefault="00A75809" w:rsidP="00D65A21">
      <w:r>
        <w:t>Далее баллы суммируются и по полученным результатам определяется уровень</w:t>
      </w:r>
      <w:r w:rsidR="00657125">
        <w:t xml:space="preserve"> </w:t>
      </w:r>
      <w:r>
        <w:t>качества жизни пациентов, где 10-15 баллов – хороший, 16-24</w:t>
      </w:r>
      <w:r w:rsidR="00657125">
        <w:t xml:space="preserve"> баллов – удовлетворительный, 25-30 – неудовлетворительный уровень качества жизни. </w:t>
      </w:r>
    </w:p>
    <w:p w14:paraId="3D8DF1C2" w14:textId="5A762996" w:rsidR="00D76B03" w:rsidRDefault="00D76B03" w:rsidP="000F1230">
      <w:r w:rsidRPr="00D76B03">
        <w:t>Суммарные данные анкетирован</w:t>
      </w:r>
      <w:r w:rsidR="000F1230">
        <w:t>ия</w:t>
      </w:r>
      <w:r w:rsidRPr="00D76B03">
        <w:t xml:space="preserve"> </w:t>
      </w:r>
      <w:r w:rsidR="000F1230">
        <w:t xml:space="preserve">при поступлении </w:t>
      </w:r>
      <w:r w:rsidRPr="00D76B03">
        <w:t xml:space="preserve">показали, что пациенты с хроническим </w:t>
      </w:r>
      <w:proofErr w:type="spellStart"/>
      <w:r w:rsidRPr="00D76B03">
        <w:t>колостазом</w:t>
      </w:r>
      <w:proofErr w:type="spellEnd"/>
      <w:r w:rsidR="000F1230">
        <w:t xml:space="preserve"> в контрольной и основной группах при поступлении</w:t>
      </w:r>
      <w:r w:rsidRPr="00D76B03">
        <w:t xml:space="preserve"> име</w:t>
      </w:r>
      <w:r w:rsidR="000F1230">
        <w:t>ли:</w:t>
      </w:r>
      <w:r w:rsidRPr="00D76B03">
        <w:t xml:space="preserve"> </w:t>
      </w:r>
      <w:r w:rsidR="000F1230">
        <w:t>в основном неудовлетворительный уровень жизни (57% в контрольной группе, 59% - в основной), удовлетворительный уровень жизни (41% в контрольной группе, 42% - в основной) и хороший уровень жизни (2% в контрольной группе, 1% - в основной группе).</w:t>
      </w:r>
    </w:p>
    <w:p w14:paraId="259D6A0A" w14:textId="701EA984" w:rsidR="000F1230" w:rsidRDefault="000F1230" w:rsidP="000F1230">
      <w:r w:rsidRPr="00D76B03">
        <w:t>Суммарные данные анкетирован</w:t>
      </w:r>
      <w:r>
        <w:t>ия</w:t>
      </w:r>
      <w:r w:rsidRPr="00D76B03">
        <w:t xml:space="preserve"> </w:t>
      </w:r>
      <w:r>
        <w:t xml:space="preserve">через 6 месяцев после проведенного лечения </w:t>
      </w:r>
      <w:r w:rsidRPr="00D76B03">
        <w:t xml:space="preserve">показали, что пациенты с хроническим </w:t>
      </w:r>
      <w:proofErr w:type="spellStart"/>
      <w:r w:rsidRPr="00D76B03">
        <w:t>колостазом</w:t>
      </w:r>
      <w:proofErr w:type="spellEnd"/>
      <w:r>
        <w:t xml:space="preserve"> в контрольной и основной группах имели следующие результаты:</w:t>
      </w:r>
      <w:r w:rsidRPr="00D76B03">
        <w:t xml:space="preserve"> </w:t>
      </w:r>
      <w:r>
        <w:t>неудовлетворительный уровень жизни (43% в контрольной группе, 11% - в основной), удовлетворительный уровень жизни (51% в контрольной группе, 65% - в основной) и хороший уровень жизни (6% в контрольной группе, 34% - в основной группе).</w:t>
      </w:r>
    </w:p>
    <w:p w14:paraId="20E60829" w14:textId="0C9616FC" w:rsidR="00D76B03" w:rsidRPr="00D76B03" w:rsidRDefault="00D76B03" w:rsidP="00D1387C">
      <w:r w:rsidRPr="00D76B03">
        <w:t>Результаты анкетирования демонстрируют</w:t>
      </w:r>
      <w:r w:rsidR="009E6515">
        <w:t xml:space="preserve"> большой процент неудовлетворенностью качеством жизни пациентов, страдающих хроническим</w:t>
      </w:r>
      <w:r w:rsidR="005744CD">
        <w:t>и</w:t>
      </w:r>
      <w:r w:rsidR="009E6515">
        <w:t xml:space="preserve"> </w:t>
      </w:r>
      <w:r w:rsidR="005744CD">
        <w:t>запорами,</w:t>
      </w:r>
      <w:r w:rsidR="009E6515">
        <w:t xml:space="preserve"> малую эффективность традиционных методов лечения</w:t>
      </w:r>
      <w:r w:rsidR="005744CD">
        <w:t>,</w:t>
      </w:r>
      <w:r w:rsidRPr="00D76B03">
        <w:t xml:space="preserve"> необходимость комплексного подхода к ведению пациентов с хроническим </w:t>
      </w:r>
      <w:proofErr w:type="spellStart"/>
      <w:r w:rsidRPr="00D76B03">
        <w:t>колостазом</w:t>
      </w:r>
      <w:proofErr w:type="spellEnd"/>
      <w:r w:rsidRPr="00D76B03">
        <w:t xml:space="preserve">. </w:t>
      </w:r>
    </w:p>
    <w:p w14:paraId="5EF82560" w14:textId="33D3CED5" w:rsidR="00D76B03" w:rsidRDefault="00D76B03" w:rsidP="00D76B03">
      <w:pPr>
        <w:ind w:firstLine="0"/>
        <w:rPr>
          <w:rFonts w:eastAsia="Times New Roman" w:cs="Times New Roman"/>
          <w:b/>
          <w:bCs/>
          <w:kern w:val="36"/>
          <w:szCs w:val="48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380D3913" w14:textId="084AB0F7" w:rsidR="00854FF4" w:rsidRDefault="008460A8" w:rsidP="00260238">
      <w:pPr>
        <w:pStyle w:val="1"/>
        <w:spacing w:before="0" w:beforeAutospacing="0" w:after="0" w:afterAutospacing="0"/>
        <w:ind w:firstLine="0"/>
        <w:jc w:val="center"/>
        <w:rPr>
          <w:shd w:val="clear" w:color="auto" w:fill="FFFFFF"/>
        </w:rPr>
      </w:pPr>
      <w:r>
        <w:rPr>
          <w:shd w:val="clear" w:color="auto" w:fill="FFFFFF"/>
        </w:rPr>
        <w:lastRenderedPageBreak/>
        <w:t>ЗАКЛЮЧЕНИЕ</w:t>
      </w:r>
      <w:bookmarkEnd w:id="27"/>
    </w:p>
    <w:p w14:paraId="517589DC" w14:textId="77777777" w:rsidR="00260238" w:rsidRPr="00260238" w:rsidRDefault="00260238" w:rsidP="00260238"/>
    <w:p w14:paraId="6E537291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Проблема хронического </w:t>
      </w:r>
      <w:proofErr w:type="spellStart"/>
      <w:r>
        <w:rPr>
          <w:shd w:val="clear" w:color="auto" w:fill="FFFFFF"/>
        </w:rPr>
        <w:t>колостаза</w:t>
      </w:r>
      <w:proofErr w:type="spellEnd"/>
      <w:r>
        <w:rPr>
          <w:shd w:val="clear" w:color="auto" w:fill="FFFFFF"/>
        </w:rPr>
        <w:t xml:space="preserve"> у детей весьма актуальна до настоящего времени. Изучению данного вида патологии посвящено множество работ, однако до сегодняшнего дня не нашли окончательного решения вопросы не только принципов консервативного лечения, но и вопросы наличия патологического процесса </w:t>
      </w:r>
      <w:r>
        <w:rPr>
          <w:rFonts w:cs="Times New Roman"/>
          <w:shd w:val="clear" w:color="auto" w:fill="FFFFFF"/>
        </w:rPr>
        <w:t>–</w:t>
      </w:r>
      <w:r>
        <w:rPr>
          <w:shd w:val="clear" w:color="auto" w:fill="FFFFFF"/>
        </w:rPr>
        <w:t xml:space="preserve"> причины хронического </w:t>
      </w:r>
      <w:proofErr w:type="spellStart"/>
      <w:r>
        <w:rPr>
          <w:shd w:val="clear" w:color="auto" w:fill="FFFFFF"/>
        </w:rPr>
        <w:t>колостаза</w:t>
      </w:r>
      <w:proofErr w:type="spellEnd"/>
      <w:r>
        <w:rPr>
          <w:shd w:val="clear" w:color="auto" w:fill="FFFFFF"/>
        </w:rPr>
        <w:t xml:space="preserve">. Не выяснены до конца аспекты влияния различных видов микроорганизмов на развитие хронического </w:t>
      </w:r>
      <w:proofErr w:type="spellStart"/>
      <w:r>
        <w:rPr>
          <w:shd w:val="clear" w:color="auto" w:fill="FFFFFF"/>
        </w:rPr>
        <w:t>колостаза</w:t>
      </w:r>
      <w:proofErr w:type="spellEnd"/>
      <w:r>
        <w:rPr>
          <w:shd w:val="clear" w:color="auto" w:fill="FFFFFF"/>
        </w:rPr>
        <w:t xml:space="preserve"> и его осложнений, приводящих к ухудшению качества жизни пациентов.</w:t>
      </w:r>
    </w:p>
    <w:p w14:paraId="125F12F9" w14:textId="77777777" w:rsidR="00854FF4" w:rsidRDefault="008460A8">
      <w:r>
        <w:rPr>
          <w:shd w:val="clear" w:color="auto" w:fill="FFFFFF"/>
        </w:rPr>
        <w:t xml:space="preserve">Научные исследования, посвященные хроническому </w:t>
      </w:r>
      <w:proofErr w:type="spellStart"/>
      <w:r>
        <w:rPr>
          <w:shd w:val="clear" w:color="auto" w:fill="FFFFFF"/>
        </w:rPr>
        <w:t>колостазу</w:t>
      </w:r>
      <w:proofErr w:type="spellEnd"/>
      <w:r>
        <w:rPr>
          <w:shd w:val="clear" w:color="auto" w:fill="FFFFFF"/>
        </w:rPr>
        <w:t>, широко обсуждаются в мировой литературе и охватывают различные аспекты, предпол</w:t>
      </w:r>
      <w:r w:rsidR="00BA32CB">
        <w:rPr>
          <w:shd w:val="clear" w:color="auto" w:fill="FFFFFF"/>
        </w:rPr>
        <w:t>а</w:t>
      </w:r>
      <w:r>
        <w:rPr>
          <w:shd w:val="clear" w:color="auto" w:fill="FFFFFF"/>
        </w:rPr>
        <w:t xml:space="preserve">гающие наличие их связи с осложнениями, приводящими к ухудшению качества жизни маленьких пациентов </w:t>
      </w:r>
      <w:r>
        <w:t>[1, р. 21-38; 2, р. 120-124; 14, р. 19-1-19-8; 15, р. 3-17]</w:t>
      </w:r>
      <w:r>
        <w:rPr>
          <w:shd w:val="clear" w:color="auto" w:fill="FFFFFF"/>
        </w:rPr>
        <w:t>.</w:t>
      </w:r>
    </w:p>
    <w:p w14:paraId="64679C51" w14:textId="5B9BEFC8" w:rsidR="00854FF4" w:rsidRDefault="008460A8">
      <w:pPr>
        <w:rPr>
          <w:color w:val="FF0000"/>
          <w:shd w:val="clear" w:color="auto" w:fill="FFFFFF"/>
        </w:rPr>
      </w:pPr>
      <w:r>
        <w:rPr>
          <w:shd w:val="clear" w:color="auto" w:fill="FFFFFF"/>
        </w:rPr>
        <w:t xml:space="preserve">Однако результаты этих исследований существенно отличаются друг от друга, порой </w:t>
      </w:r>
      <w:r>
        <w:rPr>
          <w:rFonts w:cs="Times New Roman"/>
          <w:shd w:val="clear" w:color="auto" w:fill="FFFFFF"/>
        </w:rPr>
        <w:t>–</w:t>
      </w:r>
      <w:r>
        <w:rPr>
          <w:shd w:val="clear" w:color="auto" w:fill="FFFFFF"/>
        </w:rPr>
        <w:t xml:space="preserve"> противоречивы и не формирует единого мнения о причинах развития запоров. Кроме того</w:t>
      </w:r>
      <w:r w:rsidR="00260238">
        <w:rPr>
          <w:shd w:val="clear" w:color="auto" w:fill="FFFFFF"/>
        </w:rPr>
        <w:t>,</w:t>
      </w:r>
      <w:r>
        <w:rPr>
          <w:shd w:val="clear" w:color="auto" w:fill="FFFFFF"/>
        </w:rPr>
        <w:t xml:space="preserve"> в большинстве своем исследования сформированы на описании факторов, предшествующих развитию запоров, а методы диагностики и лечения в экспериментальных исследованиях довольно мало изучены и не имеют убедительных доводов </w:t>
      </w:r>
      <w:r>
        <w:t>[20, р. 532-540; 21, р. 1051-1054; 68, р. 1294-1302]</w:t>
      </w:r>
      <w:r>
        <w:rPr>
          <w:shd w:val="clear" w:color="auto" w:fill="FFFFFF"/>
        </w:rPr>
        <w:t xml:space="preserve">. При изучении представленных данных становится ясно, что такой подход является недостаточным и требует более доказательных исследований с поиском новых способов, направленных на диагностику и лечение данной патологии. </w:t>
      </w:r>
    </w:p>
    <w:p w14:paraId="75E4C2AA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В связи с этим на первом этапе работы проведено ретроспективное исследование для выявления результатов лечения традиционным методом, использующимся в рутинной практике </w:t>
      </w:r>
      <w:r>
        <w:t>[58, с. 344-345]</w:t>
      </w:r>
      <w:r>
        <w:rPr>
          <w:shd w:val="clear" w:color="auto" w:fill="FFFFFF"/>
        </w:rPr>
        <w:t>.</w:t>
      </w:r>
    </w:p>
    <w:p w14:paraId="640CDB88" w14:textId="77777777" w:rsidR="00854FF4" w:rsidRDefault="008460A8">
      <w:pPr>
        <w:rPr>
          <w:rFonts w:eastAsia="Times New Roman"/>
        </w:rPr>
      </w:pPr>
      <w:r>
        <w:rPr>
          <w:rFonts w:eastAsia="Calibri"/>
          <w:lang w:val="kk-KZ"/>
        </w:rPr>
        <w:t xml:space="preserve">С учетом наличия у всех пациентов явлений хронического колостаза, для создания возможности проведения специального </w:t>
      </w:r>
      <w:r>
        <w:rPr>
          <w:rFonts w:eastAsia="Times New Roman"/>
        </w:rPr>
        <w:t xml:space="preserve">рентгенологического исследования </w:t>
      </w:r>
      <w:r>
        <w:rPr>
          <w:rFonts w:eastAsia="Calibri"/>
          <w:lang w:val="kk-KZ"/>
        </w:rPr>
        <w:t>– ирригографии, всем пациентам основной и контрольной групп назначалась специальная подготовка, включающая в себя не только общую коррекцию нарушений гомеостаза, деконтаминацию кишечника на фоне хронического колостаза, но и специальную подготовку толстой кишки в виде многократного проведения очистительных клизм.</w:t>
      </w:r>
    </w:p>
    <w:p w14:paraId="5C4EE046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Поскольку использование очистительных клизм является обязательным условием при подготовке пациентов к рентгенологическому исследованию и иногда вынужденной процедурой для декомпрессии толстой кишки при декомпенсированной форме хронического </w:t>
      </w:r>
      <w:proofErr w:type="spellStart"/>
      <w:r>
        <w:rPr>
          <w:shd w:val="clear" w:color="auto" w:fill="FFFFFF"/>
        </w:rPr>
        <w:t>колостаза</w:t>
      </w:r>
      <w:proofErr w:type="spellEnd"/>
      <w:r>
        <w:rPr>
          <w:shd w:val="clear" w:color="auto" w:fill="FFFFFF"/>
        </w:rPr>
        <w:t xml:space="preserve"> </w:t>
      </w:r>
      <w:r>
        <w:t>[10, с. 82-86; 11, с. 74-75]</w:t>
      </w:r>
      <w:r>
        <w:rPr>
          <w:shd w:val="clear" w:color="auto" w:fill="FFFFFF"/>
        </w:rPr>
        <w:t xml:space="preserve">, необходимо было выявление степени влияния процедур на характер дальнейшего нарушения биоценоза толстой кишки у пациентов с хроническим </w:t>
      </w:r>
      <w:proofErr w:type="spellStart"/>
      <w:r>
        <w:rPr>
          <w:shd w:val="clear" w:color="auto" w:fill="FFFFFF"/>
        </w:rPr>
        <w:t>колостазом</w:t>
      </w:r>
      <w:proofErr w:type="spellEnd"/>
      <w:r>
        <w:rPr>
          <w:shd w:val="clear" w:color="auto" w:fill="FFFFFF"/>
        </w:rPr>
        <w:t xml:space="preserve">. </w:t>
      </w:r>
      <w:r>
        <w:rPr>
          <w:rFonts w:eastAsia="Times New Roman"/>
        </w:rPr>
        <w:t xml:space="preserve">Изучение микрофлоры кишечника в периоде после выполнения клизм для подготовки к </w:t>
      </w:r>
      <w:proofErr w:type="spellStart"/>
      <w:r>
        <w:rPr>
          <w:rFonts w:eastAsia="Times New Roman"/>
        </w:rPr>
        <w:t>ирригографии</w:t>
      </w:r>
      <w:proofErr w:type="spellEnd"/>
      <w:r>
        <w:rPr>
          <w:rFonts w:eastAsia="Times New Roman"/>
        </w:rPr>
        <w:t xml:space="preserve"> показало еще более выраженное снижение численности представителей облигатной микрофлоры кишечника [12, с. 29-32].</w:t>
      </w:r>
    </w:p>
    <w:p w14:paraId="58FEBE89" w14:textId="77777777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Вышеуказанные данные о нарушении микробиоценоза при хроническом </w:t>
      </w:r>
      <w:proofErr w:type="spellStart"/>
      <w:r>
        <w:rPr>
          <w:shd w:val="clear" w:color="auto" w:fill="FFFFFF"/>
        </w:rPr>
        <w:t>колостазе</w:t>
      </w:r>
      <w:proofErr w:type="spellEnd"/>
      <w:r>
        <w:rPr>
          <w:shd w:val="clear" w:color="auto" w:fill="FFFFFF"/>
        </w:rPr>
        <w:t xml:space="preserve"> у детей послужили основанием для предположения, что именно эти изменения играют основополагающую роль в развитии хронических запоров.</w:t>
      </w:r>
    </w:p>
    <w:p w14:paraId="3FE07732" w14:textId="6B774C03" w:rsidR="00854FF4" w:rsidRDefault="008460A8">
      <w:pPr>
        <w:rPr>
          <w:shd w:val="clear" w:color="auto" w:fill="FFFFFF"/>
        </w:rPr>
      </w:pPr>
      <w:r>
        <w:rPr>
          <w:shd w:val="clear" w:color="auto" w:fill="FFFFFF"/>
        </w:rPr>
        <w:t xml:space="preserve">В связи с этим, ясно, что нормализация микробиоценоза толстой кишки является принципиальной задачей в лечении хронического </w:t>
      </w:r>
      <w:proofErr w:type="spellStart"/>
      <w:r>
        <w:rPr>
          <w:shd w:val="clear" w:color="auto" w:fill="FFFFFF"/>
        </w:rPr>
        <w:t>колостаза</w:t>
      </w:r>
      <w:proofErr w:type="spellEnd"/>
      <w:r>
        <w:rPr>
          <w:shd w:val="clear" w:color="auto" w:fill="FFFFFF"/>
        </w:rPr>
        <w:t xml:space="preserve">. С этой целью </w:t>
      </w:r>
      <w:proofErr w:type="spellStart"/>
      <w:r>
        <w:rPr>
          <w:shd w:val="clear" w:color="auto" w:fill="FFFFFF"/>
        </w:rPr>
        <w:t>колопроктолагами</w:t>
      </w:r>
      <w:proofErr w:type="spellEnd"/>
      <w:r>
        <w:rPr>
          <w:shd w:val="clear" w:color="auto" w:fill="FFFFFF"/>
        </w:rPr>
        <w:t xml:space="preserve"> </w:t>
      </w:r>
      <w:r>
        <w:rPr>
          <w:rFonts w:eastAsia="Times New Roman"/>
          <w:color w:val="000000"/>
          <w:lang w:val="en-US"/>
        </w:rPr>
        <w:t>Huang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  <w:lang w:val="en-US"/>
        </w:rPr>
        <w:t>R</w:t>
      </w:r>
      <w:r>
        <w:rPr>
          <w:rFonts w:eastAsia="Times New Roman"/>
          <w:color w:val="000000"/>
        </w:rPr>
        <w:t xml:space="preserve">., </w:t>
      </w:r>
      <w:r>
        <w:rPr>
          <w:rFonts w:eastAsia="Times New Roman"/>
          <w:color w:val="000000"/>
          <w:lang w:val="en-US"/>
        </w:rPr>
        <w:t>Hu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  <w:lang w:val="en-US"/>
        </w:rPr>
        <w:t>J</w:t>
      </w:r>
      <w:r>
        <w:rPr>
          <w:rFonts w:eastAsia="Times New Roman"/>
          <w:color w:val="000000"/>
        </w:rPr>
        <w:t>.</w:t>
      </w:r>
      <w:r>
        <w:rPr>
          <w:shd w:val="clear" w:color="auto" w:fill="FFFFFF"/>
        </w:rPr>
        <w:t xml:space="preserve"> используется назначение </w:t>
      </w:r>
      <w:r w:rsidR="00667584">
        <w:rPr>
          <w:shd w:val="clear" w:color="auto" w:fill="FFFFFF"/>
        </w:rPr>
        <w:t>пробиотических</w:t>
      </w:r>
      <w:r>
        <w:rPr>
          <w:shd w:val="clear" w:color="auto" w:fill="FFFFFF"/>
        </w:rPr>
        <w:t xml:space="preserve"> препаратов путем перорального приема</w:t>
      </w:r>
      <w:r>
        <w:rPr>
          <w:rFonts w:eastAsia="Times New Roman"/>
        </w:rPr>
        <w:t xml:space="preserve">, но систематический обзор и мета-анализ шести рандомизированных и контролируемых исследований показал, что пероральное введение микробиоты не оказывает существенного влияния на результаты лечения хронического </w:t>
      </w:r>
      <w:proofErr w:type="spellStart"/>
      <w:r>
        <w:rPr>
          <w:rFonts w:eastAsia="Times New Roman"/>
        </w:rPr>
        <w:t>колостаза</w:t>
      </w:r>
      <w:proofErr w:type="spellEnd"/>
      <w:r>
        <w:rPr>
          <w:rFonts w:eastAsia="Times New Roman"/>
        </w:rPr>
        <w:t xml:space="preserve"> [14, р. 19-1-19-8]</w:t>
      </w:r>
      <w:r>
        <w:rPr>
          <w:shd w:val="clear" w:color="auto" w:fill="FFFFFF"/>
        </w:rPr>
        <w:t xml:space="preserve">. </w:t>
      </w:r>
    </w:p>
    <w:p w14:paraId="21498272" w14:textId="77777777" w:rsidR="00854FF4" w:rsidRDefault="008460A8">
      <w:r>
        <w:rPr>
          <w:shd w:val="clear" w:color="auto" w:fill="FFFFFF"/>
        </w:rPr>
        <w:t xml:space="preserve">Попытки коррекции микробиоценоза приемом пероральных пробиотических препаратов, что используется при лечении большинством колопроктологов, малозначимо. Об этом свидетельствуют также полученные нами в процессе показатели исследования пациентов, получавших пероральные пробиотики по традиционной схеме после очистительных клизм </w:t>
      </w:r>
      <w:r>
        <w:t>(</w:t>
      </w:r>
      <w:proofErr w:type="gramStart"/>
      <w:r>
        <w:rPr>
          <w:lang w:val="en-US"/>
        </w:rPr>
        <w:t>p</w:t>
      </w:r>
      <w:r>
        <w:t>&lt;</w:t>
      </w:r>
      <w:proofErr w:type="gramEnd"/>
      <w:r>
        <w:rPr>
          <w:lang w:val="kk-KZ"/>
        </w:rPr>
        <w:t>0,05</w:t>
      </w:r>
      <w:r>
        <w:t>)</w:t>
      </w:r>
      <w:r>
        <w:rPr>
          <w:shd w:val="clear" w:color="auto" w:fill="FFFFFF"/>
        </w:rPr>
        <w:t xml:space="preserve">. Это обстоятельство обусловлено тем, что </w:t>
      </w:r>
      <w:r>
        <w:t xml:space="preserve">соляная кислота и пепсин являются довольно серьезным препятствием для продвижения микроорганизмов. Всего при пероральном приеме сквозь весь пищеварительный тракт проходит от 20 до 40% бифидо- и лактобактерий. Несмотря на то, что после приема бактерии обнаруживаются в стуле от 1 до 3 недель, колонизирующая способность бифидо- и лактобактерий в кишечнике невысока. </w:t>
      </w:r>
    </w:p>
    <w:p w14:paraId="1C1E1B9E" w14:textId="77777777" w:rsidR="00854FF4" w:rsidRDefault="008460A8">
      <w:pPr>
        <w:rPr>
          <w:shd w:val="clear" w:color="auto" w:fill="FFFFFF"/>
        </w:rPr>
      </w:pPr>
      <w:r>
        <w:t>Поэтому для обеспечения постоянного присутствия микроорганизмов в микрофлоре кишечника и достижения стойкого положительного эффекта от применения бифидо-лактобактерий, содержащие их препараты должны приниматься непрерывно в течение длительного времени и в значительном количестве [15, р. 3-17].</w:t>
      </w:r>
    </w:p>
    <w:p w14:paraId="4A164BD2" w14:textId="77777777" w:rsidR="00854FF4" w:rsidRDefault="008460A8">
      <w:r>
        <w:t xml:space="preserve">В связи с этим, в нашей работе был применен способ коррекции нарушений микробиоценоза толстой кишки с использованием </w:t>
      </w:r>
      <w:proofErr w:type="spellStart"/>
      <w:r>
        <w:t>интраректального</w:t>
      </w:r>
      <w:proofErr w:type="spellEnd"/>
      <w:r>
        <w:t xml:space="preserve"> введения пробиотических средств на фоне регулярного использования различного вида клизм, исключающий негативное воздействие на препарат соляной кислоты желудочного сока, кишечных соков (патент на изобретение №32679 от 29.01.2018 г. МЮ РК) [56, с. 92].</w:t>
      </w:r>
    </w:p>
    <w:p w14:paraId="5467A5CF" w14:textId="77777777" w:rsidR="00854FF4" w:rsidRDefault="008460A8">
      <w:pPr>
        <w:rPr>
          <w:rFonts w:eastAsia="Times New Roman"/>
        </w:rPr>
      </w:pPr>
      <w:r>
        <w:rPr>
          <w:rFonts w:eastAsia="Times New Roman"/>
        </w:rPr>
        <w:t xml:space="preserve">Результаты проведенного нами исследования доказывают, что разработанная методика </w:t>
      </w:r>
      <w:r>
        <w:rPr>
          <w:rFonts w:eastAsia="Times New Roman" w:cs="Times New Roman"/>
        </w:rPr>
        <w:t>–</w:t>
      </w:r>
      <w:r>
        <w:rPr>
          <w:rFonts w:eastAsia="Times New Roman"/>
        </w:rPr>
        <w:t xml:space="preserve"> применение пробиотика через рот и путем введения пробиотика в просвет толстой кишки посредством лекарственной клизмы, является эффективным средством коррекции количественного состава микрофлоры кишечника при хронической задержке стула в условиях вынужденного применения очистительных клизм. </w:t>
      </w:r>
    </w:p>
    <w:p w14:paraId="2750CCF8" w14:textId="77777777" w:rsidR="00854FF4" w:rsidRDefault="008460A8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Сравнительный анализ кишечной микрофлоры в основной и контрольной группе проводился для оценки эффективности лечения с использованием способа ректального введения пробиотиков. Во всех случаях развития осложнений наблюдались выраженные нарушения нормального биоценоза </w:t>
      </w:r>
      <w:r>
        <w:rPr>
          <w:rFonts w:eastAsia="Times New Roman"/>
          <w:color w:val="000000"/>
        </w:rPr>
        <w:lastRenderedPageBreak/>
        <w:t>толстой кишки. Терминальных состояний и летальных исходов в процессе исследования не отмечались.</w:t>
      </w:r>
    </w:p>
    <w:p w14:paraId="61D4069B" w14:textId="77777777" w:rsidR="00854FF4" w:rsidRDefault="008460A8">
      <w:r>
        <w:t xml:space="preserve">Таким образом, учитывая из года в год увеличение количества детей, страдающих хроническими запорами, число повторно поступивших пациентов, проблема хронических запоров полностью не решена. </w:t>
      </w:r>
    </w:p>
    <w:p w14:paraId="1E0E5136" w14:textId="77777777" w:rsidR="00854FF4" w:rsidRDefault="008460A8">
      <w:r>
        <w:t xml:space="preserve">Применяемая сегодня схема терапии форм хронического </w:t>
      </w:r>
      <w:proofErr w:type="spellStart"/>
      <w:r>
        <w:t>колостаза</w:t>
      </w:r>
      <w:proofErr w:type="spellEnd"/>
      <w:r>
        <w:t xml:space="preserve">, не требующего хирургической коррекции, не всегда имеет положительный эффект, что обуславливает большое количество рецидивов. </w:t>
      </w:r>
    </w:p>
    <w:p w14:paraId="264E437C" w14:textId="52C92721" w:rsidR="00854FF4" w:rsidRDefault="008460A8">
      <w:r>
        <w:t xml:space="preserve">Продолжительный хронический </w:t>
      </w:r>
      <w:proofErr w:type="spellStart"/>
      <w:r>
        <w:t>колостаз</w:t>
      </w:r>
      <w:proofErr w:type="spellEnd"/>
      <w:r>
        <w:t xml:space="preserve"> сопровождается ухудшением качества жизни пациентов детского возраста и влечет за собой такие осложнения как трещины анального кольца и </w:t>
      </w:r>
      <w:proofErr w:type="spellStart"/>
      <w:r>
        <w:t>каломазание</w:t>
      </w:r>
      <w:proofErr w:type="spellEnd"/>
      <w:r w:rsidR="007B2797">
        <w:t>.</w:t>
      </w:r>
    </w:p>
    <w:p w14:paraId="237FAEBC" w14:textId="77777777" w:rsidR="00854FF4" w:rsidRDefault="008460A8">
      <w:r>
        <w:t xml:space="preserve">Традиционные методы диагностики не охватывают всего спектра возможных видов исследования и не дают полной картины развития хронических запоров. </w:t>
      </w:r>
    </w:p>
    <w:p w14:paraId="745F2F18" w14:textId="77777777" w:rsidR="00854FF4" w:rsidRDefault="008460A8">
      <w:r>
        <w:t xml:space="preserve">Выполнение вынужденных многократных очистительных клизм при подготовке к рентген-контрастному исследованию у пациентов с хроническим </w:t>
      </w:r>
      <w:proofErr w:type="spellStart"/>
      <w:r>
        <w:t>колостазом</w:t>
      </w:r>
      <w:proofErr w:type="spellEnd"/>
      <w:r>
        <w:t xml:space="preserve"> усугубляют существующий недостаток полезных микроорганизмов облигатной флоры вследствие механического «вымывания» (</w:t>
      </w:r>
      <w:proofErr w:type="gramStart"/>
      <w:r>
        <w:rPr>
          <w:lang w:val="kk-KZ"/>
        </w:rPr>
        <w:t>р</w:t>
      </w:r>
      <w:r>
        <w:t>&lt;</w:t>
      </w:r>
      <w:proofErr w:type="gramEnd"/>
      <w:r>
        <w:rPr>
          <w:lang w:val="kk-KZ"/>
        </w:rPr>
        <w:t>0,05</w:t>
      </w:r>
      <w:r>
        <w:t>).</w:t>
      </w:r>
    </w:p>
    <w:p w14:paraId="029EB2E5" w14:textId="77777777" w:rsidR="00854FF4" w:rsidRDefault="008460A8">
      <w:r>
        <w:t xml:space="preserve">У детей, страдающих хроническим </w:t>
      </w:r>
      <w:proofErr w:type="spellStart"/>
      <w:r>
        <w:t>колостазом</w:t>
      </w:r>
      <w:proofErr w:type="spellEnd"/>
      <w:r>
        <w:t>, установлено снижение проприоцептивной чувствительности дистального отдела толстой кишки (</w:t>
      </w:r>
      <w:proofErr w:type="gramStart"/>
      <w:r>
        <w:rPr>
          <w:lang w:val="kk-KZ"/>
        </w:rPr>
        <w:t>р</w:t>
      </w:r>
      <w:r>
        <w:t>&lt;</w:t>
      </w:r>
      <w:proofErr w:type="gramEnd"/>
      <w:r>
        <w:rPr>
          <w:lang w:val="kk-KZ"/>
        </w:rPr>
        <w:t>0,05</w:t>
      </w:r>
      <w:r>
        <w:t>).</w:t>
      </w:r>
    </w:p>
    <w:p w14:paraId="1D41A262" w14:textId="77777777" w:rsidR="00854FF4" w:rsidRDefault="008460A8">
      <w:r>
        <w:rPr>
          <w:lang w:val="kk-KZ"/>
        </w:rPr>
        <w:t xml:space="preserve">Использованный способ восстановления естественного спектра микроорганизмов кишечника позволяет восстановить кишечную микрофлору после очистительных клизм – </w:t>
      </w:r>
      <w:r>
        <w:t>что подтверждают результаты анализов бактериологического посева основной и контрольной группы статистически достоверно отличаются так в абсолютном числе, так и по показателю, выраженному в процентах (</w:t>
      </w:r>
      <w:r>
        <w:rPr>
          <w:lang w:val="kk-KZ"/>
        </w:rPr>
        <w:t>р</w:t>
      </w:r>
      <w:r>
        <w:t>&lt;</w:t>
      </w:r>
      <w:r>
        <w:rPr>
          <w:lang w:val="kk-KZ"/>
        </w:rPr>
        <w:t>0,05</w:t>
      </w:r>
      <w:r>
        <w:t>).</w:t>
      </w:r>
    </w:p>
    <w:p w14:paraId="79FF3D00" w14:textId="77777777" w:rsidR="00854FF4" w:rsidRDefault="008460A8">
      <w:pPr>
        <w:rPr>
          <w:sz w:val="24"/>
          <w:szCs w:val="24"/>
          <w:shd w:val="clear" w:color="auto" w:fill="FFFFFF"/>
        </w:rPr>
      </w:pPr>
      <w:r>
        <w:t>В дальнейшем у пациентов, прошедших курс консервативного лечения и соблюдающих рекомендации определяется снижение давления в анальном канале на 20-25% (</w:t>
      </w:r>
      <w:proofErr w:type="gramStart"/>
      <w:r>
        <w:t>р&lt;</w:t>
      </w:r>
      <w:proofErr w:type="gramEnd"/>
      <w:r>
        <w:t>0,05), при каждом последующем запланированном обследовании.</w:t>
      </w:r>
    </w:p>
    <w:p w14:paraId="4FD43112" w14:textId="3F982CEE" w:rsidR="00854FF4" w:rsidRDefault="008460A8">
      <w:pPr>
        <w:rPr>
          <w:color w:val="000000"/>
        </w:rPr>
      </w:pPr>
      <w:r>
        <w:rPr>
          <w:color w:val="000000"/>
        </w:rPr>
        <w:t xml:space="preserve">Единственный вывод о </w:t>
      </w:r>
      <w:r w:rsidR="00100B7E">
        <w:rPr>
          <w:color w:val="000000"/>
        </w:rPr>
        <w:t xml:space="preserve">нарушении </w:t>
      </w:r>
      <w:proofErr w:type="spellStart"/>
      <w:r w:rsidR="00100B7E">
        <w:rPr>
          <w:color w:val="000000"/>
        </w:rPr>
        <w:t>микробиомы</w:t>
      </w:r>
      <w:proofErr w:type="spellEnd"/>
      <w:r w:rsidR="00100B7E">
        <w:rPr>
          <w:color w:val="000000"/>
        </w:rPr>
        <w:t xml:space="preserve"> кишечника</w:t>
      </w:r>
      <w:r>
        <w:rPr>
          <w:color w:val="000000"/>
        </w:rPr>
        <w:t xml:space="preserve"> – это самое спорное заболевание в современной медицине. Но симптомы, как и причины возникновения, у него вполне конкретные. Осложнения данного патологического процесса доказывают, несомненно то, что заниматься его лечением нужно, а современные методы терапии позволяют делать это не с высокой эффективностью.</w:t>
      </w:r>
    </w:p>
    <w:p w14:paraId="1A6B53FC" w14:textId="77777777" w:rsidR="00854FF4" w:rsidRDefault="00854FF4" w:rsidP="0031771C">
      <w:pPr>
        <w:ind w:firstLine="0"/>
        <w:rPr>
          <w:color w:val="000000"/>
        </w:rPr>
      </w:pPr>
    </w:p>
    <w:p w14:paraId="2281B939" w14:textId="77777777" w:rsidR="00854FF4" w:rsidRPr="00E805B2" w:rsidRDefault="008460A8" w:rsidP="0031771C">
      <w:pPr>
        <w:pStyle w:val="17"/>
        <w:jc w:val="both"/>
        <w:rPr>
          <w:b/>
          <w:sz w:val="28"/>
          <w:szCs w:val="28"/>
        </w:rPr>
      </w:pPr>
      <w:r w:rsidRPr="00E805B2">
        <w:rPr>
          <w:sz w:val="28"/>
          <w:szCs w:val="28"/>
        </w:rPr>
        <w:t xml:space="preserve">На основании проведенного исследования сделаны следующие </w:t>
      </w:r>
      <w:r w:rsidRPr="00E805B2">
        <w:rPr>
          <w:b/>
          <w:sz w:val="28"/>
          <w:szCs w:val="28"/>
        </w:rPr>
        <w:t>выводы:</w:t>
      </w:r>
      <w:bookmarkStart w:id="28" w:name="_Toc130611304"/>
    </w:p>
    <w:p w14:paraId="65AB8EE7" w14:textId="77777777" w:rsidR="0031771C" w:rsidRDefault="0031771C" w:rsidP="0031771C">
      <w:pPr>
        <w:pStyle w:val="af3"/>
        <w:numPr>
          <w:ilvl w:val="0"/>
          <w:numId w:val="6"/>
        </w:numPr>
        <w:spacing w:before="0" w:beforeAutospacing="0" w:after="0" w:afterAutospacing="0"/>
        <w:ind w:left="0" w:firstLine="0"/>
        <w:rPr>
          <w:sz w:val="28"/>
          <w:szCs w:val="28"/>
        </w:rPr>
      </w:pPr>
      <w:bookmarkStart w:id="29" w:name="_Hlk178547786"/>
      <w:r w:rsidRPr="00857DD7">
        <w:rPr>
          <w:sz w:val="28"/>
          <w:szCs w:val="28"/>
        </w:rPr>
        <w:t xml:space="preserve">Удельный вес пациентов детского возраста с хроническим </w:t>
      </w:r>
      <w:proofErr w:type="spellStart"/>
      <w:r w:rsidRPr="00857DD7">
        <w:rPr>
          <w:sz w:val="28"/>
          <w:szCs w:val="28"/>
        </w:rPr>
        <w:t>колостазом</w:t>
      </w:r>
      <w:proofErr w:type="spellEnd"/>
      <w:r w:rsidRPr="00857DD7">
        <w:rPr>
          <w:sz w:val="28"/>
          <w:szCs w:val="28"/>
        </w:rPr>
        <w:t xml:space="preserve"> в отделении хирургических инфекций ГКП на ПХВ «Многопрофильная городская детская больница №2» города Астана за период с 2014 по 2018 годы составил 69,8%. Зафиксирована тенденция к росту данного показателя (прирост 14,6%), что указывает на актуальность проблемы и ограниченную эффективность </w:t>
      </w:r>
      <w:r w:rsidRPr="00857DD7">
        <w:rPr>
          <w:sz w:val="28"/>
          <w:szCs w:val="28"/>
        </w:rPr>
        <w:lastRenderedPageBreak/>
        <w:t>традиционных методов лечения, подтвержденную высоким процентом повторных госпитализаций (66%).</w:t>
      </w:r>
    </w:p>
    <w:p w14:paraId="019633E6" w14:textId="77777777" w:rsidR="0031771C" w:rsidRPr="0031771C" w:rsidRDefault="0031771C" w:rsidP="0031771C">
      <w:pPr>
        <w:pStyle w:val="af3"/>
        <w:numPr>
          <w:ilvl w:val="0"/>
          <w:numId w:val="6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31771C">
        <w:rPr>
          <w:sz w:val="28"/>
          <w:szCs w:val="28"/>
        </w:rPr>
        <w:t xml:space="preserve">Использование разработанного устройства для стимуляции </w:t>
      </w:r>
      <w:proofErr w:type="spellStart"/>
      <w:r w:rsidRPr="0031771C">
        <w:rPr>
          <w:sz w:val="28"/>
          <w:szCs w:val="28"/>
        </w:rPr>
        <w:t>барорецепторов</w:t>
      </w:r>
      <w:proofErr w:type="spellEnd"/>
      <w:r w:rsidRPr="0031771C">
        <w:rPr>
          <w:sz w:val="28"/>
          <w:szCs w:val="28"/>
        </w:rPr>
        <w:t xml:space="preserve"> толстой кишки (патент № 16362 от 20.05.2021 г.) в рамках разработанного способа лечения «Оптимизация консервативного лечения детей с хроническим </w:t>
      </w:r>
      <w:proofErr w:type="spellStart"/>
      <w:r w:rsidRPr="0031771C">
        <w:rPr>
          <w:sz w:val="28"/>
          <w:szCs w:val="28"/>
        </w:rPr>
        <w:t>колостазом</w:t>
      </w:r>
      <w:proofErr w:type="spellEnd"/>
      <w:r w:rsidRPr="0031771C">
        <w:rPr>
          <w:sz w:val="28"/>
          <w:szCs w:val="28"/>
        </w:rPr>
        <w:t xml:space="preserve">» (авторское свидетельство № 51777 от 22 ноября 2024 г.) показало высокую эффективность в восстановлении моторной функции толстой кишки. Применение метода обеспечило улучшение проприоцептивной чувствительности дистального отдела кишечника (р=0,000, при уровне значимости </w:t>
      </w:r>
      <w:proofErr w:type="gramStart"/>
      <w:r w:rsidRPr="0031771C">
        <w:rPr>
          <w:sz w:val="28"/>
          <w:szCs w:val="28"/>
        </w:rPr>
        <w:t>р&lt;</w:t>
      </w:r>
      <w:proofErr w:type="gramEnd"/>
      <w:r w:rsidRPr="0031771C">
        <w:rPr>
          <w:sz w:val="28"/>
          <w:szCs w:val="28"/>
        </w:rPr>
        <w:t>0,005) и повышение тонуса мышц передней брюшной стенки, участвующих в процессе дефекации (р=0,000, при уровне значимости р&lt;0,005).</w:t>
      </w:r>
    </w:p>
    <w:p w14:paraId="7A51BB51" w14:textId="77777777" w:rsidR="0031771C" w:rsidRPr="00857DD7" w:rsidRDefault="0031771C" w:rsidP="0031771C">
      <w:pPr>
        <w:pStyle w:val="af3"/>
        <w:numPr>
          <w:ilvl w:val="0"/>
          <w:numId w:val="6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857DD7">
        <w:rPr>
          <w:sz w:val="28"/>
          <w:szCs w:val="28"/>
        </w:rPr>
        <w:t xml:space="preserve">Разработанный комплексный подход, включающий стимуляцию моторной функции толстой кишки, повышение тонуса мышц передней брюшной стенки и коррекцию биоценоза толстой кишки, позволил добиться достоверного снижения давления в анальном канале при </w:t>
      </w:r>
      <w:proofErr w:type="spellStart"/>
      <w:r w:rsidRPr="00857DD7">
        <w:rPr>
          <w:sz w:val="28"/>
          <w:szCs w:val="28"/>
        </w:rPr>
        <w:t>ректоманометрии</w:t>
      </w:r>
      <w:proofErr w:type="spellEnd"/>
      <w:r w:rsidRPr="00857DD7">
        <w:rPr>
          <w:sz w:val="28"/>
          <w:szCs w:val="28"/>
        </w:rPr>
        <w:t xml:space="preserve"> на 20–25% (р&lt;0,05) и уменьшения болевого синдрома при </w:t>
      </w:r>
      <w:proofErr w:type="spellStart"/>
      <w:r w:rsidRPr="00857DD7">
        <w:rPr>
          <w:sz w:val="28"/>
          <w:szCs w:val="28"/>
        </w:rPr>
        <w:t>тензинометрии</w:t>
      </w:r>
      <w:proofErr w:type="spellEnd"/>
      <w:r w:rsidRPr="00857DD7">
        <w:rPr>
          <w:sz w:val="28"/>
          <w:szCs w:val="28"/>
        </w:rPr>
        <w:t xml:space="preserve"> на 10–15% (р&lt;0,01) при повторных обследованиях.</w:t>
      </w:r>
    </w:p>
    <w:p w14:paraId="2C8C1E8B" w14:textId="77777777" w:rsidR="0031771C" w:rsidRPr="00857DD7" w:rsidRDefault="0031771C" w:rsidP="0031771C">
      <w:pPr>
        <w:pStyle w:val="af3"/>
        <w:numPr>
          <w:ilvl w:val="0"/>
          <w:numId w:val="6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857DD7">
        <w:rPr>
          <w:sz w:val="28"/>
          <w:szCs w:val="28"/>
        </w:rPr>
        <w:t xml:space="preserve">Применение комплексного подхода в лечении хронического </w:t>
      </w:r>
      <w:proofErr w:type="spellStart"/>
      <w:r w:rsidRPr="00857DD7">
        <w:rPr>
          <w:sz w:val="28"/>
          <w:szCs w:val="28"/>
        </w:rPr>
        <w:t>колостаза</w:t>
      </w:r>
      <w:proofErr w:type="spellEnd"/>
      <w:r w:rsidRPr="00857DD7">
        <w:rPr>
          <w:sz w:val="28"/>
          <w:szCs w:val="28"/>
        </w:rPr>
        <w:t xml:space="preserve"> оказалось более эффективным по сравнению с традиционными методами. Это выражается в улучшении перистальтической активности кишечника, снижении давления в анальном канале и уменьшении болевых ощущений, что подтверждено объективными данными инструментальных исследований.</w:t>
      </w:r>
    </w:p>
    <w:p w14:paraId="167C9324" w14:textId="77777777" w:rsidR="00854FF4" w:rsidRPr="00E805B2" w:rsidRDefault="008460A8">
      <w:pPr>
        <w:pStyle w:val="1"/>
        <w:spacing w:before="0" w:beforeAutospacing="0" w:after="0" w:afterAutospacing="0"/>
        <w:ind w:firstLine="360"/>
        <w:rPr>
          <w:b w:val="0"/>
          <w:i/>
          <w:shd w:val="clear" w:color="auto" w:fill="FFFFFF"/>
        </w:rPr>
      </w:pPr>
      <w:r w:rsidRPr="00E805B2">
        <w:rPr>
          <w:b w:val="0"/>
          <w:i/>
          <w:shd w:val="clear" w:color="auto" w:fill="FFFFFF"/>
        </w:rPr>
        <w:t>Практические рекомендации</w:t>
      </w:r>
      <w:bookmarkEnd w:id="28"/>
      <w:r w:rsidRPr="00E805B2">
        <w:rPr>
          <w:b w:val="0"/>
          <w:i/>
          <w:shd w:val="clear" w:color="auto" w:fill="FFFFFF"/>
        </w:rPr>
        <w:t>:</w:t>
      </w:r>
    </w:p>
    <w:p w14:paraId="44257AFC" w14:textId="77777777" w:rsidR="00854FF4" w:rsidRDefault="008460A8">
      <w:pPr>
        <w:ind w:firstLine="360"/>
        <w:rPr>
          <w:shd w:val="clear" w:color="auto" w:fill="FFFFFF"/>
        </w:rPr>
      </w:pPr>
      <w:r w:rsidRPr="00E805B2">
        <w:rPr>
          <w:shd w:val="clear" w:color="auto" w:fill="FFFFFF"/>
        </w:rPr>
        <w:t xml:space="preserve">Разработанный оптимизированный способ консервативного лечения детей с хроническим </w:t>
      </w:r>
      <w:proofErr w:type="spellStart"/>
      <w:r w:rsidRPr="00E805B2">
        <w:rPr>
          <w:shd w:val="clear" w:color="auto" w:fill="FFFFFF"/>
        </w:rPr>
        <w:t>колостазом</w:t>
      </w:r>
      <w:proofErr w:type="spellEnd"/>
      <w:r w:rsidRPr="00E805B2">
        <w:rPr>
          <w:shd w:val="clear" w:color="auto" w:fill="FFFFFF"/>
        </w:rPr>
        <w:t xml:space="preserve"> может быть использован в клинической практике врачами </w:t>
      </w:r>
      <w:r w:rsidR="00BA32CB">
        <w:rPr>
          <w:shd w:val="clear" w:color="auto" w:fill="FFFFFF"/>
        </w:rPr>
        <w:t xml:space="preserve">общей практики, педиатрами, </w:t>
      </w:r>
      <w:r w:rsidRPr="00E805B2">
        <w:rPr>
          <w:shd w:val="clear" w:color="auto" w:fill="FFFFFF"/>
        </w:rPr>
        <w:t>колопроктологами, детскими хирургами, что позволит адекватно устранить дисбаланс микробного спектра, нормализовать биоценоз толстой кишки, в значительной степени улучшить результаты лечения и улучшить качество жизни маленьких пациентов. Данные диссертационного исследования могут быть использованы в педагогическом процессе при подготовке врачей – резидентов детских хирургов, педиатров.</w:t>
      </w:r>
    </w:p>
    <w:bookmarkEnd w:id="29"/>
    <w:p w14:paraId="6CEBE425" w14:textId="77777777" w:rsidR="00854FF4" w:rsidRDefault="00854FF4">
      <w:pPr>
        <w:rPr>
          <w:shd w:val="clear" w:color="auto" w:fill="FFFFFF"/>
        </w:rPr>
      </w:pPr>
    </w:p>
    <w:p w14:paraId="309C4E09" w14:textId="77777777" w:rsidR="00854FF4" w:rsidRDefault="008460A8">
      <w:pPr>
        <w:ind w:firstLine="0"/>
        <w:jc w:val="left"/>
        <w:rPr>
          <w:rFonts w:cs="Times New Roman"/>
          <w:bCs/>
          <w:szCs w:val="28"/>
        </w:rPr>
      </w:pPr>
      <w:bookmarkStart w:id="30" w:name="_Toc130611305"/>
      <w:r>
        <w:rPr>
          <w:rFonts w:cs="Times New Roman"/>
          <w:bCs/>
          <w:szCs w:val="28"/>
        </w:rPr>
        <w:br w:type="page"/>
      </w:r>
    </w:p>
    <w:p w14:paraId="776A8D00" w14:textId="77777777" w:rsidR="00854FF4" w:rsidRDefault="008460A8">
      <w:pPr>
        <w:ind w:firstLine="0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СПИСОК ИСПОЛЬЗОВАННЫХ ИСТОЧНИКОВ</w:t>
      </w:r>
    </w:p>
    <w:p w14:paraId="4DB0421E" w14:textId="77777777" w:rsidR="00854FF4" w:rsidRDefault="00854FF4">
      <w:pPr>
        <w:rPr>
          <w:rFonts w:cs="Times New Roman"/>
          <w:bCs/>
          <w:szCs w:val="28"/>
        </w:rPr>
      </w:pPr>
    </w:p>
    <w:p w14:paraId="7DE56252" w14:textId="77777777" w:rsidR="00854FF4" w:rsidRDefault="008460A8">
      <w:pPr>
        <w:rPr>
          <w:rFonts w:cs="Times New Roman"/>
          <w:bCs/>
          <w:color w:val="222222"/>
          <w:szCs w:val="28"/>
          <w:shd w:val="clear" w:color="auto" w:fill="FFFFFF"/>
          <w:lang w:val="en-US"/>
        </w:rPr>
      </w:pPr>
      <w:r w:rsidRPr="00197913">
        <w:rPr>
          <w:rFonts w:cs="Times New Roman"/>
          <w:bCs/>
          <w:szCs w:val="28"/>
        </w:rPr>
        <w:t xml:space="preserve">1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Vriesman</w:t>
      </w:r>
      <w:r w:rsidRPr="00197913">
        <w:rPr>
          <w:rFonts w:cs="Times New Roman"/>
          <w:bCs/>
          <w:color w:val="222222"/>
          <w:szCs w:val="28"/>
          <w:shd w:val="clear" w:color="auto" w:fill="FFFFFF"/>
        </w:rPr>
        <w:t xml:space="preserve">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M</w:t>
      </w:r>
      <w:r w:rsidRPr="00197913">
        <w:rPr>
          <w:rFonts w:cs="Times New Roman"/>
          <w:bCs/>
          <w:color w:val="222222"/>
          <w:szCs w:val="28"/>
          <w:shd w:val="clear" w:color="auto" w:fill="FFFFFF"/>
        </w:rPr>
        <w:t>.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H</w:t>
      </w:r>
      <w:r w:rsidRPr="00197913">
        <w:rPr>
          <w:rFonts w:cs="Times New Roman"/>
          <w:bCs/>
          <w:color w:val="222222"/>
          <w:szCs w:val="28"/>
          <w:shd w:val="clear" w:color="auto" w:fill="FFFFFF"/>
        </w:rPr>
        <w:t xml:space="preserve">.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et</w:t>
      </w:r>
      <w:r w:rsidRPr="00197913">
        <w:rPr>
          <w:rFonts w:cs="Times New Roman"/>
          <w:bCs/>
          <w:color w:val="222222"/>
          <w:szCs w:val="28"/>
          <w:shd w:val="clear" w:color="auto" w:fill="FFFFFF"/>
        </w:rPr>
        <w:t xml:space="preserve">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al</w:t>
      </w:r>
      <w:r w:rsidRPr="00197913">
        <w:rPr>
          <w:rFonts w:cs="Times New Roman"/>
          <w:bCs/>
          <w:color w:val="222222"/>
          <w:szCs w:val="28"/>
          <w:shd w:val="clear" w:color="auto" w:fill="FFFFFF"/>
        </w:rPr>
        <w:t xml:space="preserve">.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Management of functional constipation in children and adults // Nature Reviews Gastroenterology &amp; Hepatology. – 2020. – </w:t>
      </w:r>
      <w:r>
        <w:rPr>
          <w:rFonts w:cs="Times New Roman"/>
          <w:bCs/>
          <w:szCs w:val="28"/>
          <w:lang w:val="kk-KZ"/>
        </w:rPr>
        <w:t>Vol.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17, </w:t>
      </w:r>
      <w:r>
        <w:rPr>
          <w:rFonts w:cs="Times New Roman"/>
          <w:bCs/>
          <w:szCs w:val="28"/>
          <w:lang w:val="en-US"/>
        </w:rPr>
        <w:t>Issue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1. – </w:t>
      </w:r>
      <w:r>
        <w:rPr>
          <w:rFonts w:cs="Times New Roman"/>
          <w:bCs/>
          <w:color w:val="222222"/>
          <w:szCs w:val="28"/>
          <w:shd w:val="clear" w:color="auto" w:fill="FFFFFF"/>
        </w:rPr>
        <w:t>Р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. 21-39.</w:t>
      </w:r>
    </w:p>
    <w:p w14:paraId="63F9D36E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eastAsia="Times New Roman" w:cs="Times New Roman"/>
          <w:bCs/>
          <w:color w:val="000000"/>
          <w:szCs w:val="28"/>
          <w:lang w:val="en-US"/>
        </w:rPr>
        <w:t>2 Sergi C. Hirschsprung's disease: Historical notes and pathological diagnosis on the occasion of the 100(</w:t>
      </w:r>
      <w:proofErr w:type="spellStart"/>
      <w:r>
        <w:rPr>
          <w:rFonts w:eastAsia="Times New Roman" w:cs="Times New Roman"/>
          <w:bCs/>
          <w:color w:val="000000"/>
          <w:szCs w:val="28"/>
          <w:lang w:val="en-US"/>
        </w:rPr>
        <w:t>th</w:t>
      </w:r>
      <w:proofErr w:type="spellEnd"/>
      <w:r>
        <w:rPr>
          <w:rFonts w:eastAsia="Times New Roman" w:cs="Times New Roman"/>
          <w:bCs/>
          <w:color w:val="000000"/>
          <w:szCs w:val="28"/>
          <w:lang w:val="en-US"/>
        </w:rPr>
        <w:t xml:space="preserve">) anniversary of dr. Harald Hirschsprung's death // World J Clin </w:t>
      </w:r>
      <w:proofErr w:type="spellStart"/>
      <w:r>
        <w:rPr>
          <w:rFonts w:eastAsia="Times New Roman" w:cs="Times New Roman"/>
          <w:bCs/>
          <w:color w:val="000000"/>
          <w:szCs w:val="28"/>
          <w:lang w:val="en-US"/>
        </w:rPr>
        <w:t>Pediatr</w:t>
      </w:r>
      <w:proofErr w:type="spellEnd"/>
      <w:r>
        <w:rPr>
          <w:rFonts w:eastAsia="Times New Roman" w:cs="Times New Roman"/>
          <w:bCs/>
          <w:color w:val="000000"/>
          <w:szCs w:val="28"/>
          <w:lang w:val="en-US"/>
        </w:rPr>
        <w:t xml:space="preserve">. – 2017. – Vol. 4, </w:t>
      </w:r>
      <w:r>
        <w:rPr>
          <w:rFonts w:cs="Times New Roman"/>
          <w:bCs/>
          <w:szCs w:val="28"/>
          <w:lang w:val="en-US"/>
        </w:rPr>
        <w:t>Issue</w:t>
      </w:r>
      <w:r>
        <w:rPr>
          <w:rFonts w:eastAsia="Times New Roman" w:cs="Times New Roman"/>
          <w:bCs/>
          <w:color w:val="000000"/>
          <w:szCs w:val="28"/>
          <w:lang w:val="en-US"/>
        </w:rPr>
        <w:t xml:space="preserve"> 4. – P. 120-125.</w:t>
      </w:r>
    </w:p>
    <w:p w14:paraId="023115AE" w14:textId="77777777" w:rsidR="00854FF4" w:rsidRDefault="008460A8">
      <w:pPr>
        <w:tabs>
          <w:tab w:val="left" w:pos="0"/>
          <w:tab w:val="left" w:pos="709"/>
        </w:tabs>
        <w:contextualSpacing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3 Постановление Правительства Республики Казахстан. Об утверждении национального проекта «Качественное и доступное </w:t>
      </w:r>
      <w:proofErr w:type="spellStart"/>
      <w:r>
        <w:rPr>
          <w:rFonts w:cs="Times New Roman"/>
          <w:bCs/>
          <w:szCs w:val="28"/>
        </w:rPr>
        <w:t>здавоохранение</w:t>
      </w:r>
      <w:proofErr w:type="spellEnd"/>
      <w:r>
        <w:rPr>
          <w:rFonts w:cs="Times New Roman"/>
          <w:bCs/>
          <w:szCs w:val="28"/>
        </w:rPr>
        <w:t xml:space="preserve"> для каждого гражданина «Здоровая нация»: утв. 12 октября 2021 года, №725 // </w:t>
      </w:r>
      <w:hyperlink r:id="rId46" w:history="1">
        <w:r>
          <w:rPr>
            <w:rStyle w:val="af1"/>
            <w:rFonts w:cs="Times New Roman"/>
            <w:bCs/>
            <w:color w:val="auto"/>
            <w:szCs w:val="28"/>
            <w:u w:val="none"/>
          </w:rPr>
          <w:t>https://online.zakon.kz/Document/?doc_id=38602479</w:t>
        </w:r>
      </w:hyperlink>
      <w:r>
        <w:rPr>
          <w:rFonts w:cs="Times New Roman"/>
          <w:bCs/>
          <w:szCs w:val="28"/>
        </w:rPr>
        <w:t>. 15.08.2022.</w:t>
      </w:r>
    </w:p>
    <w:p w14:paraId="30196B36" w14:textId="77777777" w:rsidR="00854FF4" w:rsidRDefault="008460A8">
      <w:pPr>
        <w:rPr>
          <w:rFonts w:cs="Times New Roman"/>
          <w:bCs/>
          <w:szCs w:val="28"/>
          <w:shd w:val="clear" w:color="auto" w:fill="FFFFFF"/>
        </w:rPr>
      </w:pPr>
      <w:r>
        <w:rPr>
          <w:rFonts w:cs="Times New Roman"/>
          <w:bCs/>
          <w:szCs w:val="28"/>
          <w:shd w:val="clear" w:color="auto" w:fill="FFFFFF"/>
        </w:rPr>
        <w:t xml:space="preserve">4 Черемушкин С.В., Кучерявый Ю.А., Черемушкина Н.В. и др. Функциональная диарея. Римские критерии </w:t>
      </w:r>
      <w:r>
        <w:rPr>
          <w:rFonts w:cs="Times New Roman"/>
          <w:bCs/>
          <w:szCs w:val="28"/>
          <w:shd w:val="clear" w:color="auto" w:fill="FFFFFF"/>
          <w:lang w:val="en-US"/>
        </w:rPr>
        <w:t>IV</w:t>
      </w:r>
      <w:r>
        <w:rPr>
          <w:rFonts w:cs="Times New Roman"/>
          <w:bCs/>
          <w:szCs w:val="28"/>
          <w:shd w:val="clear" w:color="auto" w:fill="FFFFFF"/>
        </w:rPr>
        <w:t xml:space="preserve"> // Экспериментальная и клиническая гастроэнтерология. </w:t>
      </w:r>
      <w:r>
        <w:rPr>
          <w:rFonts w:cs="Times New Roman"/>
          <w:bCs/>
          <w:szCs w:val="28"/>
        </w:rPr>
        <w:t>–</w:t>
      </w:r>
      <w:r>
        <w:rPr>
          <w:rFonts w:cs="Times New Roman"/>
          <w:bCs/>
          <w:szCs w:val="28"/>
          <w:shd w:val="clear" w:color="auto" w:fill="FFFFFF"/>
        </w:rPr>
        <w:t xml:space="preserve"> 2017. – </w:t>
      </w:r>
      <w:proofErr w:type="spellStart"/>
      <w:r>
        <w:rPr>
          <w:rFonts w:cs="Times New Roman"/>
          <w:bCs/>
          <w:szCs w:val="28"/>
          <w:shd w:val="clear" w:color="auto" w:fill="FFFFFF"/>
        </w:rPr>
        <w:t>Вып</w:t>
      </w:r>
      <w:proofErr w:type="spellEnd"/>
      <w:r>
        <w:rPr>
          <w:rFonts w:cs="Times New Roman"/>
          <w:bCs/>
          <w:szCs w:val="28"/>
          <w:shd w:val="clear" w:color="auto" w:fill="FFFFFF"/>
        </w:rPr>
        <w:t>. 139, №3. – С. 84-88.</w:t>
      </w:r>
    </w:p>
    <w:p w14:paraId="5A32B688" w14:textId="77777777" w:rsidR="00854FF4" w:rsidRDefault="008460A8">
      <w:pPr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5 </w:t>
      </w:r>
      <w:proofErr w:type="spellStart"/>
      <w:r>
        <w:rPr>
          <w:rFonts w:cs="Times New Roman"/>
          <w:bCs/>
          <w:color w:val="222222"/>
          <w:szCs w:val="28"/>
          <w:shd w:val="clear" w:color="auto" w:fill="FFFFFF"/>
        </w:rPr>
        <w:t>Григович</w:t>
      </w:r>
      <w:proofErr w:type="spellEnd"/>
      <w:r>
        <w:rPr>
          <w:rFonts w:cs="Times New Roman"/>
          <w:bCs/>
          <w:color w:val="222222"/>
          <w:szCs w:val="28"/>
          <w:shd w:val="clear" w:color="auto" w:fill="FFFFFF"/>
        </w:rPr>
        <w:t xml:space="preserve"> И.Н. и др. Безоары желудочно-кишечного тракта у детей // Российский вестник детской хирургии, анестезиологии и реаниматологии. – 2018. – Т. 8, №3. – С. 76-80.</w:t>
      </w:r>
    </w:p>
    <w:p w14:paraId="66916DEC" w14:textId="77777777" w:rsidR="00854FF4" w:rsidRDefault="008460A8">
      <w:pPr>
        <w:pStyle w:val="1"/>
        <w:spacing w:before="0" w:beforeAutospacing="0" w:after="0" w:afterAutospacing="0"/>
        <w:rPr>
          <w:b w:val="0"/>
          <w:szCs w:val="28"/>
        </w:rPr>
      </w:pPr>
      <w:r>
        <w:rPr>
          <w:b w:val="0"/>
          <w:szCs w:val="28"/>
        </w:rPr>
        <w:t xml:space="preserve">6 Врожденные заболевания / Всемирная </w:t>
      </w:r>
      <w:proofErr w:type="spellStart"/>
      <w:r>
        <w:rPr>
          <w:b w:val="0"/>
          <w:szCs w:val="28"/>
        </w:rPr>
        <w:t>организациия</w:t>
      </w:r>
      <w:proofErr w:type="spellEnd"/>
      <w:r>
        <w:rPr>
          <w:b w:val="0"/>
          <w:szCs w:val="28"/>
        </w:rPr>
        <w:t xml:space="preserve"> здравоохранения // </w:t>
      </w:r>
      <w:hyperlink r:id="rId47" w:history="1">
        <w:r>
          <w:rPr>
            <w:b w:val="0"/>
            <w:szCs w:val="28"/>
          </w:rPr>
          <w:t>http://www.who.int/mediacentre/factsheets/fs370/ru/</w:t>
        </w:r>
      </w:hyperlink>
      <w:r>
        <w:rPr>
          <w:b w:val="0"/>
          <w:szCs w:val="28"/>
        </w:rPr>
        <w:t>.</w:t>
      </w:r>
    </w:p>
    <w:p w14:paraId="7432F3DD" w14:textId="77777777" w:rsidR="00854FF4" w:rsidRDefault="008460A8">
      <w:pPr>
        <w:rPr>
          <w:rFonts w:cs="Times New Roman"/>
          <w:bCs/>
          <w:color w:val="222222"/>
          <w:szCs w:val="28"/>
          <w:shd w:val="clear" w:color="auto" w:fill="FFFFFF"/>
        </w:rPr>
      </w:pPr>
      <w:r>
        <w:rPr>
          <w:rFonts w:cs="Times New Roman"/>
          <w:bCs/>
          <w:szCs w:val="28"/>
        </w:rPr>
        <w:t xml:space="preserve">7 </w:t>
      </w:r>
      <w:proofErr w:type="spellStart"/>
      <w:r>
        <w:rPr>
          <w:rFonts w:cs="Times New Roman"/>
          <w:bCs/>
          <w:color w:val="222222"/>
          <w:szCs w:val="28"/>
          <w:shd w:val="clear" w:color="auto" w:fill="FFFFFF"/>
        </w:rPr>
        <w:t>Мамажанов</w:t>
      </w:r>
      <w:proofErr w:type="spellEnd"/>
      <w:r>
        <w:rPr>
          <w:rFonts w:cs="Times New Roman"/>
          <w:bCs/>
          <w:color w:val="222222"/>
          <w:szCs w:val="28"/>
          <w:shd w:val="clear" w:color="auto" w:fill="FFFFFF"/>
        </w:rPr>
        <w:t xml:space="preserve"> У.Ш. и др. Хронические запоры у детей: диагностика и лечения // Экономика и социум. – 2020. – №8. – С. 244-247.</w:t>
      </w:r>
    </w:p>
    <w:p w14:paraId="61C24C29" w14:textId="77777777" w:rsidR="00854FF4" w:rsidRDefault="008460A8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 Moore S.W. Total colonic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aganglionosis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Hirschsprung’s disease: a review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Pediatr.Surg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Int. – 2015. – Vol. 31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P. 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9.</w:t>
      </w:r>
    </w:p>
    <w:p w14:paraId="75F0A9DE" w14:textId="77777777" w:rsidR="00854FF4" w:rsidRDefault="008460A8">
      <w:pPr>
        <w:rPr>
          <w:rFonts w:eastAsia="Times New Roman"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9 </w:t>
      </w:r>
      <w:r>
        <w:rPr>
          <w:rFonts w:cs="Times New Roman"/>
          <w:color w:val="000000"/>
          <w:szCs w:val="28"/>
          <w:lang w:val="en-US"/>
        </w:rPr>
        <w:t xml:space="preserve">Gunasekaran T., Prabhakar G., Schwartz A. et al. Eosinophilic Esophagitis in Children and Adolescents with Abdominal Pain: Comparison with </w:t>
      </w:r>
      <w:proofErr w:type="spellStart"/>
      <w:r>
        <w:rPr>
          <w:rFonts w:cs="Times New Roman"/>
          <w:color w:val="000000"/>
          <w:szCs w:val="28"/>
          <w:lang w:val="en-US"/>
        </w:rPr>
        <w:t>EoE</w:t>
      </w:r>
      <w:proofErr w:type="spellEnd"/>
      <w:r>
        <w:rPr>
          <w:rFonts w:cs="Times New Roman"/>
          <w:color w:val="000000"/>
          <w:szCs w:val="28"/>
          <w:lang w:val="en-US"/>
        </w:rPr>
        <w:t xml:space="preserve">-Dysphagia and Functional Abdominal Pain // </w:t>
      </w:r>
      <w:r>
        <w:rPr>
          <w:rFonts w:eastAsia="Times New Roman" w:cs="Times New Roman"/>
          <w:szCs w:val="28"/>
          <w:lang w:val="en-US"/>
        </w:rPr>
        <w:t xml:space="preserve">Can J Gastroenterol Hepatol. – 2016. – Vol. 2016. – P. 4123692-1-4123692-7. </w:t>
      </w:r>
    </w:p>
    <w:p w14:paraId="2CB195D9" w14:textId="77777777" w:rsidR="00854FF4" w:rsidRDefault="006515C2" w:rsidP="006515C2">
      <w:pPr>
        <w:pStyle w:val="af7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Личковська О.Л. </w:t>
      </w:r>
      <w:proofErr w:type="spellStart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Біопсихосоціальна</w:t>
      </w:r>
      <w:proofErr w:type="spellEnd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модель </w:t>
      </w:r>
      <w:proofErr w:type="spellStart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формування</w:t>
      </w:r>
      <w:proofErr w:type="spellEnd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гастродуоденальної</w:t>
      </w:r>
      <w:proofErr w:type="spellEnd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патології</w:t>
      </w:r>
      <w:proofErr w:type="spellEnd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 </w:t>
      </w:r>
      <w:proofErr w:type="spellStart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дітей</w:t>
      </w:r>
      <w:proofErr w:type="spellEnd"/>
      <w:r w:rsidR="008460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// Здоровье ребенка. – 2016. – №1. – С. 82-87.</w:t>
      </w:r>
    </w:p>
    <w:p w14:paraId="33CE6466" w14:textId="77777777" w:rsidR="00854FF4" w:rsidRDefault="008460A8">
      <w:pPr>
        <w:pStyle w:val="af6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Комарова Е.В. </w:t>
      </w:r>
      <w:proofErr w:type="spellStart"/>
      <w:r>
        <w:rPr>
          <w:rFonts w:cs="Times New Roman"/>
          <w:bCs/>
          <w:szCs w:val="28"/>
        </w:rPr>
        <w:t>Микроэкологические</w:t>
      </w:r>
      <w:proofErr w:type="spellEnd"/>
      <w:r>
        <w:rPr>
          <w:rFonts w:cs="Times New Roman"/>
          <w:bCs/>
          <w:szCs w:val="28"/>
        </w:rPr>
        <w:t xml:space="preserve"> и функциональные </w:t>
      </w:r>
      <w:proofErr w:type="spellStart"/>
      <w:r>
        <w:rPr>
          <w:rFonts w:cs="Times New Roman"/>
          <w:bCs/>
          <w:szCs w:val="28"/>
        </w:rPr>
        <w:t>нарушениякишечника</w:t>
      </w:r>
      <w:proofErr w:type="spellEnd"/>
      <w:r>
        <w:rPr>
          <w:rFonts w:cs="Times New Roman"/>
          <w:bCs/>
          <w:szCs w:val="28"/>
        </w:rPr>
        <w:t xml:space="preserve"> при хроническом запоре у детей. Методы коррекции // Педиатрическая фармакология.</w:t>
      </w:r>
      <w:r>
        <w:rPr>
          <w:rFonts w:cs="Times New Roman"/>
          <w:bCs/>
          <w:szCs w:val="28"/>
          <w:lang w:val="en-US"/>
        </w:rPr>
        <w:t xml:space="preserve"> – 2010. – </w:t>
      </w:r>
      <w:r>
        <w:rPr>
          <w:rFonts w:cs="Times New Roman"/>
          <w:bCs/>
          <w:szCs w:val="28"/>
        </w:rPr>
        <w:t>Т</w:t>
      </w:r>
      <w:r>
        <w:rPr>
          <w:rFonts w:cs="Times New Roman"/>
          <w:bCs/>
          <w:szCs w:val="28"/>
          <w:lang w:val="en-US"/>
        </w:rPr>
        <w:t>.</w:t>
      </w:r>
      <w:r>
        <w:rPr>
          <w:rFonts w:cs="Times New Roman"/>
          <w:bCs/>
          <w:szCs w:val="28"/>
        </w:rPr>
        <w:t>7</w:t>
      </w:r>
      <w:r>
        <w:rPr>
          <w:rFonts w:cs="Times New Roman"/>
          <w:bCs/>
          <w:szCs w:val="28"/>
          <w:lang w:val="en-US"/>
        </w:rPr>
        <w:t xml:space="preserve">, </w:t>
      </w:r>
      <w:r>
        <w:rPr>
          <w:rFonts w:cs="Times New Roman"/>
          <w:bCs/>
          <w:szCs w:val="28"/>
        </w:rPr>
        <w:t xml:space="preserve">№6. </w:t>
      </w:r>
      <w:r>
        <w:rPr>
          <w:rFonts w:cs="Times New Roman"/>
          <w:bCs/>
          <w:szCs w:val="28"/>
          <w:lang w:val="en-US"/>
        </w:rPr>
        <w:t xml:space="preserve">– </w:t>
      </w:r>
      <w:r>
        <w:rPr>
          <w:rFonts w:cs="Times New Roman"/>
          <w:bCs/>
          <w:szCs w:val="28"/>
        </w:rPr>
        <w:t xml:space="preserve">С. 74-76. </w:t>
      </w:r>
    </w:p>
    <w:p w14:paraId="0FEE6A3C" w14:textId="77777777" w:rsidR="00854FF4" w:rsidRDefault="008460A8">
      <w:pPr>
        <w:pStyle w:val="af6"/>
        <w:tabs>
          <w:tab w:val="left" w:pos="1134"/>
        </w:tabs>
        <w:spacing w:after="0" w:line="240" w:lineRule="auto"/>
        <w:ind w:left="0"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</w:rPr>
        <w:t xml:space="preserve">12 </w:t>
      </w:r>
      <w:proofErr w:type="spellStart"/>
      <w:r>
        <w:rPr>
          <w:rFonts w:eastAsia="Times New Roman" w:cs="Times New Roman"/>
          <w:bCs/>
          <w:szCs w:val="28"/>
        </w:rPr>
        <w:t>Крылдакова</w:t>
      </w:r>
      <w:proofErr w:type="spellEnd"/>
      <w:r>
        <w:rPr>
          <w:rFonts w:eastAsia="Times New Roman" w:cs="Times New Roman"/>
          <w:bCs/>
          <w:szCs w:val="28"/>
        </w:rPr>
        <w:t xml:space="preserve"> Д.М., Лозовой В.М., </w:t>
      </w:r>
      <w:proofErr w:type="spellStart"/>
      <w:r>
        <w:rPr>
          <w:rFonts w:eastAsia="Times New Roman" w:cs="Times New Roman"/>
          <w:bCs/>
          <w:szCs w:val="28"/>
        </w:rPr>
        <w:t>Досанова</w:t>
      </w:r>
      <w:proofErr w:type="spellEnd"/>
      <w:r>
        <w:rPr>
          <w:rFonts w:eastAsia="Times New Roman" w:cs="Times New Roman"/>
          <w:bCs/>
          <w:szCs w:val="28"/>
        </w:rPr>
        <w:t xml:space="preserve"> А.К. Виды дисбактериоза и его влияние на детский организм // Валеология: </w:t>
      </w:r>
      <w:proofErr w:type="spellStart"/>
      <w:r>
        <w:rPr>
          <w:rFonts w:eastAsia="Times New Roman" w:cs="Times New Roman"/>
          <w:bCs/>
          <w:szCs w:val="28"/>
        </w:rPr>
        <w:t>Денсаулы</w:t>
      </w:r>
      <w:proofErr w:type="spellEnd"/>
      <w:r>
        <w:rPr>
          <w:rFonts w:eastAsia="Times New Roman" w:cs="Times New Roman"/>
          <w:bCs/>
          <w:szCs w:val="28"/>
          <w:lang w:val="kk-KZ"/>
        </w:rPr>
        <w:t>қ-Ауру-</w:t>
      </w:r>
      <w:proofErr w:type="gramStart"/>
      <w:r>
        <w:rPr>
          <w:rFonts w:eastAsia="Times New Roman" w:cs="Times New Roman"/>
          <w:bCs/>
          <w:szCs w:val="28"/>
          <w:lang w:val="kk-KZ"/>
        </w:rPr>
        <w:t>Сауқтыру</w:t>
      </w:r>
      <w:r>
        <w:rPr>
          <w:rFonts w:eastAsia="Times New Roman" w:cs="Times New Roman"/>
          <w:bCs/>
          <w:szCs w:val="28"/>
        </w:rPr>
        <w:t>.–</w:t>
      </w:r>
      <w:proofErr w:type="gramEnd"/>
      <w:r>
        <w:rPr>
          <w:rFonts w:eastAsia="Times New Roman" w:cs="Times New Roman"/>
          <w:bCs/>
          <w:szCs w:val="28"/>
        </w:rPr>
        <w:t xml:space="preserve"> </w:t>
      </w:r>
      <w:r>
        <w:rPr>
          <w:rFonts w:eastAsia="Times New Roman" w:cs="Times New Roman"/>
          <w:bCs/>
          <w:szCs w:val="28"/>
          <w:lang w:val="en-US"/>
        </w:rPr>
        <w:t>2019.– №2. – C. 29-33.</w:t>
      </w:r>
    </w:p>
    <w:p w14:paraId="486E36B8" w14:textId="77777777" w:rsidR="00854FF4" w:rsidRDefault="008460A8">
      <w:pPr>
        <w:pStyle w:val="af6"/>
        <w:tabs>
          <w:tab w:val="left" w:pos="0"/>
        </w:tabs>
        <w:spacing w:after="0" w:line="240" w:lineRule="auto"/>
        <w:ind w:left="0"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13 Walker W.A. Dysbiosis // In book: The Microbiota in Gastrointestinal Pathophysiology. – London: Academic Press, 2017. – P. 227-232.</w:t>
      </w:r>
    </w:p>
    <w:p w14:paraId="47361027" w14:textId="77777777" w:rsidR="00854FF4" w:rsidRDefault="008460A8">
      <w:pPr>
        <w:pStyle w:val="af6"/>
        <w:tabs>
          <w:tab w:val="left" w:pos="0"/>
        </w:tabs>
        <w:spacing w:after="0" w:line="240" w:lineRule="auto"/>
        <w:ind w:left="0"/>
        <w:rPr>
          <w:rFonts w:cs="Times New Roman"/>
          <w:bCs/>
          <w:szCs w:val="28"/>
          <w:shd w:val="clear" w:color="auto" w:fill="FFFFFF"/>
          <w:lang w:val="en-US"/>
        </w:rPr>
      </w:pPr>
      <w:r>
        <w:rPr>
          <w:rFonts w:cs="Times New Roman"/>
          <w:bCs/>
          <w:szCs w:val="28"/>
          <w:lang w:val="en-US"/>
        </w:rPr>
        <w:t xml:space="preserve">14 </w:t>
      </w:r>
      <w:proofErr w:type="spellStart"/>
      <w:r>
        <w:rPr>
          <w:rFonts w:cs="Times New Roman"/>
          <w:bCs/>
          <w:szCs w:val="28"/>
          <w:shd w:val="clear" w:color="auto" w:fill="FFFFFF"/>
          <w:lang w:val="en-US"/>
        </w:rPr>
        <w:t>Ohkusa</w:t>
      </w:r>
      <w:proofErr w:type="spellEnd"/>
      <w:r>
        <w:rPr>
          <w:rFonts w:cs="Times New Roman"/>
          <w:bCs/>
          <w:szCs w:val="28"/>
          <w:shd w:val="clear" w:color="auto" w:fill="FFFFFF"/>
          <w:lang w:val="en-US"/>
        </w:rPr>
        <w:t xml:space="preserve"> T., </w:t>
      </w:r>
      <w:proofErr w:type="spellStart"/>
      <w:r>
        <w:rPr>
          <w:rFonts w:cs="Times New Roman"/>
          <w:bCs/>
          <w:szCs w:val="28"/>
          <w:shd w:val="clear" w:color="auto" w:fill="FFFFFF"/>
          <w:lang w:val="en-US"/>
        </w:rPr>
        <w:t>Koido</w:t>
      </w:r>
      <w:proofErr w:type="spellEnd"/>
      <w:r>
        <w:rPr>
          <w:rFonts w:cs="Times New Roman"/>
          <w:bCs/>
          <w:szCs w:val="28"/>
          <w:shd w:val="clear" w:color="auto" w:fill="FFFFFF"/>
          <w:lang w:val="en-US"/>
        </w:rPr>
        <w:t xml:space="preserve"> S., Nishikawa Y. et al. Gut Microbiota and Chronic Constipation: A Review and Update // Front Med (Lausanne). – 2019. – Vol. 6. – P. 19-1-19-9. </w:t>
      </w:r>
    </w:p>
    <w:p w14:paraId="001683CF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lastRenderedPageBreak/>
        <w:t xml:space="preserve">15 </w:t>
      </w:r>
      <w:proofErr w:type="spellStart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Mugie</w:t>
      </w:r>
      <w:proofErr w:type="spellEnd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S.M., </w:t>
      </w:r>
      <w:proofErr w:type="spellStart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Benninga</w:t>
      </w:r>
      <w:proofErr w:type="spellEnd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M.A., Di Lorenzo C. Epidemiology of constipation in children and adults: a systematic review // Best practice &amp; research Clinical gastroenterology. – 2011. – Vol. 25, </w:t>
      </w:r>
      <w:r>
        <w:rPr>
          <w:rFonts w:cs="Times New Roman"/>
          <w:bCs/>
          <w:szCs w:val="28"/>
          <w:lang w:val="en-US"/>
        </w:rPr>
        <w:t>Issue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1. – </w:t>
      </w:r>
      <w:r>
        <w:rPr>
          <w:rFonts w:cs="Times New Roman"/>
          <w:bCs/>
          <w:color w:val="222222"/>
          <w:szCs w:val="28"/>
          <w:shd w:val="clear" w:color="auto" w:fill="FFFFFF"/>
        </w:rPr>
        <w:t>Р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. 3-18.</w:t>
      </w:r>
    </w:p>
    <w:p w14:paraId="7ACB554B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16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Cheung K.S. et al. Gastrointestinal manifestations of SARS-CoV-2 infection and virus load in fecal samples from a Hong Kong cohort: systematic review and meta-analysis // Gastroenterology. – 2020. – Vol. 159, </w:t>
      </w:r>
      <w:r>
        <w:rPr>
          <w:rFonts w:cs="Times New Roman"/>
          <w:bCs/>
          <w:szCs w:val="28"/>
          <w:lang w:val="en-US"/>
        </w:rPr>
        <w:t>Issue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1. – </w:t>
      </w:r>
      <w:r>
        <w:rPr>
          <w:rFonts w:cs="Times New Roman"/>
          <w:bCs/>
          <w:color w:val="222222"/>
          <w:szCs w:val="28"/>
          <w:shd w:val="clear" w:color="auto" w:fill="FFFFFF"/>
        </w:rPr>
        <w:t>Р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. 81-95.</w:t>
      </w:r>
    </w:p>
    <w:p w14:paraId="659407D2" w14:textId="77777777" w:rsidR="00854FF4" w:rsidRDefault="008460A8">
      <w:pPr>
        <w:tabs>
          <w:tab w:val="left" w:pos="1134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17 Siddiqui A.R., Bernstein J.M. Chronic wound infection: facts and controversies </w:t>
      </w:r>
      <w:r>
        <w:rPr>
          <w:rFonts w:cs="Times New Roman"/>
          <w:bCs/>
          <w:szCs w:val="28"/>
          <w:lang w:val="kk-KZ"/>
        </w:rPr>
        <w:t xml:space="preserve">// </w:t>
      </w:r>
      <w:r>
        <w:rPr>
          <w:rFonts w:cs="Times New Roman"/>
          <w:bCs/>
          <w:szCs w:val="28"/>
          <w:lang w:val="en-US"/>
        </w:rPr>
        <w:t>Clinics in dermatology. – 2010</w:t>
      </w:r>
      <w:r>
        <w:rPr>
          <w:rFonts w:cs="Times New Roman"/>
          <w:bCs/>
          <w:szCs w:val="28"/>
          <w:lang w:val="kk-KZ"/>
        </w:rPr>
        <w:t xml:space="preserve">. – Vol. </w:t>
      </w:r>
      <w:r>
        <w:rPr>
          <w:rFonts w:cs="Times New Roman"/>
          <w:bCs/>
          <w:szCs w:val="28"/>
          <w:lang w:val="en-US"/>
        </w:rPr>
        <w:t>28, Issue 5</w:t>
      </w:r>
      <w:r>
        <w:rPr>
          <w:rFonts w:cs="Times New Roman"/>
          <w:bCs/>
          <w:szCs w:val="28"/>
          <w:lang w:val="kk-KZ"/>
        </w:rPr>
        <w:t xml:space="preserve">. – P. </w:t>
      </w:r>
      <w:r>
        <w:rPr>
          <w:rFonts w:cs="Times New Roman"/>
          <w:bCs/>
          <w:szCs w:val="28"/>
          <w:lang w:val="en-US"/>
        </w:rPr>
        <w:t xml:space="preserve">519-526. </w:t>
      </w:r>
    </w:p>
    <w:p w14:paraId="7AFCE837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18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Hon K.L. et al. Coronavirus disease 2019 (COVID-19): latest developments in potential treatments // Drugs in context. – 2020. – Vol. 9. </w:t>
      </w:r>
      <w:r>
        <w:rPr>
          <w:rFonts w:cs="Times New Roman"/>
          <w:bCs/>
          <w:szCs w:val="28"/>
          <w:lang w:val="en-US"/>
        </w:rPr>
        <w:t xml:space="preserve">– </w:t>
      </w:r>
      <w:r>
        <w:rPr>
          <w:rFonts w:cs="Times New Roman"/>
          <w:bCs/>
          <w:szCs w:val="28"/>
          <w:lang w:val="kk-KZ"/>
        </w:rPr>
        <w:t>P. 28-58</w:t>
      </w:r>
      <w:r>
        <w:rPr>
          <w:rFonts w:cs="Times New Roman"/>
          <w:bCs/>
          <w:szCs w:val="28"/>
          <w:lang w:val="en-US"/>
        </w:rPr>
        <w:t>.</w:t>
      </w:r>
    </w:p>
    <w:p w14:paraId="53657985" w14:textId="77777777" w:rsidR="00854FF4" w:rsidRDefault="008460A8">
      <w:pPr>
        <w:tabs>
          <w:tab w:val="left" w:pos="1134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19 Kirketerp-Møller K</w:t>
      </w:r>
      <w:r>
        <w:rPr>
          <w:rFonts w:cs="Times New Roman"/>
          <w:bCs/>
          <w:szCs w:val="28"/>
          <w:lang w:val="kk-KZ"/>
        </w:rPr>
        <w:t>.</w:t>
      </w:r>
      <w:r>
        <w:rPr>
          <w:rFonts w:cs="Times New Roman"/>
          <w:bCs/>
          <w:szCs w:val="28"/>
          <w:lang w:val="en-US"/>
        </w:rPr>
        <w:t>, Jenson P</w:t>
      </w:r>
      <w:r>
        <w:rPr>
          <w:rFonts w:cs="Times New Roman"/>
          <w:bCs/>
          <w:szCs w:val="28"/>
          <w:lang w:val="kk-KZ"/>
        </w:rPr>
        <w:t>.</w:t>
      </w:r>
      <w:r>
        <w:rPr>
          <w:rFonts w:cs="Times New Roman"/>
          <w:bCs/>
          <w:szCs w:val="28"/>
          <w:lang w:val="en-US"/>
        </w:rPr>
        <w:t>O</w:t>
      </w:r>
      <w:r>
        <w:rPr>
          <w:rFonts w:cs="Times New Roman"/>
          <w:bCs/>
          <w:szCs w:val="28"/>
          <w:lang w:val="kk-KZ"/>
        </w:rPr>
        <w:t>.</w:t>
      </w:r>
      <w:r>
        <w:rPr>
          <w:rFonts w:cs="Times New Roman"/>
          <w:bCs/>
          <w:szCs w:val="28"/>
          <w:lang w:val="en-US"/>
        </w:rPr>
        <w:t>, Fazli M</w:t>
      </w:r>
      <w:r>
        <w:rPr>
          <w:rFonts w:cs="Times New Roman"/>
          <w:bCs/>
          <w:szCs w:val="28"/>
          <w:lang w:val="kk-KZ"/>
        </w:rPr>
        <w:t>. e</w:t>
      </w:r>
      <w:r>
        <w:rPr>
          <w:rFonts w:cs="Times New Roman"/>
          <w:bCs/>
          <w:szCs w:val="28"/>
          <w:lang w:val="en-US"/>
        </w:rPr>
        <w:t xml:space="preserve">t al. </w:t>
      </w:r>
      <w:proofErr w:type="spellStart"/>
      <w:proofErr w:type="gramStart"/>
      <w:r>
        <w:rPr>
          <w:rFonts w:cs="Times New Roman"/>
          <w:bCs/>
          <w:szCs w:val="28"/>
          <w:lang w:val="en-US"/>
        </w:rPr>
        <w:t>Distribution,organization</w:t>
      </w:r>
      <w:proofErr w:type="spellEnd"/>
      <w:proofErr w:type="gramEnd"/>
      <w:r>
        <w:rPr>
          <w:rFonts w:cs="Times New Roman"/>
          <w:bCs/>
          <w:szCs w:val="28"/>
          <w:lang w:val="en-US"/>
        </w:rPr>
        <w:t xml:space="preserve">, and ecology of bacteria in chronic wounds </w:t>
      </w:r>
      <w:r>
        <w:rPr>
          <w:rFonts w:cs="Times New Roman"/>
          <w:bCs/>
          <w:szCs w:val="28"/>
          <w:lang w:val="kk-KZ"/>
        </w:rPr>
        <w:t xml:space="preserve">// </w:t>
      </w:r>
      <w:r>
        <w:rPr>
          <w:rFonts w:cs="Times New Roman"/>
          <w:bCs/>
          <w:szCs w:val="28"/>
          <w:lang w:val="en-US"/>
        </w:rPr>
        <w:t xml:space="preserve">J Clin </w:t>
      </w:r>
      <w:proofErr w:type="spellStart"/>
      <w:r>
        <w:rPr>
          <w:rFonts w:cs="Times New Roman"/>
          <w:bCs/>
          <w:szCs w:val="28"/>
          <w:lang w:val="en-US"/>
        </w:rPr>
        <w:t>Microbiol</w:t>
      </w:r>
      <w:proofErr w:type="spellEnd"/>
      <w:r>
        <w:rPr>
          <w:rFonts w:cs="Times New Roman"/>
          <w:bCs/>
          <w:szCs w:val="28"/>
          <w:lang w:val="en-US"/>
        </w:rPr>
        <w:t>. – 2008</w:t>
      </w:r>
      <w:r>
        <w:rPr>
          <w:rFonts w:cs="Times New Roman"/>
          <w:bCs/>
          <w:szCs w:val="28"/>
          <w:lang w:val="kk-KZ"/>
        </w:rPr>
        <w:t>. – Vol.</w:t>
      </w:r>
      <w:r>
        <w:rPr>
          <w:rFonts w:cs="Times New Roman"/>
          <w:bCs/>
          <w:szCs w:val="28"/>
          <w:lang w:val="en-US"/>
        </w:rPr>
        <w:t xml:space="preserve"> 46, Issue 8</w:t>
      </w:r>
      <w:r>
        <w:rPr>
          <w:rFonts w:cs="Times New Roman"/>
          <w:bCs/>
          <w:szCs w:val="28"/>
          <w:lang w:val="kk-KZ"/>
        </w:rPr>
        <w:t xml:space="preserve">. – P. </w:t>
      </w:r>
      <w:r>
        <w:rPr>
          <w:rFonts w:cs="Times New Roman"/>
          <w:bCs/>
          <w:szCs w:val="28"/>
          <w:lang w:val="en-US"/>
        </w:rPr>
        <w:t>2717-2722.</w:t>
      </w:r>
    </w:p>
    <w:p w14:paraId="76F3C0C0" w14:textId="77777777" w:rsidR="00854FF4" w:rsidRDefault="008460A8">
      <w:pPr>
        <w:tabs>
          <w:tab w:val="left" w:pos="1134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20 Han A., </w:t>
      </w:r>
      <w:proofErr w:type="spellStart"/>
      <w:r>
        <w:rPr>
          <w:rFonts w:cs="Times New Roman"/>
          <w:bCs/>
          <w:szCs w:val="28"/>
          <w:lang w:val="en-US"/>
        </w:rPr>
        <w:t>Zenilman</w:t>
      </w:r>
      <w:proofErr w:type="spellEnd"/>
      <w:r>
        <w:rPr>
          <w:rFonts w:cs="Times New Roman"/>
          <w:bCs/>
          <w:szCs w:val="28"/>
          <w:lang w:val="en-US"/>
        </w:rPr>
        <w:t xml:space="preserve"> J., Melendez J.H. et al. The importance of </w:t>
      </w:r>
      <w:proofErr w:type="spellStart"/>
      <w:r>
        <w:rPr>
          <w:rFonts w:cs="Times New Roman"/>
          <w:bCs/>
          <w:szCs w:val="28"/>
          <w:lang w:val="en-US"/>
        </w:rPr>
        <w:t>amultifaceted</w:t>
      </w:r>
      <w:proofErr w:type="spellEnd"/>
      <w:r>
        <w:rPr>
          <w:rFonts w:cs="Times New Roman"/>
          <w:bCs/>
          <w:szCs w:val="28"/>
          <w:lang w:val="en-US"/>
        </w:rPr>
        <w:t xml:space="preserve"> approach to characterizing the microbial flora of chronic wounds </w:t>
      </w:r>
      <w:r>
        <w:rPr>
          <w:rFonts w:cs="Times New Roman"/>
          <w:bCs/>
          <w:szCs w:val="28"/>
          <w:lang w:val="kk-KZ"/>
        </w:rPr>
        <w:t xml:space="preserve">// </w:t>
      </w:r>
      <w:r>
        <w:rPr>
          <w:rFonts w:cs="Times New Roman"/>
          <w:bCs/>
          <w:szCs w:val="28"/>
          <w:lang w:val="en-US"/>
        </w:rPr>
        <w:t>Wound Repair Regen. – 2011</w:t>
      </w:r>
      <w:r>
        <w:rPr>
          <w:rFonts w:cs="Times New Roman"/>
          <w:bCs/>
          <w:szCs w:val="28"/>
          <w:lang w:val="kk-KZ"/>
        </w:rPr>
        <w:t xml:space="preserve">. – Vol. </w:t>
      </w:r>
      <w:r>
        <w:rPr>
          <w:rFonts w:cs="Times New Roman"/>
          <w:bCs/>
          <w:szCs w:val="28"/>
          <w:lang w:val="en-US"/>
        </w:rPr>
        <w:t>19, Issue 5</w:t>
      </w:r>
      <w:r>
        <w:rPr>
          <w:rFonts w:cs="Times New Roman"/>
          <w:bCs/>
          <w:szCs w:val="28"/>
          <w:lang w:val="kk-KZ"/>
        </w:rPr>
        <w:t xml:space="preserve">. – P. </w:t>
      </w:r>
      <w:r>
        <w:rPr>
          <w:rFonts w:cs="Times New Roman"/>
          <w:bCs/>
          <w:szCs w:val="28"/>
          <w:lang w:val="en-US"/>
        </w:rPr>
        <w:t>532-541.</w:t>
      </w:r>
    </w:p>
    <w:p w14:paraId="00367300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21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Rubin G., Dale A. Chronic constipation in children // BMJ. – 2006. – Vol. 333, </w:t>
      </w:r>
      <w:r>
        <w:rPr>
          <w:rFonts w:cs="Times New Roman"/>
          <w:bCs/>
          <w:szCs w:val="28"/>
          <w:lang w:val="en-US"/>
        </w:rPr>
        <w:t>Issue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7577. – P. 1051-1055.</w:t>
      </w:r>
    </w:p>
    <w:p w14:paraId="43E6742F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22 </w:t>
      </w:r>
      <w:proofErr w:type="spellStart"/>
      <w:r>
        <w:rPr>
          <w:rFonts w:cs="Times New Roman"/>
          <w:bCs/>
          <w:szCs w:val="28"/>
          <w:lang w:val="en-US"/>
        </w:rPr>
        <w:t>Nouraldin</w:t>
      </w:r>
      <w:proofErr w:type="spellEnd"/>
      <w:r>
        <w:rPr>
          <w:rFonts w:cs="Times New Roman"/>
          <w:bCs/>
          <w:szCs w:val="28"/>
          <w:lang w:val="en-US"/>
        </w:rPr>
        <w:t xml:space="preserve"> A.A.M., Baddour M.M., Harfoush R.A.H. et al. Bacteriophage-antibiotic synergism to control planktonic and biofilm </w:t>
      </w:r>
      <w:proofErr w:type="spellStart"/>
      <w:r>
        <w:rPr>
          <w:rFonts w:cs="Times New Roman"/>
          <w:bCs/>
          <w:szCs w:val="28"/>
          <w:lang w:val="en-US"/>
        </w:rPr>
        <w:t>producingclinical</w:t>
      </w:r>
      <w:proofErr w:type="spellEnd"/>
      <w:r>
        <w:rPr>
          <w:rFonts w:cs="Times New Roman"/>
          <w:bCs/>
          <w:szCs w:val="28"/>
          <w:lang w:val="en-US"/>
        </w:rPr>
        <w:t xml:space="preserve"> isolates of Pseudomonas aeruginosa // Alexandria Journal of Medicine. – 2016. – Vol. 52, Issue 2. – P. 99-105.</w:t>
      </w:r>
    </w:p>
    <w:p w14:paraId="7B03F6DB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23 Miller M.B., Bassler B.L. Quorum sensing in bacteria // Annu Rev </w:t>
      </w:r>
      <w:proofErr w:type="spellStart"/>
      <w:r>
        <w:rPr>
          <w:rFonts w:cs="Times New Roman"/>
          <w:bCs/>
          <w:szCs w:val="28"/>
          <w:lang w:val="en-US"/>
        </w:rPr>
        <w:t>Microbiol</w:t>
      </w:r>
      <w:proofErr w:type="spellEnd"/>
      <w:r>
        <w:rPr>
          <w:rFonts w:cs="Times New Roman"/>
          <w:bCs/>
          <w:szCs w:val="28"/>
          <w:lang w:val="en-US"/>
        </w:rPr>
        <w:t>. – 2001. – Vol. 55. – P. 165-199.</w:t>
      </w:r>
    </w:p>
    <w:p w14:paraId="6222183B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24 Uppuluri P., Lopez-Ribot J.L. Go forth and colonize: Dispersal </w:t>
      </w:r>
      <w:proofErr w:type="spellStart"/>
      <w:r>
        <w:rPr>
          <w:rFonts w:cs="Times New Roman"/>
          <w:bCs/>
          <w:szCs w:val="28"/>
          <w:lang w:val="en-US"/>
        </w:rPr>
        <w:t>fromclinically</w:t>
      </w:r>
      <w:proofErr w:type="spellEnd"/>
      <w:r>
        <w:rPr>
          <w:rFonts w:cs="Times New Roman"/>
          <w:bCs/>
          <w:szCs w:val="28"/>
          <w:lang w:val="en-US"/>
        </w:rPr>
        <w:t xml:space="preserve"> important microbial biofilms // </w:t>
      </w:r>
      <w:proofErr w:type="spellStart"/>
      <w:r>
        <w:rPr>
          <w:rFonts w:cs="Times New Roman"/>
          <w:bCs/>
          <w:szCs w:val="28"/>
          <w:lang w:val="en-US"/>
        </w:rPr>
        <w:t>PLoSPathog</w:t>
      </w:r>
      <w:proofErr w:type="spellEnd"/>
      <w:r>
        <w:rPr>
          <w:rFonts w:cs="Times New Roman"/>
          <w:bCs/>
          <w:szCs w:val="28"/>
          <w:lang w:val="en-US"/>
        </w:rPr>
        <w:t>. – 2016. – Vol. 12, Issue 2. – P. 1-9.</w:t>
      </w:r>
    </w:p>
    <w:p w14:paraId="51088632" w14:textId="77777777" w:rsidR="00854FF4" w:rsidRDefault="008460A8">
      <w:pPr>
        <w:rPr>
          <w:rFonts w:cs="Times New Roman"/>
          <w:bCs/>
          <w:color w:val="222222"/>
          <w:szCs w:val="28"/>
          <w:shd w:val="clear" w:color="auto" w:fill="FFFFFF"/>
          <w:lang w:val="en-US"/>
        </w:rPr>
      </w:pPr>
      <w:r>
        <w:rPr>
          <w:rFonts w:cs="Times New Roman"/>
          <w:bCs/>
          <w:szCs w:val="28"/>
          <w:lang w:val="en-US"/>
        </w:rPr>
        <w:t xml:space="preserve">25 </w:t>
      </w:r>
      <w:proofErr w:type="spellStart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Rajindrajith</w:t>
      </w:r>
      <w:proofErr w:type="spellEnd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S., </w:t>
      </w:r>
      <w:proofErr w:type="spellStart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Devanarayana</w:t>
      </w:r>
      <w:proofErr w:type="spellEnd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N.M. Constipation in children: novel insight into epidemiology, pathophysiology and management // Journal of </w:t>
      </w:r>
      <w:proofErr w:type="spellStart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neurogastroenterology</w:t>
      </w:r>
      <w:proofErr w:type="spellEnd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and motility. – 2011. – Vol. 17, </w:t>
      </w:r>
      <w:r>
        <w:rPr>
          <w:rFonts w:cs="Times New Roman"/>
          <w:bCs/>
          <w:szCs w:val="28"/>
          <w:lang w:val="en-US"/>
        </w:rPr>
        <w:t>Issue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1. – Р. 35-47.</w:t>
      </w:r>
    </w:p>
    <w:p w14:paraId="4F11022E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26 Metcalf D.G., Bowler P.G., Hurlow J. A clinical algorithm for </w:t>
      </w:r>
      <w:proofErr w:type="spellStart"/>
      <w:r>
        <w:rPr>
          <w:rFonts w:cs="Times New Roman"/>
          <w:bCs/>
          <w:szCs w:val="28"/>
          <w:lang w:val="en-US"/>
        </w:rPr>
        <w:t>woundbiofilm</w:t>
      </w:r>
      <w:proofErr w:type="spellEnd"/>
      <w:r>
        <w:rPr>
          <w:rFonts w:cs="Times New Roman"/>
          <w:bCs/>
          <w:szCs w:val="28"/>
          <w:lang w:val="en-US"/>
        </w:rPr>
        <w:t xml:space="preserve"> identification // J Wound Care. – 2014. – Vol. 23, Issue 3. – P. 137-142.</w:t>
      </w:r>
    </w:p>
    <w:p w14:paraId="5A8D8CA1" w14:textId="77777777" w:rsidR="00854FF4" w:rsidRDefault="008460A8">
      <w:pPr>
        <w:rPr>
          <w:rFonts w:cs="Times New Roman"/>
          <w:bCs/>
          <w:color w:val="222222"/>
          <w:szCs w:val="28"/>
          <w:shd w:val="clear" w:color="auto" w:fill="FFFFFF"/>
          <w:lang w:val="en-US"/>
        </w:rPr>
      </w:pPr>
      <w:r>
        <w:rPr>
          <w:rFonts w:cs="Times New Roman"/>
          <w:bCs/>
          <w:szCs w:val="28"/>
          <w:lang w:val="en-US"/>
        </w:rPr>
        <w:t xml:space="preserve">27 </w:t>
      </w:r>
      <w:r>
        <w:rPr>
          <w:rFonts w:cs="Times New Roman"/>
          <w:bCs/>
          <w:color w:val="222222"/>
          <w:szCs w:val="28"/>
          <w:lang w:val="en-US"/>
        </w:rPr>
        <w:t xml:space="preserve">Barberio B., Judge C., Savarino E.V. et al.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Global prevalence of functional constipation according to the Rome criteria: a systematic review and meta-analysis // </w:t>
      </w:r>
      <w:r>
        <w:rPr>
          <w:rFonts w:cs="Times New Roman"/>
          <w:bCs/>
          <w:color w:val="222222"/>
          <w:szCs w:val="28"/>
          <w:lang w:val="en-US"/>
        </w:rPr>
        <w:t xml:space="preserve">Lancet Gastroenterol Hepatol. – 2021. – Vol. 6, </w:t>
      </w:r>
      <w:r>
        <w:rPr>
          <w:rFonts w:cs="Times New Roman"/>
          <w:bCs/>
          <w:szCs w:val="28"/>
          <w:lang w:val="en-US"/>
        </w:rPr>
        <w:t>Issue</w:t>
      </w:r>
      <w:r>
        <w:rPr>
          <w:rFonts w:cs="Times New Roman"/>
          <w:bCs/>
          <w:color w:val="222222"/>
          <w:szCs w:val="28"/>
          <w:lang w:val="en-US"/>
        </w:rPr>
        <w:t xml:space="preserve"> 8. – P. 638-648.</w:t>
      </w:r>
    </w:p>
    <w:p w14:paraId="0358E83D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28 Fazil M., Bjarnsholt T., Kirketerp-Møller K. et al. Non-random distribution of Pseudomonas aeruginosa and </w:t>
      </w:r>
      <w:proofErr w:type="spellStart"/>
      <w:r>
        <w:rPr>
          <w:rFonts w:cs="Times New Roman"/>
          <w:bCs/>
          <w:szCs w:val="28"/>
          <w:lang w:val="en-US"/>
        </w:rPr>
        <w:t>Staplyloccous</w:t>
      </w:r>
      <w:proofErr w:type="spellEnd"/>
      <w:r>
        <w:rPr>
          <w:rFonts w:cs="Times New Roman"/>
          <w:bCs/>
          <w:szCs w:val="28"/>
          <w:lang w:val="en-US"/>
        </w:rPr>
        <w:t xml:space="preserve"> aureus // J Clin </w:t>
      </w:r>
      <w:proofErr w:type="spellStart"/>
      <w:r>
        <w:rPr>
          <w:rFonts w:cs="Times New Roman"/>
          <w:bCs/>
          <w:szCs w:val="28"/>
          <w:lang w:val="en-US"/>
        </w:rPr>
        <w:t>Microbiol</w:t>
      </w:r>
      <w:proofErr w:type="spellEnd"/>
      <w:r>
        <w:rPr>
          <w:rFonts w:cs="Times New Roman"/>
          <w:bCs/>
          <w:szCs w:val="28"/>
          <w:lang w:val="en-US"/>
        </w:rPr>
        <w:t>. – 2009. – Vol. 47, Issue 12. – P. 4084-4089.</w:t>
      </w:r>
    </w:p>
    <w:p w14:paraId="04D22748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29 Gottrup F., Melling A., Hollander D.A. An overview of surgical </w:t>
      </w:r>
      <w:proofErr w:type="spellStart"/>
      <w:r>
        <w:rPr>
          <w:rFonts w:cs="Times New Roman"/>
          <w:bCs/>
          <w:szCs w:val="28"/>
          <w:lang w:val="en-US"/>
        </w:rPr>
        <w:t>siteinfections</w:t>
      </w:r>
      <w:proofErr w:type="spellEnd"/>
      <w:r>
        <w:rPr>
          <w:rFonts w:cs="Times New Roman"/>
          <w:bCs/>
          <w:szCs w:val="28"/>
          <w:lang w:val="en-US"/>
        </w:rPr>
        <w:t xml:space="preserve">: </w:t>
      </w:r>
      <w:proofErr w:type="spellStart"/>
      <w:r>
        <w:rPr>
          <w:rFonts w:cs="Times New Roman"/>
          <w:bCs/>
          <w:szCs w:val="28"/>
          <w:lang w:val="en-US"/>
        </w:rPr>
        <w:t>Aetiology</w:t>
      </w:r>
      <w:proofErr w:type="spellEnd"/>
      <w:r>
        <w:rPr>
          <w:rFonts w:cs="Times New Roman"/>
          <w:bCs/>
          <w:szCs w:val="28"/>
          <w:lang w:val="en-US"/>
        </w:rPr>
        <w:t xml:space="preserve">, incidence and risk factors // </w:t>
      </w:r>
      <w:proofErr w:type="spellStart"/>
      <w:r>
        <w:rPr>
          <w:rFonts w:cs="Times New Roman"/>
          <w:bCs/>
          <w:szCs w:val="28"/>
          <w:lang w:val="en-US"/>
        </w:rPr>
        <w:t>Wourld</w:t>
      </w:r>
      <w:proofErr w:type="spellEnd"/>
      <w:r>
        <w:rPr>
          <w:rFonts w:cs="Times New Roman"/>
          <w:bCs/>
          <w:szCs w:val="28"/>
          <w:lang w:val="en-US"/>
        </w:rPr>
        <w:t xml:space="preserve"> Wide Wounds. – 2005.– Vol. 5. – P. 11-15.</w:t>
      </w:r>
    </w:p>
    <w:p w14:paraId="0D39B4B3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30 Korol E., Johnston K., Waser N. et al. A systematic review of risk factors associated with surgical site infections among surgical patients // </w:t>
      </w:r>
      <w:proofErr w:type="spellStart"/>
      <w:r>
        <w:rPr>
          <w:rFonts w:cs="Times New Roman"/>
          <w:bCs/>
          <w:szCs w:val="28"/>
          <w:lang w:val="en-US"/>
        </w:rPr>
        <w:t>PLoSOne</w:t>
      </w:r>
      <w:proofErr w:type="spellEnd"/>
      <w:r>
        <w:rPr>
          <w:rFonts w:cs="Times New Roman"/>
          <w:bCs/>
          <w:szCs w:val="28"/>
          <w:lang w:val="en-US"/>
        </w:rPr>
        <w:t>. – 2013. – Vol. 8, Issue 12. – P. e83743-1-e83743-9.</w:t>
      </w:r>
    </w:p>
    <w:p w14:paraId="79D5EBB3" w14:textId="77777777" w:rsidR="00854FF4" w:rsidRDefault="008460A8">
      <w:pPr>
        <w:pStyle w:val="af7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31 </w:t>
      </w:r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Lovell R.M., Ford A.C.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Global prevalence of and risk factors for irritable bowel syndrome: a meta-analysis // </w:t>
      </w:r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Clin Gastroenterol Hepatol. – 2012. – Vol. 10,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Issue</w:t>
      </w:r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 7. – P. 712-721.</w:t>
      </w:r>
    </w:p>
    <w:p w14:paraId="1EC02678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32 Cheadle W.G. Risk factors for surgical site infection // Surg Infect (</w:t>
      </w:r>
      <w:proofErr w:type="spellStart"/>
      <w:r>
        <w:rPr>
          <w:rFonts w:cs="Times New Roman"/>
          <w:bCs/>
          <w:szCs w:val="28"/>
          <w:lang w:val="en-US"/>
        </w:rPr>
        <w:t>Larchmt</w:t>
      </w:r>
      <w:proofErr w:type="spellEnd"/>
      <w:r>
        <w:rPr>
          <w:rFonts w:cs="Times New Roman"/>
          <w:bCs/>
          <w:szCs w:val="28"/>
          <w:lang w:val="en-US"/>
        </w:rPr>
        <w:t>). – 2006. – Vol. 7, Suppl 1. – P. S7-S11.</w:t>
      </w:r>
    </w:p>
    <w:p w14:paraId="4C90878F" w14:textId="77777777" w:rsidR="00854FF4" w:rsidRDefault="008460A8">
      <w:pPr>
        <w:tabs>
          <w:tab w:val="left" w:pos="993"/>
        </w:tabs>
        <w:rPr>
          <w:rFonts w:cs="Times New Roman"/>
          <w:bCs/>
          <w:color w:val="222222"/>
          <w:szCs w:val="28"/>
          <w:shd w:val="clear" w:color="auto" w:fill="FFFFFF"/>
          <w:lang w:val="en-US"/>
        </w:rPr>
      </w:pPr>
      <w:r>
        <w:rPr>
          <w:rFonts w:cs="Times New Roman"/>
          <w:bCs/>
          <w:szCs w:val="28"/>
          <w:lang w:val="en-US"/>
        </w:rPr>
        <w:t xml:space="preserve">33 Ke W., Wang Y. et al.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Paeoniflorin alleviates inflammatory response in IBS-D mouse model via downregulation of the NLRP3 inflammasome pathway with involvement of miR-29a // </w:t>
      </w:r>
      <w:proofErr w:type="spellStart"/>
      <w:r>
        <w:rPr>
          <w:rFonts w:cs="Times New Roman"/>
          <w:bCs/>
          <w:color w:val="222222"/>
          <w:szCs w:val="28"/>
          <w:lang w:val="en-US"/>
        </w:rPr>
        <w:t>Heliyon</w:t>
      </w:r>
      <w:proofErr w:type="spellEnd"/>
      <w:r>
        <w:rPr>
          <w:rFonts w:cs="Times New Roman"/>
          <w:bCs/>
          <w:color w:val="222222"/>
          <w:szCs w:val="28"/>
          <w:lang w:val="en-US"/>
        </w:rPr>
        <w:t>. – 2022. – Vol. 8(12). – P. e12312-1-e12312-12.</w:t>
      </w:r>
    </w:p>
    <w:p w14:paraId="5FAD5B1B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34 Swanson T., Keast D.H., Cooper R. et al. Ten top tips: identification </w:t>
      </w:r>
      <w:proofErr w:type="spellStart"/>
      <w:r>
        <w:rPr>
          <w:rFonts w:cs="Times New Roman"/>
          <w:bCs/>
          <w:szCs w:val="28"/>
          <w:lang w:val="en-US"/>
        </w:rPr>
        <w:t>ofwound</w:t>
      </w:r>
      <w:proofErr w:type="spellEnd"/>
      <w:r>
        <w:rPr>
          <w:rFonts w:cs="Times New Roman"/>
          <w:bCs/>
          <w:szCs w:val="28"/>
          <w:lang w:val="en-US"/>
        </w:rPr>
        <w:t xml:space="preserve"> infection in a chronic wound // Wounds Middle East. – 2015. – Vol. 2, Issue 1. – P. 22-27.</w:t>
      </w:r>
    </w:p>
    <w:p w14:paraId="188CF2B4" w14:textId="77777777" w:rsidR="00854FF4" w:rsidRDefault="008460A8">
      <w:pPr>
        <w:rPr>
          <w:rFonts w:cs="Times New Roman"/>
          <w:bCs/>
          <w:color w:val="222222"/>
          <w:szCs w:val="28"/>
          <w:shd w:val="clear" w:color="auto" w:fill="FFFFFF"/>
          <w:lang w:val="en-US"/>
        </w:rPr>
      </w:pPr>
      <w:r>
        <w:rPr>
          <w:rFonts w:cs="Times New Roman"/>
          <w:bCs/>
          <w:szCs w:val="28"/>
          <w:lang w:val="en-US"/>
        </w:rPr>
        <w:t xml:space="preserve">35 </w:t>
      </w:r>
      <w:r>
        <w:rPr>
          <w:rFonts w:cs="Times New Roman"/>
          <w:bCs/>
          <w:color w:val="222222"/>
          <w:szCs w:val="28"/>
          <w:lang w:val="en-US"/>
        </w:rPr>
        <w:t xml:space="preserve">Yang Y., Rao K., Zhan K. et </w:t>
      </w:r>
      <w:proofErr w:type="spellStart"/>
      <w:proofErr w:type="gramStart"/>
      <w:r>
        <w:rPr>
          <w:rFonts w:cs="Times New Roman"/>
          <w:bCs/>
          <w:color w:val="222222"/>
          <w:szCs w:val="28"/>
          <w:lang w:val="en-US"/>
        </w:rPr>
        <w:t>al.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Clinical</w:t>
      </w:r>
      <w:proofErr w:type="spellEnd"/>
      <w:proofErr w:type="gramEnd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evidence of acupuncture and moxibustion for irritable bowel syndrome: A systematic review and meta-analysis of randomized controlled trials // </w:t>
      </w:r>
      <w:r>
        <w:rPr>
          <w:rFonts w:cs="Times New Roman"/>
          <w:bCs/>
          <w:color w:val="222222"/>
          <w:szCs w:val="28"/>
          <w:lang w:val="en-US"/>
        </w:rPr>
        <w:t xml:space="preserve">Front Public Health. – 2022. – Vol. 10. – P. 1022145-1-1022145-17. </w:t>
      </w:r>
    </w:p>
    <w:p w14:paraId="72479956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36 </w:t>
      </w:r>
      <w:proofErr w:type="spellStart"/>
      <w:r>
        <w:rPr>
          <w:rFonts w:cs="Times New Roman"/>
          <w:bCs/>
          <w:szCs w:val="28"/>
          <w:lang w:val="en-US"/>
        </w:rPr>
        <w:t>Rondas</w:t>
      </w:r>
      <w:proofErr w:type="spellEnd"/>
      <w:r>
        <w:rPr>
          <w:rFonts w:cs="Times New Roman"/>
          <w:bCs/>
          <w:szCs w:val="28"/>
          <w:lang w:val="en-US"/>
        </w:rPr>
        <w:t xml:space="preserve"> A.A.L.M., </w:t>
      </w:r>
      <w:proofErr w:type="spellStart"/>
      <w:r>
        <w:rPr>
          <w:rFonts w:cs="Times New Roman"/>
          <w:bCs/>
          <w:szCs w:val="28"/>
          <w:lang w:val="en-US"/>
        </w:rPr>
        <w:t>Halfens</w:t>
      </w:r>
      <w:proofErr w:type="spellEnd"/>
      <w:r>
        <w:rPr>
          <w:rFonts w:cs="Times New Roman"/>
          <w:bCs/>
          <w:szCs w:val="28"/>
          <w:lang w:val="en-US"/>
        </w:rPr>
        <w:t xml:space="preserve"> R.J.G., Schols J.M.G.A. et al. Is a </w:t>
      </w:r>
      <w:proofErr w:type="spellStart"/>
      <w:r>
        <w:rPr>
          <w:rFonts w:cs="Times New Roman"/>
          <w:bCs/>
          <w:szCs w:val="28"/>
          <w:lang w:val="en-US"/>
        </w:rPr>
        <w:t>woundswab</w:t>
      </w:r>
      <w:proofErr w:type="spellEnd"/>
      <w:r>
        <w:rPr>
          <w:rFonts w:cs="Times New Roman"/>
          <w:bCs/>
          <w:szCs w:val="28"/>
          <w:lang w:val="en-US"/>
        </w:rPr>
        <w:t xml:space="preserve"> for microbiological analysis supportive in the clinical assessment </w:t>
      </w:r>
      <w:proofErr w:type="spellStart"/>
      <w:r>
        <w:rPr>
          <w:rFonts w:cs="Times New Roman"/>
          <w:bCs/>
          <w:szCs w:val="28"/>
          <w:lang w:val="en-US"/>
        </w:rPr>
        <w:t>ofinfection</w:t>
      </w:r>
      <w:proofErr w:type="spellEnd"/>
      <w:r>
        <w:rPr>
          <w:rFonts w:cs="Times New Roman"/>
          <w:bCs/>
          <w:szCs w:val="28"/>
          <w:lang w:val="en-US"/>
        </w:rPr>
        <w:t xml:space="preserve"> of a chronic wound? // Future </w:t>
      </w:r>
      <w:proofErr w:type="spellStart"/>
      <w:r>
        <w:rPr>
          <w:rFonts w:cs="Times New Roman"/>
          <w:bCs/>
          <w:szCs w:val="28"/>
          <w:lang w:val="en-US"/>
        </w:rPr>
        <w:t>Microbiol</w:t>
      </w:r>
      <w:proofErr w:type="spellEnd"/>
      <w:r>
        <w:rPr>
          <w:rFonts w:cs="Times New Roman"/>
          <w:bCs/>
          <w:szCs w:val="28"/>
          <w:lang w:val="en-US"/>
        </w:rPr>
        <w:t>. – 2015. – Vol. 10, Issue 11. – P. 1815-1824.</w:t>
      </w:r>
    </w:p>
    <w:p w14:paraId="3FD2700E" w14:textId="77777777" w:rsidR="00854FF4" w:rsidRDefault="008460A8">
      <w:pPr>
        <w:rPr>
          <w:rFonts w:cs="Times New Roman"/>
          <w:bCs/>
          <w:color w:val="222222"/>
          <w:szCs w:val="28"/>
          <w:shd w:val="clear" w:color="auto" w:fill="FFFFFF"/>
          <w:lang w:val="en-US"/>
        </w:rPr>
      </w:pPr>
      <w:r>
        <w:rPr>
          <w:rFonts w:cs="Times New Roman"/>
          <w:bCs/>
          <w:szCs w:val="28"/>
          <w:lang w:val="en-US"/>
        </w:rPr>
        <w:t xml:space="preserve">37 </w:t>
      </w:r>
      <w:proofErr w:type="spellStart"/>
      <w:r>
        <w:rPr>
          <w:rFonts w:cs="Times New Roman"/>
          <w:bCs/>
          <w:color w:val="222222"/>
          <w:szCs w:val="28"/>
          <w:lang w:val="en-US"/>
        </w:rPr>
        <w:t>Alhuzaim</w:t>
      </w:r>
      <w:proofErr w:type="spellEnd"/>
      <w:r>
        <w:rPr>
          <w:rFonts w:cs="Times New Roman"/>
          <w:bCs/>
          <w:color w:val="222222"/>
          <w:szCs w:val="28"/>
          <w:lang w:val="en-US"/>
        </w:rPr>
        <w:t xml:space="preserve"> W.M., </w:t>
      </w:r>
      <w:proofErr w:type="spellStart"/>
      <w:r>
        <w:rPr>
          <w:rFonts w:cs="Times New Roman"/>
          <w:bCs/>
          <w:color w:val="222222"/>
          <w:szCs w:val="28"/>
          <w:lang w:val="en-US"/>
        </w:rPr>
        <w:t>Alojayri</w:t>
      </w:r>
      <w:proofErr w:type="spellEnd"/>
      <w:r>
        <w:rPr>
          <w:rFonts w:cs="Times New Roman"/>
          <w:bCs/>
          <w:color w:val="222222"/>
          <w:szCs w:val="28"/>
          <w:lang w:val="en-US"/>
        </w:rPr>
        <w:t xml:space="preserve"> A.M., </w:t>
      </w:r>
      <w:proofErr w:type="spellStart"/>
      <w:r>
        <w:rPr>
          <w:rFonts w:cs="Times New Roman"/>
          <w:bCs/>
          <w:color w:val="222222"/>
          <w:szCs w:val="28"/>
          <w:lang w:val="en-US"/>
        </w:rPr>
        <w:t>Albednah</w:t>
      </w:r>
      <w:proofErr w:type="spellEnd"/>
      <w:r>
        <w:rPr>
          <w:rFonts w:cs="Times New Roman"/>
          <w:bCs/>
          <w:color w:val="222222"/>
          <w:szCs w:val="28"/>
          <w:lang w:val="en-US"/>
        </w:rPr>
        <w:t xml:space="preserve"> F.A. et al. </w:t>
      </w:r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Impact of Work Hours on the Quality of Life of Adult Employees </w:t>
      </w:r>
      <w:proofErr w:type="gramStart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>With</w:t>
      </w:r>
      <w:proofErr w:type="gramEnd"/>
      <w:r>
        <w:rPr>
          <w:rFonts w:cs="Times New Roman"/>
          <w:bCs/>
          <w:color w:val="222222"/>
          <w:szCs w:val="28"/>
          <w:shd w:val="clear" w:color="auto" w:fill="FFFFFF"/>
          <w:lang w:val="en-US"/>
        </w:rPr>
        <w:t xml:space="preserve"> Irritable Bowel Syndrome in Saudi Arabia // </w:t>
      </w:r>
      <w:proofErr w:type="spellStart"/>
      <w:r>
        <w:rPr>
          <w:rFonts w:cs="Times New Roman"/>
          <w:bCs/>
          <w:color w:val="222222"/>
          <w:szCs w:val="28"/>
          <w:lang w:val="en-US"/>
        </w:rPr>
        <w:t>Cureus</w:t>
      </w:r>
      <w:proofErr w:type="spellEnd"/>
      <w:r>
        <w:rPr>
          <w:rFonts w:cs="Times New Roman"/>
          <w:bCs/>
          <w:color w:val="222222"/>
          <w:szCs w:val="28"/>
          <w:lang w:val="en-US"/>
        </w:rPr>
        <w:t xml:space="preserve">. – 2022. – Vol. 14, </w:t>
      </w:r>
      <w:r>
        <w:rPr>
          <w:rFonts w:eastAsia="Times New Roman" w:cs="Times New Roman"/>
          <w:bCs/>
          <w:szCs w:val="28"/>
          <w:lang w:val="en-US"/>
        </w:rPr>
        <w:t>Issue</w:t>
      </w:r>
      <w:r>
        <w:rPr>
          <w:rFonts w:cs="Times New Roman"/>
          <w:bCs/>
          <w:color w:val="222222"/>
          <w:szCs w:val="28"/>
          <w:lang w:val="en-US"/>
        </w:rPr>
        <w:t xml:space="preserve"> 11. – P. e31983-1-e31983-12. </w:t>
      </w:r>
    </w:p>
    <w:p w14:paraId="07218DA6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38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Morales P.S.,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Wijeyesekera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A., Robertson M.D. et al. </w:t>
      </w:r>
      <w:r>
        <w:rPr>
          <w:rFonts w:cs="Times New Roman"/>
          <w:bCs/>
          <w:szCs w:val="28"/>
          <w:lang w:val="en-US"/>
        </w:rPr>
        <w:t xml:space="preserve">The Potential Role of Human Milk Oligosaccharides in Irritable Bowel Syndrome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Microorganisms. – 2022. – Vol. 10, </w:t>
      </w:r>
      <w:r>
        <w:rPr>
          <w:rFonts w:eastAsia="Times New Roman" w:cs="Times New Roman"/>
          <w:bCs/>
          <w:szCs w:val="28"/>
          <w:lang w:val="en-US"/>
        </w:rPr>
        <w:t>Issue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12. – P. 2338-1-2338-17. </w:t>
      </w:r>
    </w:p>
    <w:p w14:paraId="2D43D480" w14:textId="77777777" w:rsidR="00854FF4" w:rsidRDefault="008460A8">
      <w:pPr>
        <w:tabs>
          <w:tab w:val="left" w:pos="993"/>
        </w:tabs>
        <w:rPr>
          <w:rStyle w:val="docsum-authors"/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39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Liu Z., Gang L.,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Yunwei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M. et al. Clinical Efficacy of Infantile Massage in the Treatment of Infant Functional Constipation: A Meta-Analysis // </w:t>
      </w:r>
      <w:r>
        <w:rPr>
          <w:rStyle w:val="docsum-authors"/>
          <w:rFonts w:cs="Times New Roman"/>
          <w:bCs/>
          <w:szCs w:val="28"/>
          <w:lang w:val="en-US"/>
        </w:rPr>
        <w:t xml:space="preserve">Front Public Health. – 2021. – Vol. 9. – P. 663581-1-663581-12. </w:t>
      </w:r>
    </w:p>
    <w:p w14:paraId="1E3BF903" w14:textId="77777777" w:rsidR="00854FF4" w:rsidRDefault="008460A8">
      <w:pPr>
        <w:tabs>
          <w:tab w:val="left" w:pos="993"/>
        </w:tabs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</w:pPr>
      <w:r>
        <w:rPr>
          <w:rFonts w:cs="Times New Roman"/>
          <w:bCs/>
          <w:szCs w:val="28"/>
          <w:lang w:val="en-US"/>
        </w:rPr>
        <w:t xml:space="preserve">40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Every-Palmer S., Newton-Howes G., Clarke M.J. </w:t>
      </w:r>
      <w:r>
        <w:rPr>
          <w:rFonts w:cs="Times New Roman"/>
          <w:bCs/>
          <w:szCs w:val="28"/>
          <w:lang w:val="en-US"/>
        </w:rPr>
        <w:t xml:space="preserve">Pharmacological treatment for antipsychotic-related constipation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Cochrane Database Syst Rev. –2017. – Vol. 1, </w:t>
      </w:r>
      <w:r>
        <w:rPr>
          <w:rFonts w:eastAsia="Times New Roman" w:cs="Times New Roman"/>
          <w:bCs/>
          <w:szCs w:val="28"/>
          <w:lang w:val="en-US"/>
        </w:rPr>
        <w:t>Issue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1. – P. CD011128-1- CD011128-43. </w:t>
      </w:r>
    </w:p>
    <w:p w14:paraId="7DCC98A4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41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Kuang H., Zhang C., Zhang W. et al.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Electroacupuncture Improves Intestinal Motility through </w:t>
      </w:r>
      <w:proofErr w:type="spellStart"/>
      <w:r>
        <w:rPr>
          <w:rFonts w:eastAsia="Times New Roman" w:cs="Times New Roman"/>
          <w:bCs/>
          <w:kern w:val="36"/>
          <w:szCs w:val="28"/>
          <w:lang w:val="en-US"/>
        </w:rPr>
        <w:t>Exosomal</w:t>
      </w:r>
      <w:proofErr w:type="spellEnd"/>
      <w:r>
        <w:rPr>
          <w:rFonts w:eastAsia="Times New Roman" w:cs="Times New Roman"/>
          <w:bCs/>
          <w:kern w:val="36"/>
          <w:szCs w:val="28"/>
          <w:lang w:val="en-US"/>
        </w:rPr>
        <w:t xml:space="preserve"> miR-34c-5p Targeting SCF/c-Kit Signaling Pathway in Slow Transit Constipation </w:t>
      </w:r>
      <w:r>
        <w:rPr>
          <w:rFonts w:eastAsia="Times New Roman" w:cs="Times New Roman"/>
          <w:bCs/>
          <w:kern w:val="36"/>
          <w:szCs w:val="28"/>
        </w:rPr>
        <w:t>Р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. Model Rats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Evid Based Complement Alternat Med. – 2022. – Vol. 2022. – P. 8043841-1-8043841-10. </w:t>
      </w:r>
    </w:p>
    <w:p w14:paraId="2D08C065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42 </w:t>
      </w:r>
      <w:r>
        <w:rPr>
          <w:rFonts w:cs="Times New Roman"/>
          <w:bCs/>
          <w:szCs w:val="28"/>
          <w:shd w:val="clear" w:color="auto" w:fill="FFFFFF"/>
          <w:lang w:val="en-US"/>
        </w:rPr>
        <w:t xml:space="preserve">Torrico T.J., Kaur S., Dayal M. et al. </w:t>
      </w:r>
      <w:proofErr w:type="spellStart"/>
      <w:r>
        <w:rPr>
          <w:rFonts w:cs="Times New Roman"/>
          <w:bCs/>
          <w:szCs w:val="28"/>
          <w:lang w:val="en-US"/>
        </w:rPr>
        <w:t>Lubiprostone</w:t>
      </w:r>
      <w:proofErr w:type="spellEnd"/>
      <w:r>
        <w:rPr>
          <w:rFonts w:cs="Times New Roman"/>
          <w:bCs/>
          <w:szCs w:val="28"/>
          <w:lang w:val="en-US"/>
        </w:rPr>
        <w:t xml:space="preserve"> for the Treatment of Clozapine-Induced Constipation: A Case Series // </w:t>
      </w:r>
      <w:proofErr w:type="spellStart"/>
      <w:r>
        <w:rPr>
          <w:rFonts w:cs="Times New Roman"/>
          <w:bCs/>
          <w:szCs w:val="28"/>
          <w:shd w:val="clear" w:color="auto" w:fill="FFFFFF"/>
          <w:lang w:val="en-US"/>
        </w:rPr>
        <w:t>Cureus</w:t>
      </w:r>
      <w:proofErr w:type="spellEnd"/>
      <w:r>
        <w:rPr>
          <w:rFonts w:cs="Times New Roman"/>
          <w:bCs/>
          <w:szCs w:val="28"/>
          <w:shd w:val="clear" w:color="auto" w:fill="FFFFFF"/>
          <w:lang w:val="en-US"/>
        </w:rPr>
        <w:t xml:space="preserve">. – 2022. – Vol. 14, </w:t>
      </w:r>
      <w:r>
        <w:rPr>
          <w:rFonts w:eastAsia="Times New Roman" w:cs="Times New Roman"/>
          <w:bCs/>
          <w:szCs w:val="28"/>
          <w:lang w:val="en-US"/>
        </w:rPr>
        <w:t>Issue</w:t>
      </w:r>
      <w:r>
        <w:rPr>
          <w:rFonts w:cs="Times New Roman"/>
          <w:bCs/>
          <w:szCs w:val="28"/>
          <w:shd w:val="clear" w:color="auto" w:fill="FFFFFF"/>
          <w:lang w:val="en-US"/>
        </w:rPr>
        <w:t xml:space="preserve"> 6. – P. e25576-1-e25576-4</w:t>
      </w:r>
      <w:r>
        <w:rPr>
          <w:rFonts w:cs="Times New Roman"/>
          <w:bCs/>
          <w:szCs w:val="28"/>
          <w:lang w:val="en-US"/>
        </w:rPr>
        <w:t>.</w:t>
      </w:r>
    </w:p>
    <w:p w14:paraId="43C99D10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43 </w:t>
      </w:r>
      <w:proofErr w:type="spellStart"/>
      <w:r>
        <w:rPr>
          <w:rFonts w:cs="Times New Roman"/>
          <w:bCs/>
          <w:szCs w:val="28"/>
          <w:shd w:val="clear" w:color="auto" w:fill="FFFFFF"/>
          <w:lang w:val="en-US"/>
        </w:rPr>
        <w:t>Tomulescu</w:t>
      </w:r>
      <w:proofErr w:type="spellEnd"/>
      <w:r>
        <w:rPr>
          <w:rFonts w:cs="Times New Roman"/>
          <w:bCs/>
          <w:szCs w:val="28"/>
          <w:shd w:val="clear" w:color="auto" w:fill="FFFFFF"/>
          <w:lang w:val="en-US"/>
        </w:rPr>
        <w:t xml:space="preserve"> S., </w:t>
      </w:r>
      <w:proofErr w:type="spellStart"/>
      <w:r>
        <w:rPr>
          <w:rFonts w:cs="Times New Roman"/>
          <w:bCs/>
          <w:szCs w:val="28"/>
          <w:shd w:val="clear" w:color="auto" w:fill="FFFFFF"/>
          <w:lang w:val="en-US"/>
        </w:rPr>
        <w:t>Uittenhove</w:t>
      </w:r>
      <w:proofErr w:type="spellEnd"/>
      <w:r>
        <w:rPr>
          <w:rFonts w:cs="Times New Roman"/>
          <w:bCs/>
          <w:szCs w:val="28"/>
          <w:shd w:val="clear" w:color="auto" w:fill="FFFFFF"/>
          <w:lang w:val="en-US"/>
        </w:rPr>
        <w:t xml:space="preserve"> K., </w:t>
      </w:r>
      <w:proofErr w:type="spellStart"/>
      <w:r>
        <w:rPr>
          <w:rFonts w:cs="Times New Roman"/>
          <w:bCs/>
          <w:szCs w:val="28"/>
          <w:shd w:val="clear" w:color="auto" w:fill="FFFFFF"/>
          <w:lang w:val="en-US"/>
        </w:rPr>
        <w:t>Boukakiou</w:t>
      </w:r>
      <w:proofErr w:type="spellEnd"/>
      <w:r>
        <w:rPr>
          <w:rFonts w:cs="Times New Roman"/>
          <w:bCs/>
          <w:szCs w:val="28"/>
          <w:shd w:val="clear" w:color="auto" w:fill="FFFFFF"/>
          <w:lang w:val="en-US"/>
        </w:rPr>
        <w:t xml:space="preserve"> R. </w:t>
      </w:r>
      <w:r>
        <w:rPr>
          <w:rFonts w:cs="Times New Roman"/>
          <w:bCs/>
          <w:szCs w:val="28"/>
          <w:lang w:val="en-US"/>
        </w:rPr>
        <w:t xml:space="preserve">Managing Recurrent Clozapine-Induced Constipation in a Patient with Resistant Schizophrenia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Case Rep Psychiatry. – 2021. – Vol. 8. – P. 9649334-1-9649334-4. </w:t>
      </w:r>
    </w:p>
    <w:p w14:paraId="289B3566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44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Zheng Y., Jiang X., Gao Y. et </w:t>
      </w:r>
      <w:proofErr w:type="spellStart"/>
      <w:proofErr w:type="gram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al.</w:t>
      </w:r>
      <w:r>
        <w:rPr>
          <w:rFonts w:cs="Times New Roman"/>
          <w:bCs/>
          <w:szCs w:val="28"/>
          <w:lang w:val="en-US"/>
        </w:rPr>
        <w:t>Microbial</w:t>
      </w:r>
      <w:proofErr w:type="spellEnd"/>
      <w:proofErr w:type="gramEnd"/>
      <w:r>
        <w:rPr>
          <w:rFonts w:cs="Times New Roman"/>
          <w:bCs/>
          <w:szCs w:val="28"/>
          <w:lang w:val="en-US"/>
        </w:rPr>
        <w:t xml:space="preserve"> Profiles of Patients With Antipsychotic-Related Constipation Treated With Electroacupuncture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// Front Med (Lausanne). – 2021. – Vol. 8. – P. 737713-1-737713-15. </w:t>
      </w:r>
    </w:p>
    <w:p w14:paraId="655C4193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lastRenderedPageBreak/>
        <w:t xml:space="preserve">45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Zheng H., Liu Y.J., Chen Z.C. et al. </w:t>
      </w:r>
      <w:r>
        <w:rPr>
          <w:rFonts w:cs="Times New Roman"/>
          <w:bCs/>
          <w:szCs w:val="28"/>
          <w:lang w:val="en-US"/>
        </w:rPr>
        <w:t>miR-222 regulates cell growth, apoptosis, and autophagy of interstitial cells of Cajal isolated from slow transit constipation rats by targeting c-kit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Indian J Gastroenterol. – 2021. – Vol. 40, </w:t>
      </w:r>
      <w:r>
        <w:rPr>
          <w:rFonts w:eastAsia="Times New Roman" w:cs="Times New Roman"/>
          <w:bCs/>
          <w:szCs w:val="28"/>
          <w:lang w:val="en-US"/>
        </w:rPr>
        <w:t>Issue 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2. – P. 198-208. </w:t>
      </w:r>
    </w:p>
    <w:p w14:paraId="1F4C9519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46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Gomes D.O.V.S., Morais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M.</w:t>
      </w:r>
      <w:proofErr w:type="gram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B.</w:t>
      </w:r>
      <w:r>
        <w:rPr>
          <w:rFonts w:cs="Times New Roman"/>
          <w:bCs/>
          <w:szCs w:val="28"/>
          <w:lang w:val="en-US"/>
        </w:rPr>
        <w:t>Gut</w:t>
      </w:r>
      <w:proofErr w:type="spellEnd"/>
      <w:proofErr w:type="gramEnd"/>
      <w:r>
        <w:rPr>
          <w:rFonts w:cs="Times New Roman"/>
          <w:bCs/>
          <w:szCs w:val="28"/>
          <w:lang w:val="en-US"/>
        </w:rPr>
        <w:t xml:space="preserve"> Microbiota and the use of probiotics in constipation in children and adolescents: systematic revive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Rev Paul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Pediatr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. – 2019. – Vol. 38. – P. e2018123-1-e2018123-9</w:t>
      </w:r>
      <w:r>
        <w:rPr>
          <w:rFonts w:cs="Times New Roman"/>
          <w:bCs/>
          <w:szCs w:val="28"/>
          <w:lang w:val="en-US"/>
        </w:rPr>
        <w:t>.</w:t>
      </w:r>
    </w:p>
    <w:p w14:paraId="58009AC0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47 </w:t>
      </w:r>
      <w:r>
        <w:rPr>
          <w:rStyle w:val="docsum-authors"/>
          <w:rFonts w:cs="Times New Roman"/>
          <w:bCs/>
          <w:color w:val="212121"/>
          <w:szCs w:val="28"/>
          <w:shd w:val="clear" w:color="auto" w:fill="FFFFFF"/>
          <w:lang w:val="en-US"/>
        </w:rPr>
        <w:t xml:space="preserve">Andy U.U., </w:t>
      </w:r>
      <w:proofErr w:type="spellStart"/>
      <w:r>
        <w:rPr>
          <w:rStyle w:val="docsum-authors"/>
          <w:rFonts w:cs="Times New Roman"/>
          <w:bCs/>
          <w:color w:val="212121"/>
          <w:szCs w:val="28"/>
          <w:shd w:val="clear" w:color="auto" w:fill="FFFFFF"/>
          <w:lang w:val="en-US"/>
        </w:rPr>
        <w:t>Jelovsek</w:t>
      </w:r>
      <w:proofErr w:type="spellEnd"/>
      <w:r>
        <w:rPr>
          <w:rStyle w:val="docsum-authors"/>
          <w:rFonts w:cs="Times New Roman"/>
          <w:bCs/>
          <w:color w:val="212121"/>
          <w:szCs w:val="28"/>
          <w:shd w:val="clear" w:color="auto" w:fill="FFFFFF"/>
          <w:lang w:val="en-US"/>
        </w:rPr>
        <w:t xml:space="preserve"> J.E., Carper B. et al. </w:t>
      </w:r>
      <w:r>
        <w:rPr>
          <w:rFonts w:cs="Times New Roman"/>
          <w:bCs/>
          <w:szCs w:val="28"/>
          <w:lang w:val="en-US"/>
        </w:rPr>
        <w:t>Impact of treatment for fecal incontinence on constipation symptoms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Am J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Obstet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Gynecol. – 2020. – Vol. 222, </w:t>
      </w:r>
      <w:r>
        <w:rPr>
          <w:rFonts w:eastAsia="Times New Roman" w:cs="Times New Roman"/>
          <w:bCs/>
          <w:szCs w:val="28"/>
          <w:lang w:val="en-US"/>
        </w:rPr>
        <w:t>Issue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6. – P.</w:t>
      </w:r>
      <w:r>
        <w:rPr>
          <w:rFonts w:cs="Times New Roman"/>
          <w:bCs/>
          <w:szCs w:val="28"/>
          <w:lang w:val="en-US"/>
        </w:rPr>
        <w:t xml:space="preserve"> 590.e1-590.e18.</w:t>
      </w:r>
    </w:p>
    <w:p w14:paraId="2A3D9A35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48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Nelson A.D., Camilleri M. et </w:t>
      </w:r>
      <w:proofErr w:type="spellStart"/>
      <w:proofErr w:type="gram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al.</w:t>
      </w:r>
      <w:r>
        <w:rPr>
          <w:rFonts w:cs="Times New Roman"/>
          <w:bCs/>
          <w:szCs w:val="28"/>
          <w:lang w:val="en-US"/>
        </w:rPr>
        <w:t>Comparison</w:t>
      </w:r>
      <w:proofErr w:type="spellEnd"/>
      <w:proofErr w:type="gramEnd"/>
      <w:r>
        <w:rPr>
          <w:rFonts w:cs="Times New Roman"/>
          <w:bCs/>
          <w:szCs w:val="28"/>
          <w:lang w:val="en-US"/>
        </w:rPr>
        <w:t xml:space="preserve"> of efficacy of pharmacological treatments for chronic idiopathic constipation: a systematic review and network meta-analysis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// Gut. – 2017. – Vol. 66, </w:t>
      </w:r>
      <w:r>
        <w:rPr>
          <w:rFonts w:eastAsia="Times New Roman" w:cs="Times New Roman"/>
          <w:bCs/>
          <w:szCs w:val="28"/>
          <w:lang w:val="en-US"/>
        </w:rPr>
        <w:t>Issue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9. – P. 1611-1622. </w:t>
      </w:r>
    </w:p>
    <w:p w14:paraId="1851B0A8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49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Luthra P., Camilleri M., Burr N.E. et </w:t>
      </w:r>
      <w:proofErr w:type="spellStart"/>
      <w:proofErr w:type="gram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al.</w:t>
      </w:r>
      <w:r>
        <w:rPr>
          <w:rFonts w:cs="Times New Roman"/>
          <w:bCs/>
          <w:szCs w:val="28"/>
          <w:lang w:val="en-US"/>
        </w:rPr>
        <w:t>Efficacy</w:t>
      </w:r>
      <w:proofErr w:type="spellEnd"/>
      <w:proofErr w:type="gramEnd"/>
      <w:r>
        <w:rPr>
          <w:rFonts w:cs="Times New Roman"/>
          <w:bCs/>
          <w:szCs w:val="28"/>
          <w:lang w:val="en-US"/>
        </w:rPr>
        <w:t xml:space="preserve"> of drugs in chronic idiopathic constipation: a systematic review and network meta-analysis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// Lancet Gastroenterol Hepatol. – 2019. – Vol. 4, 11. – P. 831-844. </w:t>
      </w:r>
    </w:p>
    <w:p w14:paraId="10F2E8DD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50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Kubota M., Ito K. et al. Lactobacillus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reuteri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DSM 17938 and Magnesium Oxide in Children with Functional Chronic Constipation: A Double-Blind and Randomized Clinical Trial // </w:t>
      </w:r>
      <w:r>
        <w:rPr>
          <w:rStyle w:val="docsum-authors"/>
          <w:rFonts w:cs="Times New Roman"/>
          <w:bCs/>
          <w:szCs w:val="28"/>
          <w:lang w:val="en-US"/>
        </w:rPr>
        <w:t xml:space="preserve">Nutrients. – 2020. – Vol. 12, </w:t>
      </w:r>
      <w:r>
        <w:rPr>
          <w:rFonts w:eastAsia="Times New Roman" w:cs="Times New Roman"/>
          <w:bCs/>
          <w:szCs w:val="28"/>
          <w:lang w:val="en-US"/>
        </w:rPr>
        <w:t>Issue</w:t>
      </w:r>
      <w:r>
        <w:rPr>
          <w:rStyle w:val="docsum-authors"/>
          <w:rFonts w:cs="Times New Roman"/>
          <w:bCs/>
          <w:szCs w:val="28"/>
          <w:lang w:val="en-US"/>
        </w:rPr>
        <w:t xml:space="preserve"> 1. – P. 225-1-225-12. </w:t>
      </w:r>
    </w:p>
    <w:p w14:paraId="51DC12DE" w14:textId="77777777" w:rsidR="00854FF4" w:rsidRDefault="008460A8">
      <w:pPr>
        <w:pStyle w:val="af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51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Приказа Министраздравоохранения Республики Казахстан. Об утверждении Перечня болезней, подлежащих стационарному и стационарозамещающему лечению в соответствии с Международной статистической классификацией болезней (МКБ-10): утв. 14 октября 2009 года, №527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Правил Оказания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Стационарозамещающей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Помощи - ИПС “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Әділет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.” https://adilet.zan.kz/rus/docs/V1500012106</w:t>
      </w:r>
    </w:p>
    <w:p w14:paraId="02CCAB6A" w14:textId="77777777" w:rsidR="00854FF4" w:rsidRDefault="008460A8">
      <w:pPr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52 </w:t>
      </w:r>
      <w:proofErr w:type="spellStart"/>
      <w:r>
        <w:rPr>
          <w:rFonts w:eastAsia="Times New Roman" w:cs="Times New Roman"/>
          <w:bCs/>
          <w:szCs w:val="28"/>
        </w:rPr>
        <w:t>Крылдакова</w:t>
      </w:r>
      <w:proofErr w:type="spellEnd"/>
      <w:r>
        <w:rPr>
          <w:rFonts w:eastAsia="Times New Roman" w:cs="Times New Roman"/>
          <w:bCs/>
          <w:szCs w:val="28"/>
        </w:rPr>
        <w:t xml:space="preserve"> Д.М., </w:t>
      </w:r>
      <w:proofErr w:type="spellStart"/>
      <w:r>
        <w:rPr>
          <w:rFonts w:eastAsia="Times New Roman" w:cs="Times New Roman"/>
          <w:bCs/>
          <w:szCs w:val="28"/>
        </w:rPr>
        <w:t>Абдикадыр</w:t>
      </w:r>
      <w:proofErr w:type="spellEnd"/>
      <w:r>
        <w:rPr>
          <w:rFonts w:eastAsia="Times New Roman" w:cs="Times New Roman"/>
          <w:bCs/>
          <w:szCs w:val="28"/>
        </w:rPr>
        <w:t xml:space="preserve"> Ж.Н., </w:t>
      </w:r>
      <w:proofErr w:type="spellStart"/>
      <w:r>
        <w:rPr>
          <w:rFonts w:eastAsia="Times New Roman" w:cs="Times New Roman"/>
          <w:bCs/>
          <w:szCs w:val="28"/>
        </w:rPr>
        <w:t>Досанова</w:t>
      </w:r>
      <w:proofErr w:type="spellEnd"/>
      <w:r>
        <w:rPr>
          <w:rFonts w:eastAsia="Times New Roman" w:cs="Times New Roman"/>
          <w:bCs/>
          <w:szCs w:val="28"/>
        </w:rPr>
        <w:t xml:space="preserve"> А.К. Диагностика и лечение хронического </w:t>
      </w:r>
      <w:proofErr w:type="spellStart"/>
      <w:r>
        <w:rPr>
          <w:rFonts w:eastAsia="Times New Roman" w:cs="Times New Roman"/>
          <w:bCs/>
          <w:szCs w:val="28"/>
        </w:rPr>
        <w:t>колостаза</w:t>
      </w:r>
      <w:proofErr w:type="spellEnd"/>
      <w:r>
        <w:rPr>
          <w:rFonts w:eastAsia="Times New Roman" w:cs="Times New Roman"/>
          <w:bCs/>
          <w:szCs w:val="28"/>
        </w:rPr>
        <w:t xml:space="preserve"> у детей, ретроспективный анализ // Валеология: </w:t>
      </w:r>
      <w:proofErr w:type="spellStart"/>
      <w:r>
        <w:rPr>
          <w:rFonts w:eastAsia="Times New Roman" w:cs="Times New Roman"/>
          <w:bCs/>
          <w:szCs w:val="28"/>
        </w:rPr>
        <w:t>Денсаулы</w:t>
      </w:r>
      <w:proofErr w:type="spellEnd"/>
      <w:r>
        <w:rPr>
          <w:rFonts w:eastAsia="Times New Roman" w:cs="Times New Roman"/>
          <w:bCs/>
          <w:szCs w:val="28"/>
          <w:lang w:val="kk-KZ"/>
        </w:rPr>
        <w:t xml:space="preserve">қ-Ауру-Сауқтыру. </w:t>
      </w:r>
      <w:r>
        <w:rPr>
          <w:rFonts w:eastAsia="Times New Roman" w:cs="Times New Roman"/>
          <w:bCs/>
          <w:szCs w:val="28"/>
        </w:rPr>
        <w:t xml:space="preserve">– 2019. – №4. – С. 131-134. </w:t>
      </w:r>
    </w:p>
    <w:p w14:paraId="00D8B00B" w14:textId="77777777" w:rsidR="00854FF4" w:rsidRDefault="008460A8">
      <w:pPr>
        <w:rPr>
          <w:rFonts w:eastAsia="Times New Roman"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53 </w:t>
      </w:r>
      <w:proofErr w:type="spellStart"/>
      <w:r>
        <w:rPr>
          <w:rFonts w:eastAsia="Times New Roman" w:cs="Times New Roman"/>
          <w:bCs/>
          <w:szCs w:val="28"/>
        </w:rPr>
        <w:t>Крылдакова</w:t>
      </w:r>
      <w:proofErr w:type="spellEnd"/>
      <w:r>
        <w:rPr>
          <w:rFonts w:eastAsia="Times New Roman" w:cs="Times New Roman"/>
          <w:bCs/>
          <w:szCs w:val="28"/>
        </w:rPr>
        <w:t xml:space="preserve"> Д.М., Лозовой В.М., </w:t>
      </w:r>
      <w:proofErr w:type="spellStart"/>
      <w:r>
        <w:rPr>
          <w:rFonts w:eastAsia="Times New Roman" w:cs="Times New Roman"/>
          <w:bCs/>
          <w:szCs w:val="28"/>
        </w:rPr>
        <w:t>Досанова</w:t>
      </w:r>
      <w:proofErr w:type="spellEnd"/>
      <w:r>
        <w:rPr>
          <w:rFonts w:eastAsia="Times New Roman" w:cs="Times New Roman"/>
          <w:bCs/>
          <w:szCs w:val="28"/>
        </w:rPr>
        <w:t xml:space="preserve"> А.К. Анкета «Оценка удовлетворенности качеством жизни пациентов с хроническим </w:t>
      </w:r>
      <w:proofErr w:type="spellStart"/>
      <w:r>
        <w:rPr>
          <w:rFonts w:eastAsia="Times New Roman" w:cs="Times New Roman"/>
          <w:bCs/>
          <w:szCs w:val="28"/>
        </w:rPr>
        <w:t>колостазом</w:t>
      </w:r>
      <w:proofErr w:type="spellEnd"/>
      <w:r>
        <w:rPr>
          <w:rFonts w:eastAsia="Times New Roman" w:cs="Times New Roman"/>
          <w:bCs/>
          <w:szCs w:val="28"/>
        </w:rPr>
        <w:t>» как информативный критерий эффективности лечения // Педиатрия и детская хирургия. – 2019. – №2. – С. 92-93.</w:t>
      </w:r>
    </w:p>
    <w:p w14:paraId="13E641C2" w14:textId="77777777" w:rsidR="00854FF4" w:rsidRDefault="008460A8">
      <w:pPr>
        <w:rPr>
          <w:rFonts w:eastAsiaTheme="minorHAnsi" w:cs="Times New Roman"/>
          <w:bCs/>
          <w:color w:val="FF0000"/>
          <w:szCs w:val="28"/>
        </w:rPr>
      </w:pPr>
      <w:r>
        <w:rPr>
          <w:rFonts w:eastAsia="Times New Roman" w:cs="Times New Roman"/>
          <w:bCs/>
          <w:szCs w:val="28"/>
        </w:rPr>
        <w:t xml:space="preserve">54 А.С. 1623 РК. Анкета «Оценка удовлетворенности качеством жизни пациентов с хроническим </w:t>
      </w:r>
      <w:proofErr w:type="spellStart"/>
      <w:r>
        <w:rPr>
          <w:rFonts w:eastAsia="Times New Roman" w:cs="Times New Roman"/>
          <w:bCs/>
          <w:szCs w:val="28"/>
        </w:rPr>
        <w:t>колостазом</w:t>
      </w:r>
      <w:proofErr w:type="spellEnd"/>
      <w:r>
        <w:rPr>
          <w:rFonts w:eastAsia="Times New Roman" w:cs="Times New Roman"/>
          <w:bCs/>
          <w:szCs w:val="28"/>
        </w:rPr>
        <w:t xml:space="preserve">» / Д.М. </w:t>
      </w:r>
      <w:proofErr w:type="spellStart"/>
      <w:r>
        <w:rPr>
          <w:rFonts w:eastAsia="Times New Roman" w:cs="Times New Roman"/>
          <w:bCs/>
          <w:szCs w:val="28"/>
        </w:rPr>
        <w:t>Крылдакова</w:t>
      </w:r>
      <w:proofErr w:type="spellEnd"/>
      <w:r>
        <w:rPr>
          <w:rFonts w:eastAsia="Times New Roman" w:cs="Times New Roman"/>
          <w:bCs/>
          <w:szCs w:val="28"/>
        </w:rPr>
        <w:t xml:space="preserve">, А.К. </w:t>
      </w:r>
      <w:proofErr w:type="spellStart"/>
      <w:r>
        <w:rPr>
          <w:rFonts w:eastAsia="Times New Roman" w:cs="Times New Roman"/>
          <w:bCs/>
          <w:szCs w:val="28"/>
        </w:rPr>
        <w:t>Досанова</w:t>
      </w:r>
      <w:proofErr w:type="spellEnd"/>
      <w:r>
        <w:rPr>
          <w:rFonts w:eastAsia="Times New Roman" w:cs="Times New Roman"/>
          <w:bCs/>
          <w:szCs w:val="28"/>
        </w:rPr>
        <w:t>; опубл. 06.02.19.</w:t>
      </w:r>
    </w:p>
    <w:p w14:paraId="03757CF3" w14:textId="77777777" w:rsidR="00854FF4" w:rsidRDefault="008460A8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Совершенствование клинико-инструментальных методов диагностики и лечения острого аппендицита и отграниченного перитонита у детей: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>. … канд. мед. наук: 14.00.35. – Астана, 2007. – 23 с.</w:t>
      </w:r>
    </w:p>
    <w:p w14:paraId="4D4735F2" w14:textId="77777777" w:rsidR="00854FF4" w:rsidRDefault="008460A8">
      <w:pPr>
        <w:pStyle w:val="af7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56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Бураев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Г.Б. Снижение риска развития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Гиршпрунг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ассоциированного энтероколита у детей: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дис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… док. PhD. – Астана: АО «МУА», 2018. – 99 с.</w:t>
      </w:r>
    </w:p>
    <w:p w14:paraId="3FED75BD" w14:textId="77777777" w:rsidR="00854FF4" w:rsidRDefault="008460A8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57 Бактериологическое диагностика дисбактериоза кишечника: утв. Приказом Министерства здравоохранения Республики Казахстан от 12 сентября 2003 года, №60 // </w:t>
      </w:r>
      <w:r>
        <w:rPr>
          <w:rFonts w:ascii="Times New Roman" w:hAnsi="Times New Roman" w:cs="Times New Roman"/>
          <w:sz w:val="28"/>
          <w:szCs w:val="28"/>
        </w:rPr>
        <w:t>Об Утверждении Санитарных Правил “Санитарно-эпидемиологические Требования К Объектам Здравоохранения” - ИПС “</w:t>
      </w:r>
      <w:proofErr w:type="spellStart"/>
      <w:r>
        <w:rPr>
          <w:rFonts w:ascii="Times New Roman" w:hAnsi="Times New Roman" w:cs="Times New Roman"/>
          <w:sz w:val="28"/>
          <w:szCs w:val="28"/>
        </w:rPr>
        <w:t>Әділет</w:t>
      </w:r>
      <w:proofErr w:type="spellEnd"/>
      <w:r>
        <w:rPr>
          <w:rFonts w:ascii="Times New Roman" w:hAnsi="Times New Roman" w:cs="Times New Roman"/>
          <w:sz w:val="28"/>
          <w:szCs w:val="28"/>
        </w:rPr>
        <w:t>.” https://adilet.zan.kz/rus/docs/V2000021080.</w:t>
      </w:r>
    </w:p>
    <w:p w14:paraId="13CAA423" w14:textId="77777777" w:rsidR="00854FF4" w:rsidRDefault="008460A8">
      <w:pPr>
        <w:pStyle w:val="af7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58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Крылдакова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Д.М., Лозовой В.М.,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Досанова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А.К. Хронические запоры. Ретроспективный анализ. Современное состояние проблемы // Сб. тез.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междунар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науч.-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практ.конф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студентов и молодых ученых «Медицинская наука и образование: молодость и стремление – 2019». –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Астана,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2019. – С. 344-346.</w:t>
      </w:r>
    </w:p>
    <w:p w14:paraId="60078956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 xml:space="preserve">59 </w:t>
      </w:r>
      <w:proofErr w:type="spellStart"/>
      <w:r>
        <w:rPr>
          <w:rFonts w:eastAsia="Times New Roman" w:cs="Times New Roman"/>
          <w:bCs/>
          <w:szCs w:val="28"/>
          <w:lang w:val="en-US"/>
        </w:rPr>
        <w:t>Kryldakova</w:t>
      </w:r>
      <w:proofErr w:type="spellEnd"/>
      <w:r>
        <w:rPr>
          <w:rFonts w:eastAsia="Times New Roman" w:cs="Times New Roman"/>
          <w:bCs/>
          <w:szCs w:val="28"/>
          <w:lang w:val="en-US"/>
        </w:rPr>
        <w:t xml:space="preserve"> D., </w:t>
      </w:r>
      <w:proofErr w:type="spellStart"/>
      <w:r>
        <w:rPr>
          <w:rFonts w:eastAsia="Times New Roman" w:cs="Times New Roman"/>
          <w:bCs/>
          <w:szCs w:val="28"/>
          <w:lang w:val="en-US"/>
        </w:rPr>
        <w:t>Dossanova</w:t>
      </w:r>
      <w:proofErr w:type="spellEnd"/>
      <w:r>
        <w:rPr>
          <w:rFonts w:eastAsia="Times New Roman" w:cs="Times New Roman"/>
          <w:bCs/>
          <w:szCs w:val="28"/>
          <w:lang w:val="en-US"/>
        </w:rPr>
        <w:t xml:space="preserve"> A., </w:t>
      </w:r>
      <w:proofErr w:type="spellStart"/>
      <w:r>
        <w:rPr>
          <w:rFonts w:eastAsia="Times New Roman" w:cs="Times New Roman"/>
          <w:bCs/>
          <w:szCs w:val="28"/>
          <w:lang w:val="en-US"/>
        </w:rPr>
        <w:t>Lozovoy</w:t>
      </w:r>
      <w:proofErr w:type="spellEnd"/>
      <w:r>
        <w:rPr>
          <w:rFonts w:eastAsia="Times New Roman" w:cs="Times New Roman"/>
          <w:bCs/>
          <w:szCs w:val="28"/>
          <w:lang w:val="en-US"/>
        </w:rPr>
        <w:t xml:space="preserve"> V. et al. Combined method of colon microbiota correction after colon x-ray in children with chronic </w:t>
      </w:r>
      <w:proofErr w:type="spellStart"/>
      <w:r>
        <w:rPr>
          <w:rFonts w:eastAsia="Times New Roman" w:cs="Times New Roman"/>
          <w:bCs/>
          <w:szCs w:val="28"/>
          <w:lang w:val="en-US"/>
        </w:rPr>
        <w:t>colostasis</w:t>
      </w:r>
      <w:proofErr w:type="spellEnd"/>
      <w:r>
        <w:rPr>
          <w:rFonts w:eastAsia="Times New Roman" w:cs="Times New Roman"/>
          <w:bCs/>
          <w:szCs w:val="28"/>
          <w:lang w:val="en-US"/>
        </w:rPr>
        <w:t xml:space="preserve"> // Bangladesh Journal of Medical </w:t>
      </w:r>
      <w:proofErr w:type="gramStart"/>
      <w:r>
        <w:rPr>
          <w:rFonts w:eastAsia="Times New Roman" w:cs="Times New Roman"/>
          <w:bCs/>
          <w:szCs w:val="28"/>
          <w:lang w:val="en-US"/>
        </w:rPr>
        <w:t>Science.–</w:t>
      </w:r>
      <w:proofErr w:type="gramEnd"/>
      <w:r>
        <w:rPr>
          <w:rFonts w:eastAsia="Times New Roman" w:cs="Times New Roman"/>
          <w:bCs/>
          <w:szCs w:val="28"/>
          <w:lang w:val="en-US"/>
        </w:rPr>
        <w:t xml:space="preserve"> 2011. – Vol. 22, Issue 1. – </w:t>
      </w:r>
      <w:r>
        <w:rPr>
          <w:rFonts w:eastAsia="Times New Roman" w:cs="Times New Roman"/>
          <w:bCs/>
          <w:szCs w:val="28"/>
        </w:rPr>
        <w:t>Р</w:t>
      </w:r>
      <w:r>
        <w:rPr>
          <w:rFonts w:eastAsia="Times New Roman" w:cs="Times New Roman"/>
          <w:bCs/>
          <w:szCs w:val="28"/>
          <w:lang w:val="en-US"/>
        </w:rPr>
        <w:t>. 181-188.</w:t>
      </w:r>
    </w:p>
    <w:p w14:paraId="1C2C920B" w14:textId="77777777" w:rsidR="00854FF4" w:rsidRDefault="008460A8">
      <w:pPr>
        <w:rPr>
          <w:rFonts w:cs="Times New Roman"/>
          <w:bCs/>
          <w:szCs w:val="28"/>
          <w:shd w:val="clear" w:color="auto" w:fill="FFFFFF"/>
          <w:lang w:val="en-US"/>
        </w:rPr>
      </w:pPr>
      <w:r>
        <w:rPr>
          <w:rFonts w:cs="Times New Roman"/>
          <w:bCs/>
          <w:szCs w:val="28"/>
          <w:lang w:val="en-US"/>
        </w:rPr>
        <w:t xml:space="preserve">60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Zhang X., Chen S., Zhang M. et al. Effects of Fermented Milk Containing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Lacticaseibacillusparacasei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Strain Shirota on Constipation in Patients with Depression: A Randomized, Double-Blind, Placebo-Controlled Trial // </w:t>
      </w:r>
      <w:r>
        <w:rPr>
          <w:rStyle w:val="docsum-authors"/>
          <w:rFonts w:cs="Times New Roman"/>
          <w:bCs/>
          <w:szCs w:val="28"/>
          <w:lang w:val="en-US"/>
        </w:rPr>
        <w:t>Nutrients. – 2021. – Vol. 13, Issue 7. – P. 2238-1-2238-16.</w:t>
      </w:r>
    </w:p>
    <w:p w14:paraId="74EB75C0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61 Yang Q., Larose C., Porta A.D. et al. </w:t>
      </w:r>
      <w:proofErr w:type="spellStart"/>
      <w:r>
        <w:rPr>
          <w:rFonts w:cs="Times New Roman"/>
          <w:bCs/>
          <w:szCs w:val="28"/>
          <w:lang w:val="en-US"/>
        </w:rPr>
        <w:t>Asurfactant</w:t>
      </w:r>
      <w:proofErr w:type="spellEnd"/>
      <w:r>
        <w:rPr>
          <w:rFonts w:cs="Times New Roman"/>
          <w:bCs/>
          <w:szCs w:val="28"/>
          <w:lang w:val="en-US"/>
        </w:rPr>
        <w:t xml:space="preserve">-based wound dressing can reduce bacterial </w:t>
      </w:r>
      <w:proofErr w:type="spellStart"/>
      <w:r>
        <w:rPr>
          <w:rFonts w:cs="Times New Roman"/>
          <w:bCs/>
          <w:szCs w:val="28"/>
          <w:lang w:val="en-US"/>
        </w:rPr>
        <w:t>bioflms</w:t>
      </w:r>
      <w:proofErr w:type="spellEnd"/>
      <w:r>
        <w:rPr>
          <w:rFonts w:cs="Times New Roman"/>
          <w:bCs/>
          <w:szCs w:val="28"/>
          <w:lang w:val="en-US"/>
        </w:rPr>
        <w:t xml:space="preserve"> in a porcine </w:t>
      </w:r>
      <w:proofErr w:type="spellStart"/>
      <w:r>
        <w:rPr>
          <w:rFonts w:cs="Times New Roman"/>
          <w:bCs/>
          <w:szCs w:val="28"/>
          <w:lang w:val="en-US"/>
        </w:rPr>
        <w:t>skinexplant</w:t>
      </w:r>
      <w:proofErr w:type="spellEnd"/>
      <w:r>
        <w:rPr>
          <w:rFonts w:cs="Times New Roman"/>
          <w:bCs/>
          <w:szCs w:val="28"/>
          <w:lang w:val="en-US"/>
        </w:rPr>
        <w:t xml:space="preserve"> model // Int Wound J. – 2016. – Vol. 14. – P. 408-413.</w:t>
      </w:r>
    </w:p>
    <w:p w14:paraId="08114B14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62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Ibrahim A., Ali R.A.R., Manaf M.R.A.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proofErr w:type="gramStart"/>
      <w:r>
        <w:rPr>
          <w:rFonts w:cs="Times New Roman"/>
          <w:bCs/>
          <w:szCs w:val="28"/>
          <w:lang w:val="en-US"/>
        </w:rPr>
        <w:t>Multi-strain</w:t>
      </w:r>
      <w:proofErr w:type="gramEnd"/>
      <w:r>
        <w:rPr>
          <w:rFonts w:cs="Times New Roman"/>
          <w:bCs/>
          <w:szCs w:val="28"/>
          <w:lang w:val="en-US"/>
        </w:rPr>
        <w:t xml:space="preserve"> probiotics (</w:t>
      </w:r>
      <w:proofErr w:type="spellStart"/>
      <w:r>
        <w:rPr>
          <w:rFonts w:cs="Times New Roman"/>
          <w:bCs/>
          <w:szCs w:val="28"/>
          <w:lang w:val="en-US"/>
        </w:rPr>
        <w:t>Hexbio</w:t>
      </w:r>
      <w:proofErr w:type="spellEnd"/>
      <w:r>
        <w:rPr>
          <w:rFonts w:cs="Times New Roman"/>
          <w:bCs/>
          <w:szCs w:val="28"/>
          <w:lang w:val="en-US"/>
        </w:rPr>
        <w:t xml:space="preserve">) containing MCP BCMC strains improved constipation and gut motility in Parkinson's disease: A </w:t>
      </w:r>
      <w:proofErr w:type="spellStart"/>
      <w:r>
        <w:rPr>
          <w:rFonts w:cs="Times New Roman"/>
          <w:bCs/>
          <w:szCs w:val="28"/>
          <w:lang w:val="en-US"/>
        </w:rPr>
        <w:t>randomised</w:t>
      </w:r>
      <w:proofErr w:type="spellEnd"/>
      <w:r>
        <w:rPr>
          <w:rFonts w:cs="Times New Roman"/>
          <w:bCs/>
          <w:szCs w:val="28"/>
          <w:lang w:val="en-US"/>
        </w:rPr>
        <w:t xml:space="preserve"> controlled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PLoS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One. – 2020. – Vol. 15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12. – P. e0244680-1-e0244680-17. </w:t>
      </w:r>
    </w:p>
    <w:p w14:paraId="1A79E95A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63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Drouin J.S., Pfalzer L., Shim J.M.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>Comparisons between Manual Lymph Drainage, Abdominal Massage, and Electrical Stimulation on Functional Constipation Outcomes: A Randomized, Controlled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Int J Environ Res Public Health. – 2020. – Vol. 17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Issue 11. – P. 3924.</w:t>
      </w:r>
      <w:r>
        <w:rPr>
          <w:rFonts w:cs="Times New Roman"/>
          <w:bCs/>
          <w:szCs w:val="28"/>
          <w:shd w:val="clear" w:color="auto" w:fill="FFFFFF"/>
          <w:lang w:val="en-US"/>
        </w:rPr>
        <w:t> </w:t>
      </w:r>
    </w:p>
    <w:p w14:paraId="51F9E62E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64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Ibarra A., Latreille-Barbier M.,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Donazzolo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Y.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 xml:space="preserve">Effects of 28-day Bifidobacterium </w:t>
      </w:r>
      <w:proofErr w:type="spellStart"/>
      <w:r>
        <w:rPr>
          <w:rFonts w:cs="Times New Roman"/>
          <w:bCs/>
          <w:szCs w:val="28"/>
          <w:lang w:val="en-US"/>
        </w:rPr>
        <w:t>animalis</w:t>
      </w:r>
      <w:proofErr w:type="spellEnd"/>
      <w:r>
        <w:rPr>
          <w:rFonts w:cs="Times New Roman"/>
          <w:bCs/>
          <w:szCs w:val="28"/>
          <w:lang w:val="en-US"/>
        </w:rPr>
        <w:t xml:space="preserve"> subsp. lactis HN019 supplementation on colonic transit time and gastrointestinal symptoms in adults with functional constipation: A double-blind, randomized, placebo-controlled, and dose-ranging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Gut Microbes. – 2018. – Vol. 9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3. – P. 236-251. </w:t>
      </w:r>
    </w:p>
    <w:p w14:paraId="7B004D4C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65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Li J., Yuan M., Liu Y. et </w:t>
      </w:r>
      <w:proofErr w:type="spellStart"/>
      <w:proofErr w:type="gram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al.</w:t>
      </w:r>
      <w:r>
        <w:rPr>
          <w:rFonts w:cs="Times New Roman"/>
          <w:bCs/>
          <w:szCs w:val="28"/>
          <w:lang w:val="en-US"/>
        </w:rPr>
        <w:t>Incidence</w:t>
      </w:r>
      <w:proofErr w:type="spellEnd"/>
      <w:proofErr w:type="gramEnd"/>
      <w:r>
        <w:rPr>
          <w:rFonts w:cs="Times New Roman"/>
          <w:bCs/>
          <w:szCs w:val="28"/>
          <w:lang w:val="en-US"/>
        </w:rPr>
        <w:t xml:space="preserve"> of constipation in stroke patients: A systematic review and meta-analysis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Medicine (Baltimore). – 2017. – Vol.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96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25. – P. e7225-1-e7225-6. </w:t>
      </w:r>
    </w:p>
    <w:p w14:paraId="55A24D9A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66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Fekri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Z.,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Aghebati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N., Sadeghi T.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>The effects of abdominal "I LOV U" massage along with lifestyle training on constipation and distension in the elderly with stroke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Complement Ther Med. – 2021. – Vol. 57. – P. 102665. </w:t>
      </w:r>
    </w:p>
    <w:p w14:paraId="4E87E37D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67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Martoni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C.J., Evans M., Chow C.T.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>Impact of a probiotic product on bowel habits and microbial profile in participants with functional constipation: A randomized controlled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J Dig Dis. – 2019. – Vol. 20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9. – P. 435-446. </w:t>
      </w:r>
    </w:p>
    <w:p w14:paraId="4E2F0462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kk-KZ"/>
        </w:rPr>
      </w:pPr>
      <w:r>
        <w:rPr>
          <w:rFonts w:cs="Times New Roman"/>
          <w:bCs/>
          <w:szCs w:val="28"/>
          <w:lang w:val="en-US"/>
        </w:rPr>
        <w:t xml:space="preserve">68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Chey W.D., Lembo A.J., Yang Y.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 xml:space="preserve">Efficacy of </w:t>
      </w:r>
      <w:proofErr w:type="spellStart"/>
      <w:r>
        <w:rPr>
          <w:rFonts w:cs="Times New Roman"/>
          <w:bCs/>
          <w:szCs w:val="28"/>
          <w:lang w:val="en-US"/>
        </w:rPr>
        <w:t>Tenapanor</w:t>
      </w:r>
      <w:proofErr w:type="spellEnd"/>
      <w:r>
        <w:rPr>
          <w:rFonts w:cs="Times New Roman"/>
          <w:bCs/>
          <w:szCs w:val="28"/>
          <w:lang w:val="en-US"/>
        </w:rPr>
        <w:t xml:space="preserve"> in Treating Patients </w:t>
      </w:r>
      <w:proofErr w:type="gramStart"/>
      <w:r>
        <w:rPr>
          <w:rFonts w:cs="Times New Roman"/>
          <w:bCs/>
          <w:szCs w:val="28"/>
          <w:lang w:val="en-US"/>
        </w:rPr>
        <w:t>With</w:t>
      </w:r>
      <w:proofErr w:type="gramEnd"/>
      <w:r>
        <w:rPr>
          <w:rFonts w:cs="Times New Roman"/>
          <w:bCs/>
          <w:szCs w:val="28"/>
          <w:lang w:val="en-US"/>
        </w:rPr>
        <w:t xml:space="preserve"> Irritable Bowel Syndrome With Constipation: A 26-Week, Placebo-Controlled Phase 3 Trial (T3MPO-2)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Am J Gastroenterol. – 2021. – Vol. 116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Issue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> 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6. – P. 1294-1303.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 </w:t>
      </w:r>
    </w:p>
    <w:p w14:paraId="7CC7F27F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69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Yin S, Zhu F. </w:t>
      </w:r>
      <w:r>
        <w:rPr>
          <w:rFonts w:cs="Times New Roman"/>
          <w:bCs/>
          <w:szCs w:val="28"/>
          <w:lang w:val="en-US"/>
        </w:rPr>
        <w:t>Probiotics for constipation in Parkinson's: A systematic review and meta-analysis of randomized controlled trials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Front Cell Infect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Microbiol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. – 2022. – Vol. 12. – P. 1038928-1-1038928-11.</w:t>
      </w:r>
    </w:p>
    <w:p w14:paraId="1DAEFC9B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lastRenderedPageBreak/>
        <w:t xml:space="preserve">70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Silveira E.A., Santos A.S.E.A.C., Ribeiro J.N.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>Prevalence of constipation in adults with obesity class II and III and associated factors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BMC Gastroenterol. – 2021. – Vol. 21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1. – P. 217-1-217-10. </w:t>
      </w:r>
    </w:p>
    <w:p w14:paraId="5D1D938F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71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Lee H.Y., Kwon O.J., Kim J.E. et al. </w:t>
      </w:r>
      <w:r>
        <w:rPr>
          <w:rFonts w:cs="Times New Roman"/>
          <w:bCs/>
          <w:szCs w:val="28"/>
          <w:lang w:val="en-US"/>
        </w:rPr>
        <w:t xml:space="preserve">Efficacy and safety of acupuncture for functional constipation: a </w:t>
      </w:r>
      <w:proofErr w:type="spellStart"/>
      <w:r>
        <w:rPr>
          <w:rFonts w:cs="Times New Roman"/>
          <w:bCs/>
          <w:szCs w:val="28"/>
          <w:lang w:val="en-US"/>
        </w:rPr>
        <w:t>randomised</w:t>
      </w:r>
      <w:proofErr w:type="spellEnd"/>
      <w:r>
        <w:rPr>
          <w:rFonts w:cs="Times New Roman"/>
          <w:bCs/>
          <w:szCs w:val="28"/>
          <w:lang w:val="en-US"/>
        </w:rPr>
        <w:t>, sham-controlled pilot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BMC Complement Altern Med. – 2018. – Vol. 18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1. – P. 186-1-186-11. </w:t>
      </w:r>
    </w:p>
    <w:p w14:paraId="52B2B934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72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Jin L., Deng L., Wu W.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>Systematic review and meta-analysis of the effect of probiotic supplementation on functional constipation in children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Medicine (Baltimore). – 2018. – Vol. 97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39. – P. e12174-6-e12174-6. </w:t>
      </w:r>
    </w:p>
    <w:p w14:paraId="2D77DB14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73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Elbasan B.,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Bezgin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S. </w:t>
      </w:r>
      <w:r>
        <w:rPr>
          <w:rFonts w:cs="Times New Roman"/>
          <w:bCs/>
          <w:szCs w:val="28"/>
          <w:lang w:val="en-US"/>
        </w:rPr>
        <w:t>The effects of reflexology on constipation and motor functions in children with cerebral palsy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PediatrNeonatol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. – 2018. – Vol. 59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Issue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> 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1. – P. 42-47.</w:t>
      </w:r>
    </w:p>
    <w:p w14:paraId="6A1C6A46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74 Rao S.S.C.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 xml:space="preserve">Home-based versus office-based biofeedback therapy for constipation with </w:t>
      </w:r>
      <w:proofErr w:type="spellStart"/>
      <w:r>
        <w:rPr>
          <w:rFonts w:cs="Times New Roman"/>
          <w:bCs/>
          <w:szCs w:val="28"/>
          <w:lang w:val="en-US"/>
        </w:rPr>
        <w:t>dyssynergic</w:t>
      </w:r>
      <w:proofErr w:type="spellEnd"/>
      <w:r>
        <w:rPr>
          <w:rFonts w:cs="Times New Roman"/>
          <w:bCs/>
          <w:szCs w:val="28"/>
          <w:lang w:val="en-US"/>
        </w:rPr>
        <w:t xml:space="preserve"> defecation: a </w:t>
      </w:r>
      <w:proofErr w:type="spellStart"/>
      <w:r>
        <w:rPr>
          <w:rFonts w:cs="Times New Roman"/>
          <w:bCs/>
          <w:szCs w:val="28"/>
          <w:lang w:val="en-US"/>
        </w:rPr>
        <w:t>randomised</w:t>
      </w:r>
      <w:proofErr w:type="spellEnd"/>
      <w:r>
        <w:rPr>
          <w:rFonts w:cs="Times New Roman"/>
          <w:bCs/>
          <w:szCs w:val="28"/>
          <w:lang w:val="en-US"/>
        </w:rPr>
        <w:t xml:space="preserve"> controlled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Lancet Gastroenterol Hepatol. – 2018. – Vol. 3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11. – P. 768-777. </w:t>
      </w:r>
    </w:p>
    <w:p w14:paraId="5F2601BA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75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Benninga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M.A., Hussain S.Z. et al. </w:t>
      </w:r>
      <w:proofErr w:type="spellStart"/>
      <w:r>
        <w:rPr>
          <w:rFonts w:cs="Times New Roman"/>
          <w:bCs/>
          <w:szCs w:val="28"/>
          <w:lang w:val="en-US"/>
        </w:rPr>
        <w:t>Lubiprostone</w:t>
      </w:r>
      <w:proofErr w:type="spellEnd"/>
      <w:r>
        <w:rPr>
          <w:rFonts w:cs="Times New Roman"/>
          <w:bCs/>
          <w:szCs w:val="28"/>
          <w:lang w:val="en-US"/>
        </w:rPr>
        <w:t xml:space="preserve"> for Pediatric Functional Constipation: Randomized, Controlled, Double-Blind Study </w:t>
      </w:r>
      <w:proofErr w:type="gramStart"/>
      <w:r>
        <w:rPr>
          <w:rFonts w:cs="Times New Roman"/>
          <w:bCs/>
          <w:szCs w:val="28"/>
          <w:lang w:val="en-US"/>
        </w:rPr>
        <w:t>With</w:t>
      </w:r>
      <w:proofErr w:type="gramEnd"/>
      <w:r>
        <w:rPr>
          <w:rFonts w:cs="Times New Roman"/>
          <w:bCs/>
          <w:szCs w:val="28"/>
          <w:lang w:val="en-US"/>
        </w:rPr>
        <w:t xml:space="preserve"> Long-term Extension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Clin Gastroenterol Hepatol. – 2022. – Vol. 20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Issue 3. – P. 602-610.</w:t>
      </w:r>
    </w:p>
    <w:p w14:paraId="501D37E7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76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Shang X., Fen-Fen E., Guo K.L.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>Effectiveness and Safety of Probiotics for Patients with Constipation-Predominant Irritable Bowel Syndrome: A Systematic Review and Meta-Analysis of 10 Randomized Controlled Trials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Nutrients. – 2022. – Vol. 14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12. – P. 2482-1-2482-17. </w:t>
      </w:r>
    </w:p>
    <w:p w14:paraId="0BF67203" w14:textId="77777777" w:rsidR="00854FF4" w:rsidRDefault="008460A8">
      <w:pPr>
        <w:tabs>
          <w:tab w:val="left" w:pos="993"/>
        </w:tabs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77 Centers for Disease Control and Prevention. Antibiotic/Antimicrobial.  Resistance 2016 // </w:t>
      </w:r>
      <w:hyperlink r:id="rId48" w:history="1">
        <w:r>
          <w:rPr>
            <w:rStyle w:val="af1"/>
            <w:rFonts w:cs="Times New Roman"/>
            <w:bCs/>
            <w:color w:val="auto"/>
            <w:szCs w:val="28"/>
            <w:u w:val="none"/>
            <w:lang w:val="en-US"/>
          </w:rPr>
          <w:t>https://www.cdc.gov/drugresistance</w:t>
        </w:r>
      </w:hyperlink>
      <w:r>
        <w:rPr>
          <w:rFonts w:cs="Times New Roman"/>
          <w:bCs/>
          <w:szCs w:val="28"/>
          <w:lang w:val="en-US"/>
        </w:rPr>
        <w:t>. 04.05.2019.</w:t>
      </w:r>
    </w:p>
    <w:p w14:paraId="08808F72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78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Chu J.R., Kang S.Y., Kim S.E.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>Prebiotic UG1601 mitigates constipation-related events in association with gut microbiota: A randomized placebo-controlled intervention study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World J Gastroenterol. – 2019. – Vol. 25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40. – P. 6129-6144. </w:t>
      </w:r>
    </w:p>
    <w:p w14:paraId="470BBE4A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79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Nelson A.D., Black C.J., Houghton L.A. et al.</w:t>
      </w:r>
      <w:r>
        <w:rPr>
          <w:rStyle w:val="docsum-authors"/>
          <w:rFonts w:cs="Times New Roman"/>
          <w:bCs/>
          <w:szCs w:val="28"/>
          <w:shd w:val="clear" w:color="auto" w:fill="FFFFFF"/>
          <w:lang w:val="kk-KZ"/>
        </w:rPr>
        <w:t xml:space="preserve"> </w:t>
      </w:r>
      <w:r>
        <w:rPr>
          <w:rFonts w:cs="Times New Roman"/>
          <w:bCs/>
          <w:szCs w:val="28"/>
          <w:lang w:val="en-US"/>
        </w:rPr>
        <w:t>Systematic review and network meta-analysis: efficacy of licensed drugs for abdominal bloating in irritable bowel syndrome with constipation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Aliment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PharmacolTher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. – 2021. – Vol. 54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Issue 2. – P. 98-108. </w:t>
      </w:r>
    </w:p>
    <w:p w14:paraId="288FE75D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80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Sun J., Bai H., Ma J. et al. </w:t>
      </w:r>
      <w:r>
        <w:rPr>
          <w:rFonts w:cs="Times New Roman"/>
          <w:bCs/>
          <w:szCs w:val="28"/>
          <w:lang w:val="en-US"/>
        </w:rPr>
        <w:t>Effects of flaxseed supplementation on functional constipation and quality of life in a Chinese population: A randomized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Asia Pac J Clin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Nutr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. – 2020. – Vol. 29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kk-KZ"/>
        </w:rPr>
        <w:t xml:space="preserve">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Issue 1. – P. 61-67.</w:t>
      </w:r>
    </w:p>
    <w:p w14:paraId="33ABA364" w14:textId="77777777" w:rsidR="00854FF4" w:rsidRDefault="008460A8">
      <w:pPr>
        <w:rPr>
          <w:rStyle w:val="docsum-pmid"/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81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Eltorki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M., Leong R., Ratcliffe E.M. </w:t>
      </w:r>
      <w:r>
        <w:rPr>
          <w:rFonts w:cs="Times New Roman"/>
          <w:bCs/>
          <w:szCs w:val="28"/>
          <w:lang w:val="en-US"/>
        </w:rPr>
        <w:t>Kiwifruit and Kiwifruit Extracts for Treatment of Constipation: A Systematic Review and Meta-Analysis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Can J Gastroenterol Hepatol. – 2022. – Vol. 6. – P. 7596920-1-7596920-15. </w:t>
      </w:r>
    </w:p>
    <w:p w14:paraId="5AA80D8A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82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Li H., Zhang P., Xue Y. </w:t>
      </w:r>
      <w:r>
        <w:rPr>
          <w:rFonts w:cs="Times New Roman"/>
          <w:bCs/>
          <w:szCs w:val="28"/>
          <w:lang w:val="en-US"/>
        </w:rPr>
        <w:t>A comparison of the safety and efficacy of polyethylene glycol 4000 and lactulose for the treatment of constipation in pregnant women: a randomized controlled clinical study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Ann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Palliat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Med. – 2020. – Vol. 9, Issue 6. – P. 3785-3792.</w:t>
      </w:r>
    </w:p>
    <w:p w14:paraId="7C1C5BA5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83 V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an der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Schoot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A., Drysdale C., Whelan K. et al. </w:t>
      </w:r>
      <w:r>
        <w:rPr>
          <w:rFonts w:cs="Times New Roman"/>
          <w:bCs/>
          <w:szCs w:val="28"/>
          <w:lang w:val="en-US"/>
        </w:rPr>
        <w:t xml:space="preserve">The Effect of Fiber Supplementation on Chronic Constipation in Adults: An Updated Systematic Review </w:t>
      </w:r>
      <w:r>
        <w:rPr>
          <w:rFonts w:cs="Times New Roman"/>
          <w:bCs/>
          <w:szCs w:val="28"/>
          <w:lang w:val="en-US"/>
        </w:rPr>
        <w:lastRenderedPageBreak/>
        <w:t>and Meta-Analysis of Randomized Controlled Trials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Am J Clin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Nutr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. – 2022. – Vol. 116, Issue 4. – P. 953-969. </w:t>
      </w:r>
    </w:p>
    <w:p w14:paraId="66F4B416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84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Jalanka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J., Major G., Murray K. et al. </w:t>
      </w:r>
      <w:r>
        <w:rPr>
          <w:rFonts w:cs="Times New Roman"/>
          <w:bCs/>
          <w:szCs w:val="28"/>
          <w:lang w:val="en-US"/>
        </w:rPr>
        <w:t>The Effect of Psyllium Husk on Intestinal Microbiota in Constipated Patients and Healthy Controls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Int J Mol Sci. – 2019. – Vol. 20, Issue 2. – P. 433-1-433-12.</w:t>
      </w:r>
    </w:p>
    <w:p w14:paraId="54ADA69A" w14:textId="77777777" w:rsidR="00854FF4" w:rsidRDefault="008460A8">
      <w:pPr>
        <w:pStyle w:val="af7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85 </w:t>
      </w:r>
      <w:r>
        <w:rPr>
          <w:rStyle w:val="docsum-authors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Patel P.B., Brett S.J., O'Callaghan D. et al. </w:t>
      </w:r>
      <w:r>
        <w:rPr>
          <w:rFonts w:ascii="Times New Roman" w:hAnsi="Times New Roman" w:cs="Times New Roman"/>
          <w:sz w:val="28"/>
          <w:szCs w:val="28"/>
          <w:lang w:val="en-US"/>
        </w:rPr>
        <w:t>Methylnaltrexone for the treatment of opioid-induced constipation and gastrointestinal stasis in intensive care patients. Results from the MOTION trial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 xml:space="preserve"> // </w:t>
      </w:r>
      <w:r>
        <w:rPr>
          <w:rStyle w:val="docsum-journal-citation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Intensive Care Med. – 2020. – Vol. 46, Issue 4. – P. 747-755. </w:t>
      </w:r>
    </w:p>
    <w:p w14:paraId="24DD5064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86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Shi X., Hu Y., Zhang B. et al. </w:t>
      </w:r>
      <w:r>
        <w:rPr>
          <w:rFonts w:cs="Times New Roman"/>
          <w:bCs/>
          <w:szCs w:val="28"/>
          <w:lang w:val="en-US"/>
        </w:rPr>
        <w:t>Ameliorating effects and mechanisms of transcutaneous auricular vagal nerve stimulation on abdominal pain and constipation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JCI Insight. – 2021. – Vol. 6, Issue 14. – P. e150052-1-e150052-18. </w:t>
      </w:r>
    </w:p>
    <w:p w14:paraId="5961DC20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87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Habu H., Mitsuhashi T.,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Tokinobu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A. et al. </w:t>
      </w:r>
      <w:r>
        <w:rPr>
          <w:rFonts w:cs="Times New Roman"/>
          <w:bCs/>
          <w:szCs w:val="28"/>
          <w:lang w:val="en-US"/>
        </w:rPr>
        <w:t>Effects of Tanden Breathing on Constipation: A Randomized Controlled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Acta Med Okayama. – 2022. – Vol. 76, Issue 4. – P. 391-398. </w:t>
      </w:r>
    </w:p>
    <w:p w14:paraId="1A46A2A0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88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Barberio B., Savarino E.V., Black C.J. et al. </w:t>
      </w:r>
      <w:r>
        <w:rPr>
          <w:rFonts w:cs="Times New Roman"/>
          <w:bCs/>
          <w:szCs w:val="28"/>
          <w:lang w:val="en-US"/>
        </w:rPr>
        <w:t xml:space="preserve">Placebo Response Rates in Trials of Licensed Drugs for Irritable Bowel Syndrome </w:t>
      </w:r>
      <w:proofErr w:type="gramStart"/>
      <w:r>
        <w:rPr>
          <w:rFonts w:cs="Times New Roman"/>
          <w:bCs/>
          <w:szCs w:val="28"/>
          <w:lang w:val="en-US"/>
        </w:rPr>
        <w:t>With</w:t>
      </w:r>
      <w:proofErr w:type="gramEnd"/>
      <w:r>
        <w:rPr>
          <w:rFonts w:cs="Times New Roman"/>
          <w:bCs/>
          <w:szCs w:val="28"/>
          <w:lang w:val="en-US"/>
        </w:rPr>
        <w:t xml:space="preserve"> Constipation or Diarrhea: Meta-analysis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Clin Gastroenterol Hepatol. – 2022. – Vol. 20, Issue 5. – P. e923-e944.</w:t>
      </w:r>
    </w:p>
    <w:p w14:paraId="22D9964A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89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Cassettari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V.M.G., Machado N.C., Lourenção P.L.T.A. et al. </w:t>
      </w:r>
      <w:r>
        <w:rPr>
          <w:rFonts w:cs="Times New Roman"/>
          <w:bCs/>
          <w:szCs w:val="28"/>
          <w:lang w:val="en-US"/>
        </w:rPr>
        <w:t>Combinations of laxatives and green banana biomass on the treatment of functional constipation in children and adolescents: a randomized study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J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Pediatr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(Rio J). – 2019. – Vol. 95, Issue 1. – P. 27-33.</w:t>
      </w:r>
    </w:p>
    <w:p w14:paraId="10675746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90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Chey W.D., Lembo A.J., Rosenbaum D.P. </w:t>
      </w:r>
      <w:r>
        <w:rPr>
          <w:rFonts w:cs="Times New Roman"/>
          <w:bCs/>
          <w:szCs w:val="28"/>
          <w:lang w:val="en-US"/>
        </w:rPr>
        <w:t xml:space="preserve">Efficacy of </w:t>
      </w:r>
      <w:proofErr w:type="spellStart"/>
      <w:r>
        <w:rPr>
          <w:rFonts w:cs="Times New Roman"/>
          <w:bCs/>
          <w:szCs w:val="28"/>
          <w:lang w:val="en-US"/>
        </w:rPr>
        <w:t>Tenapanor</w:t>
      </w:r>
      <w:proofErr w:type="spellEnd"/>
      <w:r>
        <w:rPr>
          <w:rFonts w:cs="Times New Roman"/>
          <w:bCs/>
          <w:szCs w:val="28"/>
          <w:lang w:val="en-US"/>
        </w:rPr>
        <w:t xml:space="preserve"> in Treating Patients </w:t>
      </w:r>
      <w:proofErr w:type="gramStart"/>
      <w:r>
        <w:rPr>
          <w:rFonts w:cs="Times New Roman"/>
          <w:bCs/>
          <w:szCs w:val="28"/>
          <w:lang w:val="en-US"/>
        </w:rPr>
        <w:t>With</w:t>
      </w:r>
      <w:proofErr w:type="gramEnd"/>
      <w:r>
        <w:rPr>
          <w:rFonts w:cs="Times New Roman"/>
          <w:bCs/>
          <w:szCs w:val="28"/>
          <w:lang w:val="en-US"/>
        </w:rPr>
        <w:t xml:space="preserve"> Irritable Bowel Syndrome With Constipation: A 12-Week, Placebo-Controlled Phase 3 Trial (T3MPO-1)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Am J Gastroenterol. – 2020. – Vol. 115, Issue 2. – P. 281-293. </w:t>
      </w:r>
    </w:p>
    <w:p w14:paraId="678BC95B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91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Wen Y., Li J., Long Q. et </w:t>
      </w:r>
      <w:proofErr w:type="gram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al .</w:t>
      </w:r>
      <w:r>
        <w:rPr>
          <w:rFonts w:cs="Times New Roman"/>
          <w:bCs/>
          <w:szCs w:val="28"/>
          <w:lang w:val="en-US"/>
        </w:rPr>
        <w:t>The</w:t>
      </w:r>
      <w:proofErr w:type="gramEnd"/>
      <w:r>
        <w:rPr>
          <w:rFonts w:cs="Times New Roman"/>
          <w:bCs/>
          <w:szCs w:val="28"/>
          <w:lang w:val="en-US"/>
        </w:rPr>
        <w:t xml:space="preserve"> efficacy and safety of probiotics for patients with constipation-predominant irritable bowel syndrome: A systematic review and meta-analysis based on seventeen randomized controlled trials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Int J Surg. – 2020. – Vol. 79. – P. 111-119. </w:t>
      </w:r>
    </w:p>
    <w:p w14:paraId="78B89959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92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Neyrinck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A.M., Rodriguez J.,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Taminiau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B. et al. </w:t>
      </w:r>
      <w:r>
        <w:rPr>
          <w:rFonts w:cs="Times New Roman"/>
          <w:bCs/>
          <w:szCs w:val="28"/>
          <w:lang w:val="en-US"/>
        </w:rPr>
        <w:t>Constipation Mitigation by Rhubarb Extract in Middle-Aged Adults Is Linked to Gut Microbiome Modulation: A Double-Blind Randomized Placebo-Controlled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Int J Mol Sci. – 2022. – Vol. 23, Issue 23. – P. 14685-1-14685-14.</w:t>
      </w:r>
    </w:p>
    <w:p w14:paraId="5CDFDDBF" w14:textId="77777777" w:rsidR="00854FF4" w:rsidRDefault="008460A8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Neyrinck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A.M., Rodriguez J.,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Taminiau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B. et al. Constipation Mitigation by Rhubarb Extract in Middle-Aged Adults Is Linked to Gut Microbiome Modulation: A Double-Blind Randomized Placebo-Controlled // Trial. Int. J. Mol. Sci. – 2022. – Vol. 23. – P. 14685-1-14685-14.</w:t>
      </w:r>
    </w:p>
    <w:p w14:paraId="134AD051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94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Colomier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E., Van </w:t>
      </w:r>
      <w:proofErr w:type="spellStart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>Oudenhove</w:t>
      </w:r>
      <w:proofErr w:type="spellEnd"/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 L., Tack J. et al. </w:t>
      </w:r>
      <w:r>
        <w:rPr>
          <w:rFonts w:cs="Times New Roman"/>
          <w:bCs/>
          <w:szCs w:val="28"/>
          <w:lang w:val="en-US"/>
        </w:rPr>
        <w:t>Predictors of Symptom-Specific Treatment Response to Dietary Interventions in Irritable Bowel Syndrome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Nutrients. – 2022. – Vol. 14, Issue 2. – P. 397-1-397-18. </w:t>
      </w:r>
    </w:p>
    <w:p w14:paraId="3826646E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95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Bayer S.B., Heenan P., Frampton C. et al. </w:t>
      </w:r>
      <w:r>
        <w:rPr>
          <w:rFonts w:cs="Times New Roman"/>
          <w:bCs/>
          <w:szCs w:val="28"/>
          <w:lang w:val="en-US"/>
        </w:rPr>
        <w:t>Two Gold Kiwifruit Daily for Effective Treatment of Constipation in Adults-A Randomized Clinical Trial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Nutrients. – 2022. – Vol. 14, Issue 19. – P. 4146-1-4146-13.</w:t>
      </w:r>
    </w:p>
    <w:p w14:paraId="33E7A1DC" w14:textId="77777777" w:rsidR="00854FF4" w:rsidRDefault="008460A8">
      <w:pPr>
        <w:rPr>
          <w:rFonts w:eastAsia="Times New Roman" w:cs="Times New Roman"/>
          <w:bCs/>
          <w:kern w:val="36"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lastRenderedPageBreak/>
        <w:t xml:space="preserve">96 </w:t>
      </w:r>
      <w:r>
        <w:rPr>
          <w:rStyle w:val="docsum-authors"/>
          <w:rFonts w:cs="Times New Roman"/>
          <w:bCs/>
          <w:szCs w:val="28"/>
          <w:shd w:val="clear" w:color="auto" w:fill="FFFFFF"/>
          <w:lang w:val="en-US"/>
        </w:rPr>
        <w:t xml:space="preserve">Lacy B.E., Shea E.P., Manuel M. et al. </w:t>
      </w:r>
      <w:r>
        <w:rPr>
          <w:rFonts w:cs="Times New Roman"/>
          <w:bCs/>
          <w:szCs w:val="28"/>
          <w:lang w:val="en-US"/>
        </w:rPr>
        <w:t>Lessons learned: Chronic idiopathic constipation patient experiences with over-the-counter medications</w:t>
      </w:r>
      <w:r>
        <w:rPr>
          <w:rFonts w:eastAsia="Times New Roman" w:cs="Times New Roman"/>
          <w:bCs/>
          <w:kern w:val="36"/>
          <w:szCs w:val="28"/>
          <w:lang w:val="en-US"/>
        </w:rPr>
        <w:t xml:space="preserve"> // </w:t>
      </w:r>
      <w:proofErr w:type="spellStart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PLoS</w:t>
      </w:r>
      <w:proofErr w:type="spellEnd"/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 xml:space="preserve"> One. – 2021. – Vol. 16, Issue 1. – P. e0243318-1-e0243318-11.</w:t>
      </w:r>
    </w:p>
    <w:p w14:paraId="58393CDA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97 </w:t>
      </w:r>
      <w:r>
        <w:rPr>
          <w:rStyle w:val="docsum-authors"/>
          <w:rFonts w:cs="Times New Roman"/>
          <w:bCs/>
          <w:szCs w:val="28"/>
          <w:lang w:val="en-US"/>
        </w:rPr>
        <w:t xml:space="preserve">Mourey F.,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Decherf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A., Jeanne J.F. et al. </w:t>
      </w:r>
      <w:hyperlink r:id="rId49" w:history="1">
        <w:r>
          <w:rPr>
            <w:rStyle w:val="ab"/>
            <w:rFonts w:cs="Times New Roman"/>
            <w:bCs/>
            <w:i w:val="0"/>
            <w:iCs w:val="0"/>
            <w:szCs w:val="28"/>
            <w:shd w:val="clear" w:color="auto" w:fill="FFFFFF"/>
            <w:lang w:val="en-US"/>
          </w:rPr>
          <w:t>Saccharomyces cerevisiae</w:t>
        </w:r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I-3856 in irritable bowel syndrome with predominant constipation.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World J Gastroenterol. – 2022. – Vol. 28,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Issue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 22. – P. 2509-2522. </w:t>
      </w:r>
    </w:p>
    <w:p w14:paraId="26E05F6C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98 </w:t>
      </w:r>
      <w:r>
        <w:rPr>
          <w:rStyle w:val="docsum-authors"/>
          <w:rFonts w:cs="Times New Roman"/>
          <w:bCs/>
          <w:szCs w:val="28"/>
          <w:lang w:val="en-US"/>
        </w:rPr>
        <w:t xml:space="preserve">Bang K.B., Choi J.H., Park J.H. et al. </w:t>
      </w:r>
      <w:hyperlink r:id="rId50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Effect of </w:t>
        </w:r>
        <w:r>
          <w:rPr>
            <w:rStyle w:val="ab"/>
            <w:rFonts w:cs="Times New Roman"/>
            <w:bCs/>
            <w:i w:val="0"/>
            <w:iCs w:val="0"/>
            <w:szCs w:val="28"/>
            <w:shd w:val="clear" w:color="auto" w:fill="FFFFFF"/>
            <w:lang w:val="en-US"/>
          </w:rPr>
          <w:t xml:space="preserve">Portulaca </w:t>
        </w:r>
        <w:proofErr w:type="spellStart"/>
        <w:r>
          <w:rPr>
            <w:rStyle w:val="ab"/>
            <w:rFonts w:cs="Times New Roman"/>
            <w:bCs/>
            <w:i w:val="0"/>
            <w:iCs w:val="0"/>
            <w:szCs w:val="28"/>
            <w:shd w:val="clear" w:color="auto" w:fill="FFFFFF"/>
            <w:lang w:val="en-US"/>
          </w:rPr>
          <w:t>Oleracea</w:t>
        </w:r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L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. extract on functional constipation: A randomized, double-blind, placebo-controlled trial.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Saudi J Gastroenterol. – 2022. – Vol. 28,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Issue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 4. – P. 296-303. </w:t>
      </w:r>
    </w:p>
    <w:p w14:paraId="08B97F1D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99 </w:t>
      </w:r>
      <w:r>
        <w:rPr>
          <w:rStyle w:val="docsum-authors"/>
          <w:rFonts w:cs="Times New Roman"/>
          <w:bCs/>
          <w:szCs w:val="28"/>
          <w:lang w:val="en-US"/>
        </w:rPr>
        <w:t xml:space="preserve">Li D.Y., Dai Y.K., Zhang Y.Z. et al. </w:t>
      </w:r>
      <w:hyperlink r:id="rId51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Systematic review and meta-analysis of traditional Chinese medicine in the treatment of constipation-predominant irritable bowel syndrome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PLoS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 xml:space="preserve"> One. – 2017. – Vol. 12, </w:t>
      </w:r>
      <w:r>
        <w:rPr>
          <w:rStyle w:val="docsum-journal-citation"/>
          <w:rFonts w:cs="Times New Roman"/>
          <w:bCs/>
          <w:szCs w:val="28"/>
          <w:shd w:val="clear" w:color="auto" w:fill="FFFFFF"/>
          <w:lang w:val="en-US"/>
        </w:rPr>
        <w:t>Issue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 12. – P. e0189491. </w:t>
      </w:r>
    </w:p>
    <w:p w14:paraId="4F4E3CF2" w14:textId="77777777" w:rsidR="00854FF4" w:rsidRDefault="008460A8">
      <w:pPr>
        <w:tabs>
          <w:tab w:val="left" w:pos="993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100 Lowy F</w:t>
      </w:r>
      <w:r>
        <w:rPr>
          <w:rFonts w:cs="Times New Roman"/>
          <w:bCs/>
          <w:szCs w:val="28"/>
          <w:lang w:val="kk-KZ"/>
        </w:rPr>
        <w:t>.</w:t>
      </w:r>
      <w:r>
        <w:rPr>
          <w:rFonts w:cs="Times New Roman"/>
          <w:bCs/>
          <w:szCs w:val="28"/>
          <w:lang w:val="en-US"/>
        </w:rPr>
        <w:t xml:space="preserve">D. Staphylococcus aureus infections </w:t>
      </w:r>
      <w:r>
        <w:rPr>
          <w:rFonts w:cs="Times New Roman"/>
          <w:bCs/>
          <w:szCs w:val="28"/>
          <w:lang w:val="kk-KZ"/>
        </w:rPr>
        <w:t xml:space="preserve">// </w:t>
      </w:r>
      <w:r>
        <w:rPr>
          <w:rFonts w:cs="Times New Roman"/>
          <w:bCs/>
          <w:szCs w:val="28"/>
          <w:lang w:val="en-US"/>
        </w:rPr>
        <w:t>N Engl J Med</w:t>
      </w:r>
      <w:r>
        <w:rPr>
          <w:rFonts w:cs="Times New Roman"/>
          <w:bCs/>
          <w:szCs w:val="28"/>
          <w:lang w:val="kk-KZ"/>
        </w:rPr>
        <w:t>. – 1998. – Vol.</w:t>
      </w:r>
      <w:r>
        <w:rPr>
          <w:rFonts w:cs="Times New Roman"/>
          <w:bCs/>
          <w:szCs w:val="28"/>
          <w:lang w:val="en-US"/>
        </w:rPr>
        <w:t xml:space="preserve"> 339, Issue 8</w:t>
      </w:r>
      <w:r>
        <w:rPr>
          <w:rFonts w:cs="Times New Roman"/>
          <w:bCs/>
          <w:szCs w:val="28"/>
          <w:lang w:val="kk-KZ"/>
        </w:rPr>
        <w:t xml:space="preserve">. – P. </w:t>
      </w:r>
      <w:r>
        <w:rPr>
          <w:rFonts w:cs="Times New Roman"/>
          <w:bCs/>
          <w:szCs w:val="28"/>
          <w:lang w:val="en-US"/>
        </w:rPr>
        <w:t>520-532</w:t>
      </w:r>
      <w:r>
        <w:rPr>
          <w:rFonts w:cs="Times New Roman"/>
          <w:bCs/>
          <w:szCs w:val="28"/>
          <w:lang w:val="kk-KZ"/>
        </w:rPr>
        <w:t>.</w:t>
      </w:r>
    </w:p>
    <w:p w14:paraId="0784FFB6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101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Lafcı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D., Kaşikçi M. </w:t>
      </w:r>
      <w:hyperlink r:id="rId52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The effect of aroma massage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onconstipationin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elderly individuals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Exp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Gerontol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>. – 2023. – Vol. 171. – P. 112023</w:t>
      </w:r>
      <w:r>
        <w:rPr>
          <w:rFonts w:cs="Times New Roman"/>
          <w:bCs/>
          <w:szCs w:val="28"/>
          <w:lang w:val="kk-KZ"/>
        </w:rPr>
        <w:t>.</w:t>
      </w:r>
    </w:p>
    <w:p w14:paraId="14529CE5" w14:textId="77777777" w:rsidR="00854FF4" w:rsidRDefault="008460A8">
      <w:pPr>
        <w:tabs>
          <w:tab w:val="left" w:pos="993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>102 Daum R</w:t>
      </w:r>
      <w:r>
        <w:rPr>
          <w:rFonts w:cs="Times New Roman"/>
          <w:bCs/>
          <w:szCs w:val="28"/>
          <w:lang w:val="kk-KZ"/>
        </w:rPr>
        <w:t>.</w:t>
      </w:r>
      <w:r>
        <w:rPr>
          <w:rFonts w:cs="Times New Roman"/>
          <w:bCs/>
          <w:szCs w:val="28"/>
          <w:lang w:val="en-US"/>
        </w:rPr>
        <w:t>S</w:t>
      </w:r>
      <w:r>
        <w:rPr>
          <w:rFonts w:cs="Times New Roman"/>
          <w:bCs/>
          <w:szCs w:val="28"/>
          <w:lang w:val="kk-KZ"/>
        </w:rPr>
        <w:t>.</w:t>
      </w:r>
      <w:r>
        <w:rPr>
          <w:rFonts w:cs="Times New Roman"/>
          <w:bCs/>
          <w:szCs w:val="28"/>
          <w:lang w:val="en-US"/>
        </w:rPr>
        <w:t xml:space="preserve">, </w:t>
      </w:r>
      <w:proofErr w:type="spellStart"/>
      <w:r>
        <w:rPr>
          <w:rFonts w:cs="Times New Roman"/>
          <w:bCs/>
          <w:szCs w:val="28"/>
          <w:lang w:val="en-US"/>
        </w:rPr>
        <w:t>Spellberg</w:t>
      </w:r>
      <w:proofErr w:type="spellEnd"/>
      <w:r>
        <w:rPr>
          <w:rFonts w:cs="Times New Roman"/>
          <w:bCs/>
          <w:szCs w:val="28"/>
          <w:lang w:val="en-US"/>
        </w:rPr>
        <w:t xml:space="preserve"> B. Progress toward a staphylococcus aureus vaccine </w:t>
      </w:r>
      <w:r>
        <w:rPr>
          <w:rFonts w:cs="Times New Roman"/>
          <w:bCs/>
          <w:szCs w:val="28"/>
          <w:lang w:val="kk-KZ"/>
        </w:rPr>
        <w:t xml:space="preserve">// </w:t>
      </w:r>
      <w:r>
        <w:rPr>
          <w:rFonts w:cs="Times New Roman"/>
          <w:bCs/>
          <w:szCs w:val="28"/>
          <w:lang w:val="en-US"/>
        </w:rPr>
        <w:t>Clin Infect Dis</w:t>
      </w:r>
      <w:r>
        <w:rPr>
          <w:rFonts w:cs="Times New Roman"/>
          <w:bCs/>
          <w:szCs w:val="28"/>
          <w:lang w:val="kk-KZ"/>
        </w:rPr>
        <w:t xml:space="preserve">. – </w:t>
      </w:r>
      <w:r>
        <w:rPr>
          <w:rFonts w:cs="Times New Roman"/>
          <w:bCs/>
          <w:szCs w:val="28"/>
          <w:lang w:val="en-US"/>
        </w:rPr>
        <w:t>2012</w:t>
      </w:r>
      <w:r>
        <w:rPr>
          <w:rFonts w:cs="Times New Roman"/>
          <w:bCs/>
          <w:szCs w:val="28"/>
          <w:lang w:val="kk-KZ"/>
        </w:rPr>
        <w:t xml:space="preserve">. – Vol. </w:t>
      </w:r>
      <w:r>
        <w:rPr>
          <w:rFonts w:cs="Times New Roman"/>
          <w:bCs/>
          <w:szCs w:val="28"/>
          <w:lang w:val="en-US"/>
        </w:rPr>
        <w:t>54, Issue 4</w:t>
      </w:r>
      <w:r>
        <w:rPr>
          <w:rFonts w:cs="Times New Roman"/>
          <w:bCs/>
          <w:szCs w:val="28"/>
          <w:lang w:val="kk-KZ"/>
        </w:rPr>
        <w:t xml:space="preserve">. – P. </w:t>
      </w:r>
      <w:r>
        <w:rPr>
          <w:rFonts w:cs="Times New Roman"/>
          <w:bCs/>
          <w:szCs w:val="28"/>
          <w:lang w:val="en-US"/>
        </w:rPr>
        <w:t>560-567</w:t>
      </w:r>
      <w:r>
        <w:rPr>
          <w:rFonts w:cs="Times New Roman"/>
          <w:bCs/>
          <w:szCs w:val="28"/>
          <w:lang w:val="kk-KZ"/>
        </w:rPr>
        <w:t>.</w:t>
      </w:r>
    </w:p>
    <w:p w14:paraId="4059C460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103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Šola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K.F., Vladimir-Knežević S.,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Hrabač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P. et al. </w:t>
      </w:r>
      <w:hyperlink r:id="rId53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The effect of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multistrain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probiotics on functional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constipationin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the elderly: a randomized controlled trial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Eur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 xml:space="preserve"> J Clin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Nutr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>. – 2022. – Vol. 76, Issue 12. – P. 1675-1681</w:t>
      </w:r>
      <w:r>
        <w:rPr>
          <w:rFonts w:cs="Times New Roman"/>
          <w:bCs/>
          <w:szCs w:val="28"/>
          <w:lang w:val="kk-KZ"/>
        </w:rPr>
        <w:t>.</w:t>
      </w:r>
    </w:p>
    <w:p w14:paraId="4ECF5FC8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104 </w:t>
      </w:r>
      <w:r>
        <w:rPr>
          <w:rStyle w:val="docsum-authors"/>
          <w:rFonts w:cs="Times New Roman"/>
          <w:bCs/>
          <w:szCs w:val="28"/>
          <w:lang w:val="en-US"/>
        </w:rPr>
        <w:t xml:space="preserve">Lydia A., Indra T.A.,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Rizka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A. et al. </w:t>
      </w:r>
      <w:hyperlink r:id="rId54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The effects of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synbiotics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on indoxyl sulphate level, constipation, and quality of life associated with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constipationin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chronic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haemodialysis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patients: a randomized controlled trial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>BMC Nephrol. – 2022. – Vol. 23, Issue 1. – P. 259-1-259-9.</w:t>
      </w:r>
    </w:p>
    <w:p w14:paraId="049A4B62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105 </w:t>
      </w:r>
      <w:r>
        <w:rPr>
          <w:rStyle w:val="docsum-authors"/>
          <w:rFonts w:cs="Times New Roman"/>
          <w:bCs/>
          <w:szCs w:val="28"/>
          <w:lang w:val="en-US"/>
        </w:rPr>
        <w:t xml:space="preserve">Staller K., Hinson J. et al. </w:t>
      </w:r>
      <w:hyperlink r:id="rId55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Efficacy of Prucalopride for Chronic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IdiopathicConstipation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: An Analysis of Participants </w:t>
        </w:r>
        <w:proofErr w:type="gram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With</w:t>
        </w:r>
        <w:proofErr w:type="gram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Moderate to Very Severe Abdominal Bloating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Am J Gastroenterol. – 2022. – Vol. 117, Issue 1. – P. 184-188. </w:t>
      </w:r>
    </w:p>
    <w:p w14:paraId="2E4AAC45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106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Mitelmão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F.C.R., Häckel K. et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al.</w:t>
      </w:r>
      <w:hyperlink r:id="rId56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The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effect of probiotics on functional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constipationin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adults: A randomized, double-blind controlled trial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Medicine (Baltimore). – 2022. – Vol. 101, Issue 43. – P. e31185-1-e31185-7. </w:t>
      </w:r>
    </w:p>
    <w:p w14:paraId="01BF995A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107 </w:t>
      </w:r>
      <w:r>
        <w:rPr>
          <w:rStyle w:val="docsum-authors"/>
          <w:rFonts w:cs="Times New Roman"/>
          <w:bCs/>
          <w:szCs w:val="28"/>
          <w:lang w:val="en-US"/>
        </w:rPr>
        <w:t xml:space="preserve">Piccoli de Mello P., Eifer D.A., Daniel de Mello E. </w:t>
      </w:r>
      <w:hyperlink r:id="rId57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Use of fibers in childhood constipation treatment: systematic review with meta-analysis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J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Pediatr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 xml:space="preserve"> (Rio J). – 2018. – Vol. 94, Issue 5. – P. 460-470. </w:t>
      </w:r>
    </w:p>
    <w:p w14:paraId="2E6AD3B5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108 </w:t>
      </w:r>
      <w:r>
        <w:rPr>
          <w:rStyle w:val="docsum-authors"/>
          <w:rFonts w:cs="Times New Roman"/>
          <w:bCs/>
          <w:szCs w:val="28"/>
          <w:lang w:val="en-US"/>
        </w:rPr>
        <w:t xml:space="preserve">Yang P., Wang Y., Xiao Y. et al. </w:t>
      </w:r>
      <w:hyperlink r:id="rId58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Acupuncture for opioid-induced constipation: Protocol for a systematic review and meta-analysis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Medicine (Baltimore). – 2020. – Vol. 99, Issue 49. – P. e23352-1-e23352-4. </w:t>
      </w:r>
    </w:p>
    <w:p w14:paraId="5348A192" w14:textId="77777777" w:rsidR="00854FF4" w:rsidRDefault="008460A8">
      <w:pPr>
        <w:tabs>
          <w:tab w:val="left" w:pos="993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109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Faghihi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A.,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Zohalinezhad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M.E. et al. </w:t>
      </w:r>
      <w:hyperlink r:id="rId59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Comparison of the Effects of Abdominal Massage and Oral Administration of Sweet Almond Oil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onConstipationand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Quality of Life among Elderly Individuals: A Single-Blind Clinical Trial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>Biomed Res Int. – 2022. – Vol. 2022. – P. 9661939-19661939-9.</w:t>
      </w:r>
    </w:p>
    <w:p w14:paraId="246B2E37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110 </w:t>
      </w:r>
      <w:r>
        <w:rPr>
          <w:rStyle w:val="docsum-authors"/>
          <w:rFonts w:cs="Times New Roman"/>
          <w:bCs/>
          <w:szCs w:val="28"/>
          <w:lang w:val="en-US"/>
        </w:rPr>
        <w:t xml:space="preserve">Koyama T., Nagata N., Nishiura K. et al. </w:t>
      </w:r>
      <w:hyperlink r:id="rId60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Prune Juice Containing Sorbitol, Pectin, and Polyphenol Ameliorates Subjective Complaints and Hard Feces While </w:t>
        </w:r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lastRenderedPageBreak/>
          <w:t>Normalizing Stool in Chronic Constipation: A Randomized Placebo-Controlled Trial.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>Am J Gastroenterol. – 2022. – Vol. 117, Issue 10. – P. 1714-1717.</w:t>
      </w:r>
    </w:p>
    <w:p w14:paraId="3ED8B518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111 </w:t>
      </w:r>
      <w:r>
        <w:rPr>
          <w:rStyle w:val="docsum-authors"/>
          <w:rFonts w:cs="Times New Roman"/>
          <w:bCs/>
          <w:szCs w:val="28"/>
          <w:lang w:val="en-US"/>
        </w:rPr>
        <w:t xml:space="preserve">Chamberlain B.H., Rhiner M., Slatkin N.E. et al. </w:t>
      </w:r>
      <w:hyperlink r:id="rId61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Subcutaneous methylnaltrexone for opioid-induced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constipationin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advanced-illness patients with or without active cancer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Pain Manag. – 2020. – Vol. 10, Issue 2. – P. 73-84. </w:t>
      </w:r>
    </w:p>
    <w:p w14:paraId="1AA82DA4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112 </w:t>
      </w:r>
      <w:r>
        <w:rPr>
          <w:rStyle w:val="docsum-authors"/>
          <w:rFonts w:cs="Times New Roman"/>
          <w:bCs/>
          <w:szCs w:val="28"/>
          <w:lang w:val="en-US"/>
        </w:rPr>
        <w:t xml:space="preserve">Yan B., Jiang H., Cao J. et al. </w:t>
      </w:r>
      <w:hyperlink r:id="rId62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The effectiveness of acupoint herbal patching for functional constipation: Protocol for a meta-analysis and data mining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>Medicine (Baltimore). – 2021. – Vol. 100, Issue 2. – P. e24029-1-e24029-6.</w:t>
      </w:r>
    </w:p>
    <w:p w14:paraId="40EBB0D7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113 </w:t>
      </w:r>
      <w:r>
        <w:rPr>
          <w:rStyle w:val="docsum-authors"/>
          <w:rFonts w:cs="Times New Roman"/>
          <w:bCs/>
          <w:szCs w:val="28"/>
          <w:lang w:val="en-US"/>
        </w:rPr>
        <w:t>Ju M., Kim N., Shin C.M. et al.</w:t>
      </w:r>
      <w:hyperlink r:id="rId63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A Randomized, Double-blind, Active-controlled Exploratory Clinical Trial for the Evaluation of the Efficacy and Safety of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Goodmorning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S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Granule</w:t>
        </w:r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vertAlign w:val="superscript"/>
            <w:lang w:val="en-US"/>
          </w:rPr>
          <w:t>®</w:t>
        </w:r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on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Constipation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Korean J Gastroenterol. – 2022. – Vol. 80, Issue 1. – P. 17-27. </w:t>
      </w:r>
    </w:p>
    <w:p w14:paraId="2CEBEDCA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114 </w:t>
      </w:r>
      <w:r>
        <w:rPr>
          <w:rStyle w:val="docsum-authors"/>
          <w:rFonts w:cs="Times New Roman"/>
          <w:bCs/>
          <w:szCs w:val="28"/>
          <w:lang w:val="en-US"/>
        </w:rPr>
        <w:t xml:space="preserve">Peacock W.F., Slatkin N.E., Israel R.J. et al. </w:t>
      </w:r>
      <w:hyperlink r:id="rId64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First-Dose Efficacy of Methylnaltrexone in Patients with Severe Medical Illness and Opioid-Induced Constipation: A Pooled Analysis</w:t>
        </w:r>
      </w:hyperlink>
      <w:r>
        <w:rPr>
          <w:rStyle w:val="af1"/>
          <w:rFonts w:cs="Times New Roman"/>
          <w:bCs/>
          <w:color w:val="auto"/>
          <w:szCs w:val="28"/>
          <w:u w:val="none"/>
          <w:shd w:val="clear" w:color="auto" w:fill="FFFFFF"/>
          <w:lang w:val="en-US"/>
        </w:rPr>
        <w:t xml:space="preserve"> </w:t>
      </w:r>
      <w:r>
        <w:rPr>
          <w:rFonts w:cs="Times New Roman"/>
          <w:bCs/>
          <w:szCs w:val="28"/>
          <w:lang w:val="en-US"/>
        </w:rPr>
        <w:t xml:space="preserve">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J Emerg Med. – 2022. – Vol. 62, Issue 2. – P. 231-239. </w:t>
      </w:r>
    </w:p>
    <w:p w14:paraId="720E355F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115 </w:t>
      </w:r>
      <w:r>
        <w:rPr>
          <w:rStyle w:val="docsum-authors"/>
          <w:rFonts w:cs="Times New Roman"/>
          <w:bCs/>
          <w:szCs w:val="28"/>
          <w:lang w:val="en-US"/>
        </w:rPr>
        <w:t xml:space="preserve">Qiao L. et al. </w:t>
      </w:r>
      <w:hyperlink r:id="rId65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A Randomized, Double-Blind, and Placebo-Controlled Trial of Chinese Herbal Medicine in the Treatment of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ChildhoodConstipation</w:t>
        </w:r>
        <w:proofErr w:type="spellEnd"/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Clin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Transl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 xml:space="preserve"> Gastroenterol. – 2021. – Vol. 12, Issue 5. – P. e00345-1-e00345-8.</w:t>
      </w:r>
    </w:p>
    <w:p w14:paraId="2622794C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116 </w:t>
      </w:r>
      <w:r>
        <w:rPr>
          <w:rStyle w:val="docsum-authors"/>
          <w:rFonts w:cs="Times New Roman"/>
          <w:bCs/>
          <w:szCs w:val="28"/>
          <w:lang w:val="en-US"/>
        </w:rPr>
        <w:t xml:space="preserve">Liao S.S., Slatkin N.E., Stambler N. </w:t>
      </w:r>
      <w:hyperlink r:id="rId66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The Influence of Age on Central Effects of Methylnaltrexone in Patients with Opioid-Induced Constipation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Drugs Aging. – 2021. – Vol. 38, Issue 6. – P. 503-511. </w:t>
      </w:r>
    </w:p>
    <w:p w14:paraId="13940EC9" w14:textId="77777777" w:rsidR="00854FF4" w:rsidRDefault="008460A8">
      <w:pPr>
        <w:tabs>
          <w:tab w:val="left" w:pos="993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117 </w:t>
      </w:r>
      <w:r>
        <w:rPr>
          <w:rStyle w:val="docsum-authors"/>
          <w:rFonts w:cs="Times New Roman"/>
          <w:bCs/>
          <w:szCs w:val="28"/>
          <w:lang w:val="en-US"/>
        </w:rPr>
        <w:t xml:space="preserve">Hatano T., Oyama G., Shimo Y. et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al.</w:t>
      </w:r>
      <w:hyperlink r:id="rId67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Investigating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the efficacy and safety of elobixibat, an ileal bile acid transporter inhibitor, in patients with Parkinson's disease with chronic constipation: a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multicentre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, placebo-controlled,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randomised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, double-blind, parallel-group stud (CONST-PD)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BMJ Open. – 2022. – Vol. 12, Issue 2. – P. e054129-1-e054129-8. </w:t>
      </w:r>
    </w:p>
    <w:p w14:paraId="3207F502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118 </w:t>
      </w:r>
      <w:r>
        <w:rPr>
          <w:rStyle w:val="docsum-authors"/>
          <w:rFonts w:cs="Times New Roman"/>
          <w:bCs/>
          <w:szCs w:val="28"/>
          <w:lang w:val="en-US"/>
        </w:rPr>
        <w:t xml:space="preserve">Tanaka K.,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Kessoku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T. et al. </w:t>
      </w:r>
      <w:hyperlink r:id="rId68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Rationale and design of a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multicentre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, 12-week,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randomised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, double-blind, placebo-controlled, parallel-group, investigator-initiated trial to investigate the efficacy and safety of elobixibat for chronic constipation</w:t>
        </w:r>
      </w:hyperlink>
      <w:r>
        <w:rPr>
          <w:rStyle w:val="af1"/>
          <w:rFonts w:cs="Times New Roman"/>
          <w:bCs/>
          <w:color w:val="auto"/>
          <w:szCs w:val="28"/>
          <w:u w:val="none"/>
          <w:shd w:val="clear" w:color="auto" w:fill="FFFFFF"/>
          <w:lang w:val="en-US"/>
        </w:rPr>
        <w:t xml:space="preserve"> </w:t>
      </w:r>
      <w:r>
        <w:rPr>
          <w:rFonts w:cs="Times New Roman"/>
          <w:bCs/>
          <w:szCs w:val="28"/>
          <w:lang w:val="en-US"/>
        </w:rPr>
        <w:t xml:space="preserve">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BMJ Open. – 2022. – Vol. 12, Issue 5. – P. e060704-1- e060704-9. </w:t>
      </w:r>
    </w:p>
    <w:p w14:paraId="764F2C35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119 </w:t>
      </w:r>
      <w:r>
        <w:rPr>
          <w:rStyle w:val="docsum-authors"/>
          <w:rFonts w:cs="Times New Roman"/>
          <w:bCs/>
          <w:szCs w:val="28"/>
          <w:lang w:val="en-US"/>
        </w:rPr>
        <w:t xml:space="preserve">Menees S.B. et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al.</w:t>
      </w:r>
      <w:hyperlink r:id="rId69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Polyethylene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Glycol 3350 in the Treatment of Chronic Idiopathic Constipation: Post hoc Analysis Using FDA Endpoints.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>Can J Gastroenterol Hepatol. – 2022. – Vol. 2022. – P. 3533504-1-3533504-8.</w:t>
      </w:r>
    </w:p>
    <w:p w14:paraId="565FEF54" w14:textId="77777777" w:rsidR="00854FF4" w:rsidRDefault="008460A8">
      <w:pPr>
        <w:tabs>
          <w:tab w:val="left" w:pos="993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120 </w:t>
      </w:r>
      <w:r>
        <w:rPr>
          <w:rStyle w:val="docsum-authors"/>
          <w:rFonts w:cs="Times New Roman"/>
          <w:bCs/>
          <w:szCs w:val="28"/>
          <w:lang w:val="en-US"/>
        </w:rPr>
        <w:t xml:space="preserve">Sevilla D.A.C., Hofman D., Madero S.D. et al. </w:t>
      </w:r>
      <w:hyperlink r:id="rId70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The use of two Comfort Young Child Formulas in the dietary management of toddlers with functional constipation: a randomized controlled trial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BMC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Pediatr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>. – 2022. – Vol. 22, Issue 1. – P.</w:t>
      </w:r>
      <w:r>
        <w:rPr>
          <w:rFonts w:cs="Times New Roman"/>
          <w:bCs/>
          <w:szCs w:val="28"/>
          <w:lang w:val="en-US"/>
        </w:rPr>
        <w:t>672-1-672-9.</w:t>
      </w:r>
    </w:p>
    <w:p w14:paraId="396D4FF1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121 </w:t>
      </w:r>
      <w:r>
        <w:rPr>
          <w:rStyle w:val="docsum-authors"/>
          <w:rFonts w:cs="Times New Roman"/>
          <w:bCs/>
          <w:szCs w:val="28"/>
          <w:lang w:val="en-US"/>
        </w:rPr>
        <w:t xml:space="preserve">Santos L.T.D., Matos G.S.R., Nogueira P.C. et al. </w:t>
      </w:r>
      <w:hyperlink r:id="rId71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Effect of transcutaneous abdominal electrical stimulation in people with constipation due to spinal cord injuries: a pilot study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Rev Esc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Enferm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 xml:space="preserve"> USP. – 2022. – Vol. 56(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spe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 xml:space="preserve">). – P. 20210449. </w:t>
      </w:r>
    </w:p>
    <w:p w14:paraId="31A0B601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kk-KZ"/>
        </w:rPr>
        <w:t xml:space="preserve">122 </w:t>
      </w:r>
      <w:r>
        <w:rPr>
          <w:rStyle w:val="docsum-authors"/>
          <w:rFonts w:cs="Times New Roman"/>
          <w:bCs/>
          <w:szCs w:val="28"/>
          <w:lang w:val="en-US"/>
        </w:rPr>
        <w:t xml:space="preserve">Adams A., Barish C., Chen A. et al. </w:t>
      </w:r>
      <w:hyperlink r:id="rId72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Capsule and Sprinkle Formulations of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Lubiprostone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Are Not Biologically Similar in Patients with Functional Constipation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Adv Ther. – 2021. – Vol. 38, Issue 6. – P. 2936-2952. </w:t>
      </w:r>
    </w:p>
    <w:p w14:paraId="7D731BF3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kk-KZ"/>
        </w:rPr>
        <w:lastRenderedPageBreak/>
        <w:t xml:space="preserve">123 </w:t>
      </w:r>
      <w:proofErr w:type="spellStart"/>
      <w:r>
        <w:rPr>
          <w:rStyle w:val="docsum-authors"/>
          <w:rFonts w:cs="Times New Roman"/>
          <w:bCs/>
          <w:szCs w:val="28"/>
          <w:lang w:val="en-US"/>
        </w:rPr>
        <w:t>Esmadi</w:t>
      </w:r>
      <w:proofErr w:type="spellEnd"/>
      <w:r>
        <w:rPr>
          <w:rStyle w:val="docsum-authors"/>
          <w:rFonts w:cs="Times New Roman"/>
          <w:bCs/>
          <w:szCs w:val="28"/>
          <w:lang w:val="en-US"/>
        </w:rPr>
        <w:t xml:space="preserve"> M., Ahmad D., Hewlett A. </w:t>
      </w:r>
      <w:hyperlink r:id="rId73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Efficacy of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naldemedine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for the treatment of opioid-induced constipation: A meta-analysis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J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Gastrointestin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 xml:space="preserve"> Liver Dis. – 2019. – Vol. 28, Issue 1. – P. 41-46. </w:t>
      </w:r>
    </w:p>
    <w:p w14:paraId="44044671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kk-KZ"/>
        </w:rPr>
        <w:t xml:space="preserve">124 </w:t>
      </w:r>
      <w:r>
        <w:rPr>
          <w:rStyle w:val="docsum-authors"/>
          <w:rFonts w:cs="Times New Roman"/>
          <w:bCs/>
          <w:szCs w:val="28"/>
          <w:lang w:val="en-US"/>
        </w:rPr>
        <w:t xml:space="preserve">Zhang T., Wang G., Li B. et al. </w:t>
      </w:r>
      <w:hyperlink r:id="rId74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Effect of acupuncture for constipation after ischemic stroke: study protocol for a randomized controlled trial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>Trials. – 2018. – Vol. 19, Issue 1. – P.</w:t>
      </w:r>
      <w:r>
        <w:rPr>
          <w:rFonts w:cs="Times New Roman"/>
          <w:bCs/>
          <w:szCs w:val="28"/>
          <w:lang w:val="en-US"/>
        </w:rPr>
        <w:t>454-1-454-8</w:t>
      </w:r>
      <w:r>
        <w:rPr>
          <w:rFonts w:cs="Times New Roman"/>
          <w:bCs/>
          <w:szCs w:val="28"/>
          <w:lang w:val="kk-KZ"/>
        </w:rPr>
        <w:t>.</w:t>
      </w:r>
    </w:p>
    <w:p w14:paraId="730F3EFB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kk-KZ"/>
        </w:rPr>
        <w:t xml:space="preserve">125 </w:t>
      </w:r>
      <w:r>
        <w:rPr>
          <w:rStyle w:val="docsum-authors"/>
          <w:rFonts w:cs="Times New Roman"/>
          <w:bCs/>
          <w:szCs w:val="28"/>
          <w:lang w:val="en-US"/>
        </w:rPr>
        <w:t xml:space="preserve">Grossi U., Lacy-Colson J., Brown S.R. et al. </w:t>
      </w:r>
      <w:hyperlink r:id="rId75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Stepped-wedge randomized controlled trial of laparoscopic ventral mesh rectopexy in adults with chronic constipation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Tech </w:t>
      </w:r>
      <w:proofErr w:type="spellStart"/>
      <w:r>
        <w:rPr>
          <w:rStyle w:val="docsum-journal-citation"/>
          <w:rFonts w:cs="Times New Roman"/>
          <w:bCs/>
          <w:szCs w:val="28"/>
          <w:lang w:val="en-US"/>
        </w:rPr>
        <w:t>Coloproctol</w:t>
      </w:r>
      <w:proofErr w:type="spellEnd"/>
      <w:r>
        <w:rPr>
          <w:rStyle w:val="docsum-journal-citation"/>
          <w:rFonts w:cs="Times New Roman"/>
          <w:bCs/>
          <w:szCs w:val="28"/>
          <w:lang w:val="en-US"/>
        </w:rPr>
        <w:t xml:space="preserve">. – 2022. – Vol. 26, Issue 12. – P. </w:t>
      </w:r>
      <w:r>
        <w:rPr>
          <w:rFonts w:cs="Times New Roman"/>
          <w:bCs/>
          <w:szCs w:val="28"/>
          <w:lang w:val="en-US"/>
        </w:rPr>
        <w:t>942</w:t>
      </w:r>
      <w:r>
        <w:rPr>
          <w:rFonts w:cs="Times New Roman"/>
          <w:bCs/>
          <w:szCs w:val="28"/>
          <w:lang w:val="kk-KZ"/>
        </w:rPr>
        <w:t>-</w:t>
      </w:r>
      <w:r>
        <w:rPr>
          <w:rFonts w:cs="Times New Roman"/>
          <w:bCs/>
          <w:szCs w:val="28"/>
          <w:lang w:val="en-US"/>
        </w:rPr>
        <w:t xml:space="preserve">952. </w:t>
      </w:r>
    </w:p>
    <w:p w14:paraId="2AF00C89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kk-KZ"/>
        </w:rPr>
        <w:t xml:space="preserve">126 </w:t>
      </w:r>
      <w:r>
        <w:rPr>
          <w:rStyle w:val="docsum-authors"/>
          <w:rFonts w:cs="Times New Roman"/>
          <w:bCs/>
          <w:szCs w:val="28"/>
          <w:lang w:val="en-US"/>
        </w:rPr>
        <w:t xml:space="preserve">Fang S., Wu S., Ji L. et al. </w:t>
      </w:r>
      <w:hyperlink r:id="rId76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The combined therapy of fecal microbiota transplantation and laxatives for functional </w:t>
        </w:r>
        <w:proofErr w:type="spellStart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constipationin</w:t>
        </w:r>
        <w:proofErr w:type="spellEnd"/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 xml:space="preserve"> adults: A systematic review and meta-analysis of randomized controlled trials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Medicine (Baltimore). – 2021. – Vol. 100, Issue 14. – P. </w:t>
      </w:r>
      <w:r>
        <w:rPr>
          <w:rFonts w:cs="Times New Roman"/>
          <w:bCs/>
          <w:szCs w:val="28"/>
          <w:lang w:val="en-US"/>
        </w:rPr>
        <w:t>e25390-1-e25390-9</w:t>
      </w:r>
      <w:r>
        <w:rPr>
          <w:rFonts w:cs="Times New Roman"/>
          <w:bCs/>
          <w:szCs w:val="28"/>
          <w:lang w:val="kk-KZ"/>
        </w:rPr>
        <w:t>.</w:t>
      </w:r>
    </w:p>
    <w:p w14:paraId="561DA63B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127 </w:t>
      </w:r>
      <w:r>
        <w:rPr>
          <w:rStyle w:val="docsum-authors"/>
          <w:rFonts w:cs="Times New Roman"/>
          <w:bCs/>
          <w:szCs w:val="28"/>
          <w:lang w:val="en-US"/>
        </w:rPr>
        <w:t xml:space="preserve">Yang T., Wang K., Cao Y. et al. </w:t>
      </w:r>
      <w:hyperlink r:id="rId77" w:history="1">
        <w:r>
          <w:rPr>
            <w:rStyle w:val="af1"/>
            <w:rFonts w:cs="Times New Roman"/>
            <w:bCs/>
            <w:color w:val="auto"/>
            <w:szCs w:val="28"/>
            <w:u w:val="none"/>
            <w:shd w:val="clear" w:color="auto" w:fill="FFFFFF"/>
            <w:lang w:val="en-US"/>
          </w:rPr>
          <w:t>Different doses of prucalopride in treating chronic idiopathic constipation: a meta-analysis and Bayesian analysis</w:t>
        </w:r>
      </w:hyperlink>
      <w:r>
        <w:rPr>
          <w:rFonts w:cs="Times New Roman"/>
          <w:bCs/>
          <w:szCs w:val="28"/>
          <w:lang w:val="en-US"/>
        </w:rPr>
        <w:t xml:space="preserve"> // </w:t>
      </w:r>
      <w:r>
        <w:rPr>
          <w:rStyle w:val="docsum-journal-citation"/>
          <w:rFonts w:cs="Times New Roman"/>
          <w:bCs/>
          <w:szCs w:val="28"/>
          <w:lang w:val="en-US"/>
        </w:rPr>
        <w:t xml:space="preserve">BMJ Open. – 2021. – Vol. 11, Issue 2. – P. e039461-1-e039461-12. </w:t>
      </w:r>
    </w:p>
    <w:p w14:paraId="4A7F03B1" w14:textId="77777777" w:rsidR="00854FF4" w:rsidRDefault="008460A8">
      <w:pPr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128 </w:t>
      </w:r>
      <w:r>
        <w:rPr>
          <w:rFonts w:eastAsia="Times New Roman" w:cs="Times New Roman"/>
          <w:bCs/>
          <w:color w:val="000000"/>
          <w:szCs w:val="28"/>
          <w:lang w:val="en-US"/>
        </w:rPr>
        <w:t xml:space="preserve">McKeown S.J., Stamp L., Hao M.M. et al. Hirschsprung disease: A developmental disorder of the enteric nervous system // Wiley </w:t>
      </w:r>
      <w:proofErr w:type="spellStart"/>
      <w:r>
        <w:rPr>
          <w:rFonts w:eastAsia="Times New Roman" w:cs="Times New Roman"/>
          <w:bCs/>
          <w:color w:val="000000"/>
          <w:szCs w:val="28"/>
          <w:lang w:val="en-US"/>
        </w:rPr>
        <w:t>Interdiscip</w:t>
      </w:r>
      <w:proofErr w:type="spellEnd"/>
      <w:r>
        <w:rPr>
          <w:rFonts w:eastAsia="Times New Roman" w:cs="Times New Roman"/>
          <w:bCs/>
          <w:color w:val="000000"/>
          <w:szCs w:val="28"/>
          <w:lang w:val="en-US"/>
        </w:rPr>
        <w:t xml:space="preserve"> Rev Dev Biol. – 2017. – Vol. 2. – P.</w:t>
      </w:r>
      <w:r>
        <w:rPr>
          <w:rFonts w:cs="Times New Roman"/>
          <w:bCs/>
          <w:szCs w:val="28"/>
          <w:lang w:val="en-US"/>
        </w:rPr>
        <w:t xml:space="preserve"> 113-129.</w:t>
      </w:r>
      <w:r>
        <w:rPr>
          <w:rFonts w:eastAsia="Times New Roman" w:cs="Times New Roman"/>
          <w:bCs/>
          <w:color w:val="000000"/>
          <w:szCs w:val="28"/>
          <w:lang w:val="en-US"/>
        </w:rPr>
        <w:t> </w:t>
      </w:r>
    </w:p>
    <w:p w14:paraId="05BD8A7A" w14:textId="77777777" w:rsidR="00854FF4" w:rsidRDefault="008460A8">
      <w:pPr>
        <w:tabs>
          <w:tab w:val="left" w:pos="993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  <w:r>
        <w:rPr>
          <w:rFonts w:cs="Times New Roman"/>
          <w:bCs/>
          <w:szCs w:val="28"/>
          <w:lang w:val="en-US"/>
        </w:rPr>
        <w:t xml:space="preserve">129 Principles of </w:t>
      </w:r>
      <w:proofErr w:type="spellStart"/>
      <w:r>
        <w:rPr>
          <w:rFonts w:cs="Times New Roman"/>
          <w:bCs/>
          <w:szCs w:val="28"/>
          <w:lang w:val="en-US"/>
        </w:rPr>
        <w:t>bestpractice</w:t>
      </w:r>
      <w:proofErr w:type="spellEnd"/>
      <w:r>
        <w:rPr>
          <w:rFonts w:cs="Times New Roman"/>
          <w:bCs/>
          <w:szCs w:val="28"/>
          <w:lang w:val="en-US"/>
        </w:rPr>
        <w:t xml:space="preserve"> / World Union of Wound Healing Societies (WUWHS) // Int Wound J. – 2008. – Vol. 5, </w:t>
      </w:r>
      <w:proofErr w:type="spellStart"/>
      <w:r>
        <w:rPr>
          <w:rFonts w:cs="Times New Roman"/>
          <w:bCs/>
          <w:szCs w:val="28"/>
          <w:lang w:val="en-US"/>
        </w:rPr>
        <w:t>Supll</w:t>
      </w:r>
      <w:proofErr w:type="spellEnd"/>
      <w:r>
        <w:rPr>
          <w:rFonts w:cs="Times New Roman"/>
          <w:bCs/>
          <w:szCs w:val="28"/>
          <w:lang w:val="en-US"/>
        </w:rPr>
        <w:t xml:space="preserve"> 3. – P. 1-11.</w:t>
      </w:r>
    </w:p>
    <w:p w14:paraId="53761062" w14:textId="77777777" w:rsidR="00854FF4" w:rsidRDefault="00854FF4">
      <w:pPr>
        <w:tabs>
          <w:tab w:val="left" w:pos="993"/>
        </w:tabs>
        <w:autoSpaceDE w:val="0"/>
        <w:autoSpaceDN w:val="0"/>
        <w:adjustRightInd w:val="0"/>
        <w:contextualSpacing/>
        <w:rPr>
          <w:rFonts w:cs="Times New Roman"/>
          <w:bCs/>
          <w:szCs w:val="28"/>
          <w:lang w:val="en-US"/>
        </w:rPr>
      </w:pPr>
    </w:p>
    <w:p w14:paraId="735F63EE" w14:textId="77777777" w:rsidR="00854FF4" w:rsidRDefault="00854FF4">
      <w:pPr>
        <w:rPr>
          <w:rFonts w:cs="Times New Roman"/>
          <w:bCs/>
          <w:szCs w:val="28"/>
          <w:lang w:val="en-US"/>
        </w:rPr>
      </w:pPr>
    </w:p>
    <w:p w14:paraId="2D89839E" w14:textId="77777777" w:rsidR="00854FF4" w:rsidRDefault="00854FF4">
      <w:pPr>
        <w:rPr>
          <w:lang w:val="en-US"/>
        </w:rPr>
      </w:pPr>
    </w:p>
    <w:p w14:paraId="0F8B1C71" w14:textId="77777777" w:rsidR="00854FF4" w:rsidRDefault="00854FF4">
      <w:pPr>
        <w:rPr>
          <w:lang w:val="en-US"/>
        </w:rPr>
      </w:pPr>
    </w:p>
    <w:p w14:paraId="66CEDEEF" w14:textId="77777777" w:rsidR="00854FF4" w:rsidRDefault="00854FF4">
      <w:pPr>
        <w:rPr>
          <w:lang w:val="en-US"/>
        </w:rPr>
      </w:pPr>
    </w:p>
    <w:p w14:paraId="294B6665" w14:textId="77777777" w:rsidR="00854FF4" w:rsidRDefault="00854FF4">
      <w:pPr>
        <w:rPr>
          <w:lang w:val="en-US"/>
        </w:rPr>
      </w:pPr>
    </w:p>
    <w:p w14:paraId="4CA3F5ED" w14:textId="77777777" w:rsidR="00854FF4" w:rsidRDefault="00854FF4">
      <w:pPr>
        <w:rPr>
          <w:lang w:val="en-US"/>
        </w:rPr>
      </w:pPr>
    </w:p>
    <w:p w14:paraId="491E58A4" w14:textId="77777777" w:rsidR="00854FF4" w:rsidRDefault="00854FF4">
      <w:pPr>
        <w:rPr>
          <w:lang w:val="en-US"/>
        </w:rPr>
      </w:pPr>
    </w:p>
    <w:p w14:paraId="2C3B79B9" w14:textId="77777777" w:rsidR="00854FF4" w:rsidRDefault="00854FF4">
      <w:pPr>
        <w:rPr>
          <w:lang w:val="en-US"/>
        </w:rPr>
      </w:pPr>
    </w:p>
    <w:p w14:paraId="00B98880" w14:textId="77777777" w:rsidR="00854FF4" w:rsidRDefault="00854FF4">
      <w:pPr>
        <w:rPr>
          <w:lang w:val="en-US"/>
        </w:rPr>
      </w:pPr>
    </w:p>
    <w:p w14:paraId="68B64541" w14:textId="77777777" w:rsidR="00854FF4" w:rsidRDefault="00854FF4">
      <w:pPr>
        <w:rPr>
          <w:lang w:val="en-US"/>
        </w:rPr>
      </w:pPr>
    </w:p>
    <w:p w14:paraId="338BB5A4" w14:textId="77777777" w:rsidR="00854FF4" w:rsidRDefault="00854FF4">
      <w:pPr>
        <w:rPr>
          <w:lang w:val="en-US"/>
        </w:rPr>
      </w:pPr>
    </w:p>
    <w:bookmarkEnd w:id="30"/>
    <w:p w14:paraId="11C43085" w14:textId="77777777" w:rsidR="00854FF4" w:rsidRDefault="008460A8">
      <w:pPr>
        <w:ind w:firstLine="0"/>
        <w:jc w:val="left"/>
        <w:rPr>
          <w:rFonts w:eastAsia="Times New Roman" w:cs="Times New Roman"/>
          <w:b/>
          <w:szCs w:val="28"/>
          <w:lang w:val="en-US"/>
        </w:rPr>
      </w:pPr>
      <w:r>
        <w:rPr>
          <w:rFonts w:eastAsia="Times New Roman" w:cs="Times New Roman"/>
          <w:b/>
          <w:szCs w:val="28"/>
          <w:lang w:val="en-US"/>
        </w:rPr>
        <w:br w:type="page"/>
      </w:r>
    </w:p>
    <w:p w14:paraId="2E860CEC" w14:textId="77777777" w:rsidR="00854FF4" w:rsidRDefault="008460A8">
      <w:pPr>
        <w:ind w:firstLine="0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lastRenderedPageBreak/>
        <w:t>ПРИЛОЖЕНИЕ А</w:t>
      </w:r>
    </w:p>
    <w:p w14:paraId="67AA92D2" w14:textId="77777777" w:rsidR="00854FF4" w:rsidRDefault="00854FF4">
      <w:pPr>
        <w:ind w:firstLine="0"/>
        <w:jc w:val="center"/>
        <w:rPr>
          <w:rFonts w:eastAsia="Times New Roman" w:cs="Times New Roman"/>
          <w:szCs w:val="28"/>
        </w:rPr>
      </w:pPr>
    </w:p>
    <w:p w14:paraId="15CF815F" w14:textId="77777777" w:rsidR="00854FF4" w:rsidRDefault="008460A8">
      <w:pPr>
        <w:ind w:firstLine="0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Акты внедрения</w:t>
      </w:r>
    </w:p>
    <w:p w14:paraId="54A2CF62" w14:textId="77777777" w:rsidR="00854FF4" w:rsidRDefault="00854FF4">
      <w:pPr>
        <w:ind w:firstLine="0"/>
        <w:rPr>
          <w:rFonts w:eastAsia="Times New Roman" w:cs="Times New Roman"/>
          <w:szCs w:val="28"/>
        </w:rPr>
      </w:pPr>
    </w:p>
    <w:p w14:paraId="04FAD373" w14:textId="77777777" w:rsidR="00854FF4" w:rsidRDefault="008460A8">
      <w:pPr>
        <w:ind w:firstLine="0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7AEF996B" wp14:editId="54DD92D5">
            <wp:extent cx="5297170" cy="7819390"/>
            <wp:effectExtent l="0" t="0" r="0" b="3810"/>
            <wp:docPr id="467809374" name="Рисунок 1" descr="page1image4333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09374" name="Рисунок 1" descr="page1image4333427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264" cy="78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E8506" w14:textId="77777777" w:rsidR="00854FF4" w:rsidRDefault="008460A8">
      <w:pPr>
        <w:ind w:firstLine="0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5356E40C" wp14:editId="47778510">
            <wp:extent cx="6120130" cy="8868410"/>
            <wp:effectExtent l="0" t="0" r="1270" b="0"/>
            <wp:docPr id="1673792258" name="Рисунок 2" descr="page1image4333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92258" name="Рисунок 2" descr="page1image4333177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EB07" w14:textId="77777777" w:rsidR="00854FF4" w:rsidRDefault="008460A8">
      <w:pPr>
        <w:ind w:firstLine="0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4F389572" wp14:editId="48CA2010">
            <wp:extent cx="6120130" cy="8991600"/>
            <wp:effectExtent l="0" t="0" r="1270" b="0"/>
            <wp:docPr id="1546885810" name="Рисунок 3" descr="page1image4301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85810" name="Рисунок 3" descr="page1image4301403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2600E" w14:textId="77777777" w:rsidR="00854FF4" w:rsidRDefault="008460A8" w:rsidP="00405135">
      <w:pPr>
        <w:ind w:firstLine="0"/>
        <w:jc w:val="center"/>
        <w:rPr>
          <w:rFonts w:eastAsia="Times New Roman"/>
          <w:b/>
          <w:bCs/>
          <w:kern w:val="36"/>
          <w:szCs w:val="28"/>
        </w:rPr>
      </w:pPr>
      <w:r>
        <w:rPr>
          <w:rFonts w:eastAsia="Times New Roman"/>
          <w:b/>
          <w:bCs/>
          <w:kern w:val="36"/>
          <w:szCs w:val="28"/>
        </w:rPr>
        <w:lastRenderedPageBreak/>
        <w:t>ПРИЛОЖЕНИЕ Б</w:t>
      </w:r>
    </w:p>
    <w:p w14:paraId="645BE43B" w14:textId="77777777" w:rsidR="004B40D1" w:rsidRDefault="004B40D1" w:rsidP="00405135">
      <w:pPr>
        <w:ind w:firstLine="0"/>
        <w:jc w:val="center"/>
        <w:rPr>
          <w:rFonts w:eastAsia="Times New Roman"/>
          <w:b/>
          <w:bCs/>
          <w:kern w:val="36"/>
          <w:szCs w:val="28"/>
        </w:rPr>
      </w:pPr>
    </w:p>
    <w:p w14:paraId="344FA1E5" w14:textId="77777777" w:rsidR="00405135" w:rsidRDefault="004B40D1" w:rsidP="00405135">
      <w:pPr>
        <w:ind w:firstLine="0"/>
        <w:jc w:val="center"/>
        <w:rPr>
          <w:rFonts w:eastAsia="Times New Roman"/>
          <w:bCs/>
          <w:kern w:val="36"/>
          <w:szCs w:val="28"/>
        </w:rPr>
      </w:pPr>
      <w:r w:rsidRPr="004B40D1">
        <w:rPr>
          <w:rFonts w:eastAsia="Times New Roman"/>
          <w:bCs/>
          <w:kern w:val="36"/>
          <w:szCs w:val="28"/>
        </w:rPr>
        <w:t>И</w:t>
      </w:r>
      <w:r>
        <w:rPr>
          <w:rFonts w:eastAsia="Times New Roman"/>
          <w:bCs/>
          <w:kern w:val="36"/>
          <w:szCs w:val="28"/>
        </w:rPr>
        <w:t>нновационный патент</w:t>
      </w:r>
    </w:p>
    <w:p w14:paraId="6E02AEB2" w14:textId="77777777" w:rsidR="004B40D1" w:rsidRPr="004B40D1" w:rsidRDefault="004B40D1" w:rsidP="00405135">
      <w:pPr>
        <w:ind w:firstLine="0"/>
        <w:jc w:val="center"/>
        <w:rPr>
          <w:rFonts w:eastAsia="Times New Roman"/>
          <w:bCs/>
          <w:kern w:val="36"/>
          <w:szCs w:val="28"/>
        </w:rPr>
      </w:pPr>
    </w:p>
    <w:p w14:paraId="77F4E111" w14:textId="77777777" w:rsidR="00405135" w:rsidRDefault="004B40D1" w:rsidP="00405135">
      <w:pPr>
        <w:ind w:firstLine="0"/>
        <w:jc w:val="center"/>
        <w:rPr>
          <w:rFonts w:eastAsia="Times New Roman"/>
          <w:b/>
          <w:bCs/>
          <w:kern w:val="36"/>
          <w:szCs w:val="28"/>
        </w:rPr>
      </w:pPr>
      <w:r>
        <w:rPr>
          <w:noProof/>
        </w:rPr>
        <w:drawing>
          <wp:inline distT="0" distB="0" distL="0" distR="0" wp14:anchorId="0D3CE400" wp14:editId="740393D6">
            <wp:extent cx="6210119" cy="8057769"/>
            <wp:effectExtent l="0" t="0" r="63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0954" r="50521" b="4241"/>
                    <a:stretch/>
                  </pic:blipFill>
                  <pic:spPr bwMode="auto">
                    <a:xfrm>
                      <a:off x="0" y="0"/>
                      <a:ext cx="6226130" cy="80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B3381" w14:textId="77777777" w:rsidR="004B40D1" w:rsidRDefault="004B40D1">
      <w:pPr>
        <w:ind w:firstLine="0"/>
        <w:jc w:val="center"/>
        <w:rPr>
          <w:rFonts w:eastAsia="Times New Roman"/>
          <w:bCs/>
          <w:kern w:val="36"/>
          <w:szCs w:val="28"/>
        </w:rPr>
      </w:pPr>
    </w:p>
    <w:p w14:paraId="13A385C0" w14:textId="77777777" w:rsidR="00854FF4" w:rsidRDefault="008460A8">
      <w:pPr>
        <w:ind w:firstLine="0"/>
        <w:jc w:val="center"/>
        <w:rPr>
          <w:rFonts w:eastAsia="Times New Roman"/>
          <w:bCs/>
          <w:kern w:val="36"/>
          <w:szCs w:val="28"/>
        </w:rPr>
      </w:pPr>
      <w:r>
        <w:rPr>
          <w:rFonts w:eastAsia="Times New Roman"/>
          <w:bCs/>
          <w:kern w:val="36"/>
          <w:szCs w:val="28"/>
        </w:rPr>
        <w:lastRenderedPageBreak/>
        <w:t>Решение о выдаче патента</w:t>
      </w:r>
    </w:p>
    <w:p w14:paraId="034EDED6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03C7612E" w14:textId="77777777" w:rsidR="00854FF4" w:rsidRDefault="008460A8">
      <w:pPr>
        <w:ind w:firstLine="0"/>
        <w:rPr>
          <w:rFonts w:eastAsia="Times New Roman"/>
          <w:bCs/>
          <w:kern w:val="36"/>
          <w:szCs w:val="28"/>
        </w:rPr>
      </w:pPr>
      <w:r>
        <w:rPr>
          <w:rFonts w:eastAsia="Times New Roman"/>
          <w:bCs/>
          <w:noProof/>
          <w:kern w:val="36"/>
          <w:szCs w:val="28"/>
        </w:rPr>
        <w:drawing>
          <wp:inline distT="0" distB="0" distL="0" distR="0" wp14:anchorId="484B6FA7" wp14:editId="11073DB3">
            <wp:extent cx="5560060" cy="798195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3"/>
                    <a:stretch>
                      <a:fillRect/>
                    </a:stretch>
                  </pic:blipFill>
                  <pic:spPr>
                    <a:xfrm>
                      <a:off x="0" y="0"/>
                      <a:ext cx="5560624" cy="79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7E65A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657CBD7C" w14:textId="77777777" w:rsidR="00854FF4" w:rsidRDefault="008460A8">
      <w:pPr>
        <w:ind w:firstLine="0"/>
        <w:rPr>
          <w:rFonts w:eastAsia="Times New Roman"/>
          <w:bCs/>
          <w:kern w:val="36"/>
          <w:szCs w:val="28"/>
        </w:rPr>
      </w:pPr>
      <w:r>
        <w:rPr>
          <w:rFonts w:eastAsia="Times New Roman"/>
          <w:bCs/>
          <w:noProof/>
          <w:kern w:val="36"/>
          <w:szCs w:val="28"/>
        </w:rPr>
        <w:lastRenderedPageBreak/>
        <w:drawing>
          <wp:inline distT="0" distB="0" distL="0" distR="0" wp14:anchorId="5DD6C24F" wp14:editId="12E93914">
            <wp:extent cx="5560060" cy="935736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2" b="1538"/>
                    <a:stretch>
                      <a:fillRect/>
                    </a:stretch>
                  </pic:blipFill>
                  <pic:spPr>
                    <a:xfrm>
                      <a:off x="0" y="0"/>
                      <a:ext cx="5560694" cy="935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34D8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6DBE2F1D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34225410" w14:textId="77777777" w:rsidR="00854FF4" w:rsidRDefault="004B40D1">
      <w:pPr>
        <w:ind w:firstLine="0"/>
        <w:rPr>
          <w:rFonts w:eastAsia="Times New Roman"/>
          <w:bCs/>
          <w:kern w:val="36"/>
          <w:szCs w:val="28"/>
        </w:rPr>
      </w:pPr>
      <w:r>
        <w:rPr>
          <w:rFonts w:eastAsia="Times New Roman"/>
          <w:bCs/>
          <w:noProof/>
          <w:kern w:val="36"/>
          <w:szCs w:val="28"/>
        </w:rPr>
        <w:drawing>
          <wp:inline distT="0" distB="0" distL="0" distR="0" wp14:anchorId="183F68B8" wp14:editId="53A11403">
            <wp:extent cx="5940425" cy="3345497"/>
            <wp:effectExtent l="0" t="0" r="317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t="2489" r="1718" b="81220"/>
                    <a:stretch/>
                  </pic:blipFill>
                  <pic:spPr bwMode="auto">
                    <a:xfrm>
                      <a:off x="0" y="0"/>
                      <a:ext cx="5940425" cy="33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FAC47" w14:textId="77777777" w:rsidR="004B40D1" w:rsidRDefault="004B40D1">
      <w:pPr>
        <w:ind w:firstLine="0"/>
        <w:rPr>
          <w:rFonts w:eastAsia="Times New Roman"/>
          <w:bCs/>
          <w:kern w:val="36"/>
          <w:szCs w:val="28"/>
        </w:rPr>
      </w:pPr>
    </w:p>
    <w:p w14:paraId="2280D7B1" w14:textId="77777777" w:rsidR="004B40D1" w:rsidRDefault="004B40D1">
      <w:pPr>
        <w:ind w:firstLine="0"/>
        <w:rPr>
          <w:rFonts w:eastAsia="Times New Roman"/>
          <w:bCs/>
          <w:kern w:val="36"/>
          <w:szCs w:val="28"/>
        </w:rPr>
      </w:pPr>
    </w:p>
    <w:p w14:paraId="43DF681C" w14:textId="77777777" w:rsidR="004B40D1" w:rsidRDefault="004B40D1">
      <w:pPr>
        <w:ind w:firstLine="0"/>
        <w:rPr>
          <w:rFonts w:eastAsia="Times New Roman"/>
          <w:bCs/>
          <w:kern w:val="36"/>
          <w:szCs w:val="28"/>
        </w:rPr>
      </w:pPr>
      <w:r>
        <w:rPr>
          <w:rFonts w:eastAsia="Times New Roman"/>
          <w:bCs/>
          <w:noProof/>
          <w:kern w:val="36"/>
          <w:szCs w:val="28"/>
        </w:rPr>
        <w:drawing>
          <wp:inline distT="0" distB="0" distL="0" distR="0" wp14:anchorId="6589A7A1" wp14:editId="6CF0C4F2">
            <wp:extent cx="5940425" cy="442214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2751" r="1737" b="68166"/>
                    <a:stretch/>
                  </pic:blipFill>
                  <pic:spPr bwMode="auto"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9C699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4834BFE9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2AB32FE1" w14:textId="77777777" w:rsidR="004B40D1" w:rsidRDefault="004B40D1">
      <w:pPr>
        <w:ind w:firstLine="0"/>
        <w:rPr>
          <w:rFonts w:eastAsia="Times New Roman"/>
          <w:bCs/>
          <w:kern w:val="36"/>
          <w:szCs w:val="28"/>
        </w:rPr>
      </w:pPr>
    </w:p>
    <w:p w14:paraId="3740833C" w14:textId="77777777" w:rsidR="00854FF4" w:rsidRDefault="008460A8">
      <w:pPr>
        <w:ind w:firstLine="0"/>
        <w:rPr>
          <w:rFonts w:eastAsia="Times New Roman"/>
          <w:bCs/>
          <w:kern w:val="36"/>
          <w:szCs w:val="28"/>
        </w:rPr>
      </w:pPr>
      <w:r>
        <w:rPr>
          <w:rFonts w:eastAsia="Times New Roman"/>
          <w:bCs/>
          <w:kern w:val="36"/>
          <w:szCs w:val="28"/>
        </w:rPr>
        <w:object w:dxaOrig="8930" w:dyaOrig="12650" w14:anchorId="6BC0629C">
          <v:shape id="_x0000_i1025" type="#_x0000_t75" style="width:446.25pt;height:631.5pt" o:ole="">
            <v:imagedata r:id="rId86" o:title=""/>
          </v:shape>
          <o:OLEObject Type="Embed" ProgID="AcroExch.Document.11" ShapeID="_x0000_i1025" DrawAspect="Content" ObjectID="_1802547610" r:id="rId87"/>
        </w:object>
      </w:r>
    </w:p>
    <w:p w14:paraId="40F76CFD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6F1CF7BB" w14:textId="77777777" w:rsidR="007629BB" w:rsidRDefault="007629BB">
      <w:pPr>
        <w:ind w:firstLine="0"/>
        <w:rPr>
          <w:rFonts w:eastAsia="Times New Roman"/>
          <w:bCs/>
          <w:kern w:val="36"/>
          <w:szCs w:val="28"/>
        </w:rPr>
      </w:pPr>
    </w:p>
    <w:p w14:paraId="4558A842" w14:textId="77777777" w:rsidR="004B40D1" w:rsidRDefault="004B40D1">
      <w:pPr>
        <w:ind w:firstLine="0"/>
        <w:rPr>
          <w:rFonts w:eastAsia="Times New Roman"/>
          <w:bCs/>
          <w:kern w:val="36"/>
          <w:szCs w:val="28"/>
        </w:rPr>
      </w:pPr>
    </w:p>
    <w:p w14:paraId="753BD865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13E99487" w14:textId="77777777" w:rsidR="00854FF4" w:rsidRDefault="008460A8">
      <w:pPr>
        <w:ind w:firstLine="0"/>
        <w:jc w:val="center"/>
        <w:rPr>
          <w:rFonts w:eastAsia="Times New Roman"/>
          <w:b/>
          <w:bCs/>
          <w:kern w:val="36"/>
          <w:szCs w:val="28"/>
        </w:rPr>
      </w:pPr>
      <w:r>
        <w:rPr>
          <w:rFonts w:eastAsia="Times New Roman"/>
          <w:b/>
          <w:bCs/>
          <w:kern w:val="36"/>
          <w:szCs w:val="28"/>
        </w:rPr>
        <w:lastRenderedPageBreak/>
        <w:t>ПРИЛОЖЕНИЕ В</w:t>
      </w:r>
    </w:p>
    <w:p w14:paraId="02F3C003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5C19D2B5" w14:textId="77777777" w:rsidR="00854FF4" w:rsidRDefault="00902C6E">
      <w:pPr>
        <w:ind w:firstLine="0"/>
        <w:jc w:val="center"/>
        <w:rPr>
          <w:rFonts w:eastAsia="Times New Roman"/>
          <w:bCs/>
          <w:kern w:val="36"/>
          <w:szCs w:val="28"/>
        </w:rPr>
      </w:pPr>
      <w:r>
        <w:rPr>
          <w:rFonts w:eastAsia="Times New Roman"/>
          <w:bCs/>
          <w:kern w:val="36"/>
          <w:szCs w:val="28"/>
        </w:rPr>
        <w:t>Авторские свидетельства</w:t>
      </w:r>
    </w:p>
    <w:p w14:paraId="65B55C9F" w14:textId="77777777" w:rsidR="00854FF4" w:rsidRDefault="00854FF4">
      <w:pPr>
        <w:ind w:firstLine="0"/>
        <w:rPr>
          <w:rFonts w:eastAsia="Times New Roman"/>
          <w:bCs/>
          <w:kern w:val="36"/>
          <w:szCs w:val="28"/>
        </w:rPr>
      </w:pPr>
    </w:p>
    <w:p w14:paraId="79AF1BB2" w14:textId="77777777" w:rsidR="00854FF4" w:rsidRDefault="008460A8">
      <w:pPr>
        <w:ind w:firstLine="0"/>
        <w:jc w:val="center"/>
        <w:rPr>
          <w:rFonts w:eastAsia="Times New Roman"/>
          <w:bCs/>
          <w:kern w:val="36"/>
          <w:szCs w:val="28"/>
        </w:rPr>
      </w:pPr>
      <w:r>
        <w:rPr>
          <w:rFonts w:eastAsia="Times New Roman"/>
          <w:bCs/>
          <w:noProof/>
          <w:kern w:val="36"/>
          <w:szCs w:val="28"/>
        </w:rPr>
        <w:drawing>
          <wp:inline distT="0" distB="0" distL="0" distR="0" wp14:anchorId="4E93EDB0" wp14:editId="1C124BE3">
            <wp:extent cx="5650865" cy="7998460"/>
            <wp:effectExtent l="0" t="0" r="698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004" b="512"/>
                    <a:stretch>
                      <a:fillRect/>
                    </a:stretch>
                  </pic:blipFill>
                  <pic:spPr>
                    <a:xfrm>
                      <a:off x="0" y="0"/>
                      <a:ext cx="5651325" cy="79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76FF" w14:textId="77777777" w:rsidR="00902C6E" w:rsidRDefault="00902C6E">
      <w:pPr>
        <w:ind w:firstLine="0"/>
        <w:jc w:val="center"/>
        <w:rPr>
          <w:rFonts w:eastAsia="Times New Roman"/>
          <w:bCs/>
          <w:kern w:val="36"/>
          <w:szCs w:val="28"/>
        </w:rPr>
      </w:pPr>
    </w:p>
    <w:p w14:paraId="51CFEDE0" w14:textId="5EAE07E8" w:rsidR="00902C6E" w:rsidRDefault="00902C6E">
      <w:pPr>
        <w:ind w:firstLine="0"/>
        <w:jc w:val="center"/>
        <w:rPr>
          <w:rFonts w:eastAsia="Times New Roman"/>
          <w:bCs/>
          <w:kern w:val="36"/>
          <w:szCs w:val="28"/>
        </w:rPr>
      </w:pPr>
      <w:r w:rsidRPr="00902C6E">
        <w:rPr>
          <w:rFonts w:eastAsia="Times New Roman"/>
          <w:bCs/>
          <w:noProof/>
          <w:kern w:val="36"/>
          <w:szCs w:val="28"/>
        </w:rPr>
        <w:lastRenderedPageBreak/>
        <w:drawing>
          <wp:inline distT="0" distB="0" distL="0" distR="0" wp14:anchorId="04F5F9DE" wp14:editId="6B7F682D">
            <wp:extent cx="5714365" cy="8778240"/>
            <wp:effectExtent l="0" t="0" r="635" b="3810"/>
            <wp:docPr id="37" name="Рисунок 37" descr="C:\Users\VrachHirExtrHir\Desktop\Д.М\автор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achHirExtrHir\Desktop\Д.М\авторское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13" cy="88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C6E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7C000" w14:textId="77777777" w:rsidR="00091EAF" w:rsidRDefault="00091EAF">
      <w:r>
        <w:separator/>
      </w:r>
    </w:p>
  </w:endnote>
  <w:endnote w:type="continuationSeparator" w:id="0">
    <w:p w14:paraId="272C5F80" w14:textId="77777777" w:rsidR="00091EAF" w:rsidRDefault="00091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C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1460197"/>
    </w:sdtPr>
    <w:sdtContent>
      <w:p w14:paraId="073C40A7" w14:textId="77777777" w:rsidR="00294A13" w:rsidRDefault="00294A1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39E">
          <w:rPr>
            <w:noProof/>
          </w:rPr>
          <w:t>29</w:t>
        </w:r>
        <w:r>
          <w:fldChar w:fldCharType="end"/>
        </w:r>
      </w:p>
    </w:sdtContent>
  </w:sdt>
  <w:p w14:paraId="2D88E816" w14:textId="77777777" w:rsidR="00294A13" w:rsidRDefault="00294A1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69BF4" w14:textId="77777777" w:rsidR="00091EAF" w:rsidRDefault="00091EAF">
      <w:r>
        <w:separator/>
      </w:r>
    </w:p>
  </w:footnote>
  <w:footnote w:type="continuationSeparator" w:id="0">
    <w:p w14:paraId="1A9882DD" w14:textId="77777777" w:rsidR="00091EAF" w:rsidRDefault="00091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8FADD" w14:textId="77777777" w:rsidR="00294A13" w:rsidRDefault="00294A13" w:rsidP="004B40D1">
    <w:pPr>
      <w:pStyle w:val="af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DB4A18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09605506" o:spid="_x0000_i1025" type="#_x0000_t75" style="width:324.75pt;height:459.75pt;visibility:visible;mso-wrap-style:square">
            <v:imagedata r:id="rId1" o:title=""/>
          </v:shape>
        </w:pict>
      </mc:Choice>
      <mc:Fallback>
        <w:drawing>
          <wp:inline distT="0" distB="0" distL="0" distR="0" wp14:anchorId="66F7134F" wp14:editId="2FACAA92">
            <wp:extent cx="4124325" cy="5838825"/>
            <wp:effectExtent l="0" t="0" r="0" b="0"/>
            <wp:docPr id="1209605506" name="Рисунок 120960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F584C99"/>
    <w:multiLevelType w:val="hybridMultilevel"/>
    <w:tmpl w:val="1728C680"/>
    <w:lvl w:ilvl="0" w:tplc="BD18C8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22656"/>
    <w:multiLevelType w:val="multilevel"/>
    <w:tmpl w:val="18A22656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0A55ED"/>
    <w:multiLevelType w:val="multilevel"/>
    <w:tmpl w:val="7BF0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BF67F2"/>
    <w:multiLevelType w:val="hybridMultilevel"/>
    <w:tmpl w:val="2D8A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E19FF"/>
    <w:multiLevelType w:val="hybridMultilevel"/>
    <w:tmpl w:val="E7DC9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C7C03"/>
    <w:multiLevelType w:val="multilevel"/>
    <w:tmpl w:val="CB341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57C57"/>
    <w:multiLevelType w:val="multilevel"/>
    <w:tmpl w:val="BB74F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6D5203"/>
    <w:multiLevelType w:val="singleLevel"/>
    <w:tmpl w:val="4B6D5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 w15:restartNumberingAfterBreak="0">
    <w:nsid w:val="52F676E9"/>
    <w:multiLevelType w:val="multilevel"/>
    <w:tmpl w:val="52F676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C2C27"/>
    <w:multiLevelType w:val="multilevel"/>
    <w:tmpl w:val="01346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2A29D0"/>
    <w:multiLevelType w:val="multilevel"/>
    <w:tmpl w:val="5B2A29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C15A1"/>
    <w:multiLevelType w:val="multilevel"/>
    <w:tmpl w:val="E3DE5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C141CD"/>
    <w:multiLevelType w:val="multilevel"/>
    <w:tmpl w:val="6DC141CD"/>
    <w:lvl w:ilvl="0">
      <w:start w:val="11"/>
      <w:numFmt w:val="decimal"/>
      <w:lvlText w:val="%1"/>
      <w:lvlJc w:val="left"/>
      <w:pPr>
        <w:ind w:left="1080" w:hanging="360"/>
      </w:pPr>
      <w:rPr>
        <w:rFonts w:cstheme="minorBidi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DC618C0"/>
    <w:multiLevelType w:val="multilevel"/>
    <w:tmpl w:val="6DC61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BC7AD3"/>
    <w:multiLevelType w:val="multilevel"/>
    <w:tmpl w:val="9656D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1C59EB"/>
    <w:multiLevelType w:val="multilevel"/>
    <w:tmpl w:val="761C59EB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078380">
    <w:abstractNumId w:val="15"/>
  </w:num>
  <w:num w:numId="2" w16cid:durableId="363942210">
    <w:abstractNumId w:val="7"/>
  </w:num>
  <w:num w:numId="3" w16cid:durableId="13655206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30329377">
    <w:abstractNumId w:val="8"/>
  </w:num>
  <w:num w:numId="5" w16cid:durableId="69232615">
    <w:abstractNumId w:val="1"/>
  </w:num>
  <w:num w:numId="6" w16cid:durableId="17993022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83250571">
    <w:abstractNumId w:val="12"/>
  </w:num>
  <w:num w:numId="8" w16cid:durableId="356004151">
    <w:abstractNumId w:val="11"/>
  </w:num>
  <w:num w:numId="9" w16cid:durableId="291403414">
    <w:abstractNumId w:val="9"/>
  </w:num>
  <w:num w:numId="10" w16cid:durableId="246039934">
    <w:abstractNumId w:val="5"/>
  </w:num>
  <w:num w:numId="11" w16cid:durableId="747727883">
    <w:abstractNumId w:val="6"/>
  </w:num>
  <w:num w:numId="12" w16cid:durableId="1557083719">
    <w:abstractNumId w:val="4"/>
  </w:num>
  <w:num w:numId="13" w16cid:durableId="1768843097">
    <w:abstractNumId w:val="0"/>
  </w:num>
  <w:num w:numId="14" w16cid:durableId="545140352">
    <w:abstractNumId w:val="3"/>
  </w:num>
  <w:num w:numId="15" w16cid:durableId="1488590899">
    <w:abstractNumId w:val="14"/>
  </w:num>
  <w:num w:numId="16" w16cid:durableId="1132753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4E2"/>
    <w:rsid w:val="0000096D"/>
    <w:rsid w:val="000019B1"/>
    <w:rsid w:val="00001B7C"/>
    <w:rsid w:val="00002058"/>
    <w:rsid w:val="00002299"/>
    <w:rsid w:val="00002A24"/>
    <w:rsid w:val="00002DEF"/>
    <w:rsid w:val="00003134"/>
    <w:rsid w:val="0000354D"/>
    <w:rsid w:val="00003AD6"/>
    <w:rsid w:val="00004AEF"/>
    <w:rsid w:val="00004D9C"/>
    <w:rsid w:val="00004EAF"/>
    <w:rsid w:val="00005FE2"/>
    <w:rsid w:val="00006D9A"/>
    <w:rsid w:val="00007B1E"/>
    <w:rsid w:val="00007CCB"/>
    <w:rsid w:val="00010315"/>
    <w:rsid w:val="0001178D"/>
    <w:rsid w:val="00011DE0"/>
    <w:rsid w:val="00013317"/>
    <w:rsid w:val="00013DE2"/>
    <w:rsid w:val="00014352"/>
    <w:rsid w:val="0001475A"/>
    <w:rsid w:val="00014798"/>
    <w:rsid w:val="00014807"/>
    <w:rsid w:val="000152C6"/>
    <w:rsid w:val="000153FB"/>
    <w:rsid w:val="0001557A"/>
    <w:rsid w:val="00015B85"/>
    <w:rsid w:val="00015C9A"/>
    <w:rsid w:val="00015D1E"/>
    <w:rsid w:val="00016BDE"/>
    <w:rsid w:val="000176BA"/>
    <w:rsid w:val="00017BD5"/>
    <w:rsid w:val="00017D9F"/>
    <w:rsid w:val="00020081"/>
    <w:rsid w:val="0002087D"/>
    <w:rsid w:val="00020A66"/>
    <w:rsid w:val="00020E16"/>
    <w:rsid w:val="00021C12"/>
    <w:rsid w:val="00021CFA"/>
    <w:rsid w:val="00022130"/>
    <w:rsid w:val="00023A30"/>
    <w:rsid w:val="00023ADA"/>
    <w:rsid w:val="00023CB9"/>
    <w:rsid w:val="00023FFB"/>
    <w:rsid w:val="00024D6B"/>
    <w:rsid w:val="000250E9"/>
    <w:rsid w:val="00025161"/>
    <w:rsid w:val="000259E0"/>
    <w:rsid w:val="000267B6"/>
    <w:rsid w:val="00027853"/>
    <w:rsid w:val="00030074"/>
    <w:rsid w:val="00030443"/>
    <w:rsid w:val="000306CA"/>
    <w:rsid w:val="00030A89"/>
    <w:rsid w:val="00030FF1"/>
    <w:rsid w:val="00031551"/>
    <w:rsid w:val="00031824"/>
    <w:rsid w:val="00032D2C"/>
    <w:rsid w:val="00033E0A"/>
    <w:rsid w:val="00034941"/>
    <w:rsid w:val="000360FD"/>
    <w:rsid w:val="00036383"/>
    <w:rsid w:val="00036826"/>
    <w:rsid w:val="00036DCB"/>
    <w:rsid w:val="000376D3"/>
    <w:rsid w:val="00040576"/>
    <w:rsid w:val="00040D67"/>
    <w:rsid w:val="00040ED0"/>
    <w:rsid w:val="00041403"/>
    <w:rsid w:val="0004196E"/>
    <w:rsid w:val="0004239E"/>
    <w:rsid w:val="00042C4D"/>
    <w:rsid w:val="00043066"/>
    <w:rsid w:val="00043266"/>
    <w:rsid w:val="000434BA"/>
    <w:rsid w:val="000438B8"/>
    <w:rsid w:val="00044F75"/>
    <w:rsid w:val="00044FCF"/>
    <w:rsid w:val="000455F7"/>
    <w:rsid w:val="00046848"/>
    <w:rsid w:val="00047C06"/>
    <w:rsid w:val="00047DB6"/>
    <w:rsid w:val="00050EA3"/>
    <w:rsid w:val="000515E5"/>
    <w:rsid w:val="000520D3"/>
    <w:rsid w:val="0005314F"/>
    <w:rsid w:val="00054059"/>
    <w:rsid w:val="00054119"/>
    <w:rsid w:val="0005449C"/>
    <w:rsid w:val="00054D63"/>
    <w:rsid w:val="00054DB8"/>
    <w:rsid w:val="00055AD3"/>
    <w:rsid w:val="00056A0B"/>
    <w:rsid w:val="0005707B"/>
    <w:rsid w:val="000578F3"/>
    <w:rsid w:val="00057C95"/>
    <w:rsid w:val="00060382"/>
    <w:rsid w:val="0006047E"/>
    <w:rsid w:val="00062180"/>
    <w:rsid w:val="00062BBD"/>
    <w:rsid w:val="00064079"/>
    <w:rsid w:val="000640D4"/>
    <w:rsid w:val="00064330"/>
    <w:rsid w:val="000648E2"/>
    <w:rsid w:val="00064D8A"/>
    <w:rsid w:val="00065554"/>
    <w:rsid w:val="000657F0"/>
    <w:rsid w:val="00065A67"/>
    <w:rsid w:val="00065ED1"/>
    <w:rsid w:val="00066670"/>
    <w:rsid w:val="000667DF"/>
    <w:rsid w:val="00067949"/>
    <w:rsid w:val="00067E52"/>
    <w:rsid w:val="00070AA8"/>
    <w:rsid w:val="00071060"/>
    <w:rsid w:val="000723EA"/>
    <w:rsid w:val="00072BBF"/>
    <w:rsid w:val="000730ED"/>
    <w:rsid w:val="0007353D"/>
    <w:rsid w:val="00073962"/>
    <w:rsid w:val="00073C80"/>
    <w:rsid w:val="00074923"/>
    <w:rsid w:val="00074A7E"/>
    <w:rsid w:val="00075104"/>
    <w:rsid w:val="00075F70"/>
    <w:rsid w:val="00076644"/>
    <w:rsid w:val="00077081"/>
    <w:rsid w:val="00080287"/>
    <w:rsid w:val="000804BA"/>
    <w:rsid w:val="000823EA"/>
    <w:rsid w:val="0008474A"/>
    <w:rsid w:val="00084AD4"/>
    <w:rsid w:val="00084AD5"/>
    <w:rsid w:val="00085457"/>
    <w:rsid w:val="000857F4"/>
    <w:rsid w:val="000859D1"/>
    <w:rsid w:val="00086C06"/>
    <w:rsid w:val="000879EB"/>
    <w:rsid w:val="00087D38"/>
    <w:rsid w:val="0009004A"/>
    <w:rsid w:val="00090155"/>
    <w:rsid w:val="00090400"/>
    <w:rsid w:val="0009184B"/>
    <w:rsid w:val="00091DDE"/>
    <w:rsid w:val="00091EAF"/>
    <w:rsid w:val="000920A7"/>
    <w:rsid w:val="000927C1"/>
    <w:rsid w:val="000929E1"/>
    <w:rsid w:val="000937CF"/>
    <w:rsid w:val="00094686"/>
    <w:rsid w:val="000953D8"/>
    <w:rsid w:val="00096BB3"/>
    <w:rsid w:val="00096E70"/>
    <w:rsid w:val="000978A6"/>
    <w:rsid w:val="000A04AF"/>
    <w:rsid w:val="000A1512"/>
    <w:rsid w:val="000A170E"/>
    <w:rsid w:val="000A20D9"/>
    <w:rsid w:val="000A21B5"/>
    <w:rsid w:val="000A266F"/>
    <w:rsid w:val="000A29A5"/>
    <w:rsid w:val="000A2F2C"/>
    <w:rsid w:val="000A31F3"/>
    <w:rsid w:val="000A37AB"/>
    <w:rsid w:val="000A4C73"/>
    <w:rsid w:val="000A5A20"/>
    <w:rsid w:val="000A5A92"/>
    <w:rsid w:val="000A5FA2"/>
    <w:rsid w:val="000A6415"/>
    <w:rsid w:val="000A674C"/>
    <w:rsid w:val="000A6903"/>
    <w:rsid w:val="000A6BA8"/>
    <w:rsid w:val="000A6D08"/>
    <w:rsid w:val="000A7693"/>
    <w:rsid w:val="000A7859"/>
    <w:rsid w:val="000A7D93"/>
    <w:rsid w:val="000B0AB4"/>
    <w:rsid w:val="000B1EAA"/>
    <w:rsid w:val="000B2241"/>
    <w:rsid w:val="000B227D"/>
    <w:rsid w:val="000B2E59"/>
    <w:rsid w:val="000B3C97"/>
    <w:rsid w:val="000B481E"/>
    <w:rsid w:val="000B4C1D"/>
    <w:rsid w:val="000B5354"/>
    <w:rsid w:val="000B625C"/>
    <w:rsid w:val="000B6850"/>
    <w:rsid w:val="000B7686"/>
    <w:rsid w:val="000B7995"/>
    <w:rsid w:val="000B7EAF"/>
    <w:rsid w:val="000C01A4"/>
    <w:rsid w:val="000C029A"/>
    <w:rsid w:val="000C02A9"/>
    <w:rsid w:val="000C0803"/>
    <w:rsid w:val="000C0D00"/>
    <w:rsid w:val="000C217F"/>
    <w:rsid w:val="000C3266"/>
    <w:rsid w:val="000C3309"/>
    <w:rsid w:val="000C3698"/>
    <w:rsid w:val="000C3F50"/>
    <w:rsid w:val="000C40D5"/>
    <w:rsid w:val="000C4230"/>
    <w:rsid w:val="000C463D"/>
    <w:rsid w:val="000C61F3"/>
    <w:rsid w:val="000C7E80"/>
    <w:rsid w:val="000D07DD"/>
    <w:rsid w:val="000D0F57"/>
    <w:rsid w:val="000D4FA5"/>
    <w:rsid w:val="000D5BED"/>
    <w:rsid w:val="000D5C26"/>
    <w:rsid w:val="000D5D9B"/>
    <w:rsid w:val="000D606B"/>
    <w:rsid w:val="000D61E8"/>
    <w:rsid w:val="000D6314"/>
    <w:rsid w:val="000D6CC3"/>
    <w:rsid w:val="000D72E8"/>
    <w:rsid w:val="000D783B"/>
    <w:rsid w:val="000D7EE9"/>
    <w:rsid w:val="000E02D5"/>
    <w:rsid w:val="000E0424"/>
    <w:rsid w:val="000E0519"/>
    <w:rsid w:val="000E19B7"/>
    <w:rsid w:val="000E19B9"/>
    <w:rsid w:val="000E2135"/>
    <w:rsid w:val="000E22B7"/>
    <w:rsid w:val="000E2778"/>
    <w:rsid w:val="000E4D5B"/>
    <w:rsid w:val="000E4FA4"/>
    <w:rsid w:val="000E5965"/>
    <w:rsid w:val="000E5D4C"/>
    <w:rsid w:val="000E6C55"/>
    <w:rsid w:val="000E74CB"/>
    <w:rsid w:val="000E7C6A"/>
    <w:rsid w:val="000E7D5A"/>
    <w:rsid w:val="000F0DA4"/>
    <w:rsid w:val="000F10ED"/>
    <w:rsid w:val="000F11EC"/>
    <w:rsid w:val="000F1230"/>
    <w:rsid w:val="000F1B38"/>
    <w:rsid w:val="000F25A3"/>
    <w:rsid w:val="000F2983"/>
    <w:rsid w:val="000F324D"/>
    <w:rsid w:val="000F36DB"/>
    <w:rsid w:val="000F3B56"/>
    <w:rsid w:val="000F50AD"/>
    <w:rsid w:val="000F5D0C"/>
    <w:rsid w:val="000F6E06"/>
    <w:rsid w:val="00100B23"/>
    <w:rsid w:val="00100B7E"/>
    <w:rsid w:val="00102DC9"/>
    <w:rsid w:val="00102F4F"/>
    <w:rsid w:val="001035EE"/>
    <w:rsid w:val="001048F0"/>
    <w:rsid w:val="00105A40"/>
    <w:rsid w:val="00105BA0"/>
    <w:rsid w:val="00105DD5"/>
    <w:rsid w:val="001064FF"/>
    <w:rsid w:val="001065A1"/>
    <w:rsid w:val="001073B2"/>
    <w:rsid w:val="00107B53"/>
    <w:rsid w:val="001102D2"/>
    <w:rsid w:val="001106D4"/>
    <w:rsid w:val="00110792"/>
    <w:rsid w:val="0011132B"/>
    <w:rsid w:val="0011258E"/>
    <w:rsid w:val="00113476"/>
    <w:rsid w:val="0011449C"/>
    <w:rsid w:val="001169F6"/>
    <w:rsid w:val="0011799E"/>
    <w:rsid w:val="00117B49"/>
    <w:rsid w:val="00117C48"/>
    <w:rsid w:val="00117DD7"/>
    <w:rsid w:val="001207DD"/>
    <w:rsid w:val="001211FF"/>
    <w:rsid w:val="001225CC"/>
    <w:rsid w:val="001245E3"/>
    <w:rsid w:val="00124B19"/>
    <w:rsid w:val="00124CA2"/>
    <w:rsid w:val="001257AD"/>
    <w:rsid w:val="001257F4"/>
    <w:rsid w:val="001258D6"/>
    <w:rsid w:val="00125ADA"/>
    <w:rsid w:val="0012628E"/>
    <w:rsid w:val="00126667"/>
    <w:rsid w:val="00126943"/>
    <w:rsid w:val="001272F3"/>
    <w:rsid w:val="00127A3F"/>
    <w:rsid w:val="001308E8"/>
    <w:rsid w:val="00130B14"/>
    <w:rsid w:val="00131445"/>
    <w:rsid w:val="00132D77"/>
    <w:rsid w:val="00132F90"/>
    <w:rsid w:val="00133281"/>
    <w:rsid w:val="001346FC"/>
    <w:rsid w:val="00134797"/>
    <w:rsid w:val="001351B8"/>
    <w:rsid w:val="00135434"/>
    <w:rsid w:val="001367A0"/>
    <w:rsid w:val="001369B5"/>
    <w:rsid w:val="00136D07"/>
    <w:rsid w:val="00136D30"/>
    <w:rsid w:val="00137641"/>
    <w:rsid w:val="0013798F"/>
    <w:rsid w:val="001379F0"/>
    <w:rsid w:val="00137F31"/>
    <w:rsid w:val="00140DCE"/>
    <w:rsid w:val="001410FF"/>
    <w:rsid w:val="001415F8"/>
    <w:rsid w:val="00141C52"/>
    <w:rsid w:val="00142F38"/>
    <w:rsid w:val="0014314F"/>
    <w:rsid w:val="001433E8"/>
    <w:rsid w:val="00144121"/>
    <w:rsid w:val="00145320"/>
    <w:rsid w:val="00145A0C"/>
    <w:rsid w:val="0014679F"/>
    <w:rsid w:val="00150167"/>
    <w:rsid w:val="001504E3"/>
    <w:rsid w:val="00150724"/>
    <w:rsid w:val="00151E4D"/>
    <w:rsid w:val="00152070"/>
    <w:rsid w:val="00152CA6"/>
    <w:rsid w:val="00152D36"/>
    <w:rsid w:val="00152E98"/>
    <w:rsid w:val="001531D4"/>
    <w:rsid w:val="00153FFC"/>
    <w:rsid w:val="00154047"/>
    <w:rsid w:val="001545D9"/>
    <w:rsid w:val="00154E3B"/>
    <w:rsid w:val="001551CC"/>
    <w:rsid w:val="001562E9"/>
    <w:rsid w:val="001568C7"/>
    <w:rsid w:val="00156A6B"/>
    <w:rsid w:val="00156E37"/>
    <w:rsid w:val="00157220"/>
    <w:rsid w:val="001604FE"/>
    <w:rsid w:val="00160749"/>
    <w:rsid w:val="00160F70"/>
    <w:rsid w:val="001619DE"/>
    <w:rsid w:val="0016277C"/>
    <w:rsid w:val="001627D4"/>
    <w:rsid w:val="0016350C"/>
    <w:rsid w:val="001639D7"/>
    <w:rsid w:val="00163B2C"/>
    <w:rsid w:val="001649D1"/>
    <w:rsid w:val="00164C8C"/>
    <w:rsid w:val="00165E2D"/>
    <w:rsid w:val="00166D32"/>
    <w:rsid w:val="0016710C"/>
    <w:rsid w:val="001702B5"/>
    <w:rsid w:val="00170AEC"/>
    <w:rsid w:val="001713F7"/>
    <w:rsid w:val="0017146C"/>
    <w:rsid w:val="0017193B"/>
    <w:rsid w:val="0017256E"/>
    <w:rsid w:val="00172739"/>
    <w:rsid w:val="00172A0E"/>
    <w:rsid w:val="001735A3"/>
    <w:rsid w:val="00173E58"/>
    <w:rsid w:val="00173FBA"/>
    <w:rsid w:val="001761B9"/>
    <w:rsid w:val="00176A6A"/>
    <w:rsid w:val="0017716D"/>
    <w:rsid w:val="00177858"/>
    <w:rsid w:val="00177CA5"/>
    <w:rsid w:val="001802DA"/>
    <w:rsid w:val="00181005"/>
    <w:rsid w:val="001810F3"/>
    <w:rsid w:val="00181742"/>
    <w:rsid w:val="00181DA7"/>
    <w:rsid w:val="0018278E"/>
    <w:rsid w:val="00182921"/>
    <w:rsid w:val="001832B6"/>
    <w:rsid w:val="001833F2"/>
    <w:rsid w:val="0018375C"/>
    <w:rsid w:val="00183C48"/>
    <w:rsid w:val="00184B39"/>
    <w:rsid w:val="00184FD7"/>
    <w:rsid w:val="00185A3A"/>
    <w:rsid w:val="00186932"/>
    <w:rsid w:val="001871D2"/>
    <w:rsid w:val="00187E6B"/>
    <w:rsid w:val="0019058E"/>
    <w:rsid w:val="00190B20"/>
    <w:rsid w:val="00191757"/>
    <w:rsid w:val="00191DEE"/>
    <w:rsid w:val="00192208"/>
    <w:rsid w:val="001923E6"/>
    <w:rsid w:val="00193F15"/>
    <w:rsid w:val="001942C9"/>
    <w:rsid w:val="00194357"/>
    <w:rsid w:val="001950F1"/>
    <w:rsid w:val="00195761"/>
    <w:rsid w:val="00195B6B"/>
    <w:rsid w:val="00195E09"/>
    <w:rsid w:val="00196849"/>
    <w:rsid w:val="00197913"/>
    <w:rsid w:val="00197918"/>
    <w:rsid w:val="001A011F"/>
    <w:rsid w:val="001A018A"/>
    <w:rsid w:val="001A02B5"/>
    <w:rsid w:val="001A0B59"/>
    <w:rsid w:val="001A0CEC"/>
    <w:rsid w:val="001A0CED"/>
    <w:rsid w:val="001A11E6"/>
    <w:rsid w:val="001A14D4"/>
    <w:rsid w:val="001A1ED4"/>
    <w:rsid w:val="001A2957"/>
    <w:rsid w:val="001A2B27"/>
    <w:rsid w:val="001A3B84"/>
    <w:rsid w:val="001A48BA"/>
    <w:rsid w:val="001A4955"/>
    <w:rsid w:val="001A4A9C"/>
    <w:rsid w:val="001A4BBF"/>
    <w:rsid w:val="001A5522"/>
    <w:rsid w:val="001A5653"/>
    <w:rsid w:val="001A6498"/>
    <w:rsid w:val="001A7778"/>
    <w:rsid w:val="001B072B"/>
    <w:rsid w:val="001B0B5B"/>
    <w:rsid w:val="001B25FE"/>
    <w:rsid w:val="001B2AA8"/>
    <w:rsid w:val="001B4A06"/>
    <w:rsid w:val="001B4FAA"/>
    <w:rsid w:val="001B5878"/>
    <w:rsid w:val="001B5DD9"/>
    <w:rsid w:val="001B5F05"/>
    <w:rsid w:val="001B5FCF"/>
    <w:rsid w:val="001B60D5"/>
    <w:rsid w:val="001B6221"/>
    <w:rsid w:val="001B66D9"/>
    <w:rsid w:val="001B7033"/>
    <w:rsid w:val="001B72F0"/>
    <w:rsid w:val="001B7343"/>
    <w:rsid w:val="001B7582"/>
    <w:rsid w:val="001B7A49"/>
    <w:rsid w:val="001B7B08"/>
    <w:rsid w:val="001B7FF2"/>
    <w:rsid w:val="001C0ACD"/>
    <w:rsid w:val="001C1B91"/>
    <w:rsid w:val="001C1BA7"/>
    <w:rsid w:val="001C28F2"/>
    <w:rsid w:val="001C2E50"/>
    <w:rsid w:val="001C3BF6"/>
    <w:rsid w:val="001C3C4F"/>
    <w:rsid w:val="001C4027"/>
    <w:rsid w:val="001C4EB3"/>
    <w:rsid w:val="001C5169"/>
    <w:rsid w:val="001C5494"/>
    <w:rsid w:val="001C573F"/>
    <w:rsid w:val="001C5AF2"/>
    <w:rsid w:val="001C5E75"/>
    <w:rsid w:val="001C786D"/>
    <w:rsid w:val="001C7B7B"/>
    <w:rsid w:val="001C7E9B"/>
    <w:rsid w:val="001D0315"/>
    <w:rsid w:val="001D0671"/>
    <w:rsid w:val="001D0DE1"/>
    <w:rsid w:val="001D1479"/>
    <w:rsid w:val="001D320B"/>
    <w:rsid w:val="001D3435"/>
    <w:rsid w:val="001D3899"/>
    <w:rsid w:val="001D4F7D"/>
    <w:rsid w:val="001D58AD"/>
    <w:rsid w:val="001D6128"/>
    <w:rsid w:val="001D730D"/>
    <w:rsid w:val="001D74A3"/>
    <w:rsid w:val="001D7995"/>
    <w:rsid w:val="001E0535"/>
    <w:rsid w:val="001E07D8"/>
    <w:rsid w:val="001E0872"/>
    <w:rsid w:val="001E09DC"/>
    <w:rsid w:val="001E20F8"/>
    <w:rsid w:val="001E237C"/>
    <w:rsid w:val="001E24D7"/>
    <w:rsid w:val="001E3736"/>
    <w:rsid w:val="001E3755"/>
    <w:rsid w:val="001E3B2D"/>
    <w:rsid w:val="001E43B0"/>
    <w:rsid w:val="001E4561"/>
    <w:rsid w:val="001E4694"/>
    <w:rsid w:val="001E5B41"/>
    <w:rsid w:val="001E5CEB"/>
    <w:rsid w:val="001E6A37"/>
    <w:rsid w:val="001E737A"/>
    <w:rsid w:val="001E7704"/>
    <w:rsid w:val="001E78CD"/>
    <w:rsid w:val="001E7BE5"/>
    <w:rsid w:val="001E7EE0"/>
    <w:rsid w:val="001F0417"/>
    <w:rsid w:val="001F1499"/>
    <w:rsid w:val="001F17DE"/>
    <w:rsid w:val="001F239B"/>
    <w:rsid w:val="001F2554"/>
    <w:rsid w:val="001F3ABA"/>
    <w:rsid w:val="001F429D"/>
    <w:rsid w:val="001F52E3"/>
    <w:rsid w:val="001F5EC4"/>
    <w:rsid w:val="001F62A6"/>
    <w:rsid w:val="001F642F"/>
    <w:rsid w:val="001F6A50"/>
    <w:rsid w:val="001F7BE5"/>
    <w:rsid w:val="00200BBB"/>
    <w:rsid w:val="002016DC"/>
    <w:rsid w:val="00203797"/>
    <w:rsid w:val="00203868"/>
    <w:rsid w:val="00204C0F"/>
    <w:rsid w:val="002052B2"/>
    <w:rsid w:val="00205A80"/>
    <w:rsid w:val="00206891"/>
    <w:rsid w:val="002078A0"/>
    <w:rsid w:val="00207B5C"/>
    <w:rsid w:val="00207BAC"/>
    <w:rsid w:val="00207FA4"/>
    <w:rsid w:val="002106C2"/>
    <w:rsid w:val="00210FE3"/>
    <w:rsid w:val="00211A2E"/>
    <w:rsid w:val="002124D6"/>
    <w:rsid w:val="002131A0"/>
    <w:rsid w:val="00213772"/>
    <w:rsid w:val="002148F7"/>
    <w:rsid w:val="00215B82"/>
    <w:rsid w:val="002169E8"/>
    <w:rsid w:val="002171E5"/>
    <w:rsid w:val="002171E8"/>
    <w:rsid w:val="002171F8"/>
    <w:rsid w:val="00217BA9"/>
    <w:rsid w:val="0022005F"/>
    <w:rsid w:val="002203F2"/>
    <w:rsid w:val="002220AC"/>
    <w:rsid w:val="002221BD"/>
    <w:rsid w:val="00223923"/>
    <w:rsid w:val="00223E0C"/>
    <w:rsid w:val="00224166"/>
    <w:rsid w:val="00224309"/>
    <w:rsid w:val="002251CE"/>
    <w:rsid w:val="00225A87"/>
    <w:rsid w:val="00225CC0"/>
    <w:rsid w:val="00225E1F"/>
    <w:rsid w:val="002262AC"/>
    <w:rsid w:val="00226C4D"/>
    <w:rsid w:val="00226FA0"/>
    <w:rsid w:val="002274C3"/>
    <w:rsid w:val="00231C73"/>
    <w:rsid w:val="00231E47"/>
    <w:rsid w:val="00232136"/>
    <w:rsid w:val="0023249A"/>
    <w:rsid w:val="00232CE5"/>
    <w:rsid w:val="0023391A"/>
    <w:rsid w:val="00233CE8"/>
    <w:rsid w:val="00234806"/>
    <w:rsid w:val="00234FBF"/>
    <w:rsid w:val="00235E0C"/>
    <w:rsid w:val="0023604F"/>
    <w:rsid w:val="002376DE"/>
    <w:rsid w:val="00237A30"/>
    <w:rsid w:val="00240E09"/>
    <w:rsid w:val="0024248B"/>
    <w:rsid w:val="002425D2"/>
    <w:rsid w:val="00242807"/>
    <w:rsid w:val="00242B35"/>
    <w:rsid w:val="00242EB9"/>
    <w:rsid w:val="0024317E"/>
    <w:rsid w:val="00243A67"/>
    <w:rsid w:val="002469D9"/>
    <w:rsid w:val="00246DAD"/>
    <w:rsid w:val="00247A0D"/>
    <w:rsid w:val="0025066C"/>
    <w:rsid w:val="00251EE9"/>
    <w:rsid w:val="002530A1"/>
    <w:rsid w:val="00253C78"/>
    <w:rsid w:val="00254CD6"/>
    <w:rsid w:val="00255D63"/>
    <w:rsid w:val="002560CB"/>
    <w:rsid w:val="00256601"/>
    <w:rsid w:val="00256947"/>
    <w:rsid w:val="00257349"/>
    <w:rsid w:val="00257C04"/>
    <w:rsid w:val="00260238"/>
    <w:rsid w:val="002605BA"/>
    <w:rsid w:val="00260623"/>
    <w:rsid w:val="0026100C"/>
    <w:rsid w:val="0026166E"/>
    <w:rsid w:val="002624C5"/>
    <w:rsid w:val="002626A9"/>
    <w:rsid w:val="00262876"/>
    <w:rsid w:val="00262BB5"/>
    <w:rsid w:val="002635D9"/>
    <w:rsid w:val="00263921"/>
    <w:rsid w:val="00263DEA"/>
    <w:rsid w:val="00263F20"/>
    <w:rsid w:val="002640C6"/>
    <w:rsid w:val="00264819"/>
    <w:rsid w:val="00264BE6"/>
    <w:rsid w:val="0026545C"/>
    <w:rsid w:val="0026563D"/>
    <w:rsid w:val="002657F3"/>
    <w:rsid w:val="002660A4"/>
    <w:rsid w:val="002662DF"/>
    <w:rsid w:val="0026657E"/>
    <w:rsid w:val="00266DE3"/>
    <w:rsid w:val="0026708A"/>
    <w:rsid w:val="0026757C"/>
    <w:rsid w:val="00270203"/>
    <w:rsid w:val="00270285"/>
    <w:rsid w:val="002702D0"/>
    <w:rsid w:val="002706DD"/>
    <w:rsid w:val="002713EA"/>
    <w:rsid w:val="0027148C"/>
    <w:rsid w:val="00272436"/>
    <w:rsid w:val="00272F51"/>
    <w:rsid w:val="0027301E"/>
    <w:rsid w:val="002736E5"/>
    <w:rsid w:val="002738B5"/>
    <w:rsid w:val="00274063"/>
    <w:rsid w:val="00274877"/>
    <w:rsid w:val="00274D6C"/>
    <w:rsid w:val="00274F35"/>
    <w:rsid w:val="00276579"/>
    <w:rsid w:val="00276742"/>
    <w:rsid w:val="00276AE3"/>
    <w:rsid w:val="00276FAD"/>
    <w:rsid w:val="002772D3"/>
    <w:rsid w:val="002773B8"/>
    <w:rsid w:val="00277A50"/>
    <w:rsid w:val="00277E8E"/>
    <w:rsid w:val="00280041"/>
    <w:rsid w:val="002805B4"/>
    <w:rsid w:val="002808F9"/>
    <w:rsid w:val="0028138C"/>
    <w:rsid w:val="00281836"/>
    <w:rsid w:val="00283924"/>
    <w:rsid w:val="00283C1D"/>
    <w:rsid w:val="00283E4A"/>
    <w:rsid w:val="00284384"/>
    <w:rsid w:val="002847A1"/>
    <w:rsid w:val="00284B99"/>
    <w:rsid w:val="00284FDE"/>
    <w:rsid w:val="002856EE"/>
    <w:rsid w:val="00286749"/>
    <w:rsid w:val="00286E04"/>
    <w:rsid w:val="0028763D"/>
    <w:rsid w:val="00287E86"/>
    <w:rsid w:val="002904C7"/>
    <w:rsid w:val="00291329"/>
    <w:rsid w:val="0029138D"/>
    <w:rsid w:val="0029151B"/>
    <w:rsid w:val="00291587"/>
    <w:rsid w:val="00291FA3"/>
    <w:rsid w:val="0029259D"/>
    <w:rsid w:val="00292890"/>
    <w:rsid w:val="00292EAE"/>
    <w:rsid w:val="00293E0F"/>
    <w:rsid w:val="00293FFA"/>
    <w:rsid w:val="0029404D"/>
    <w:rsid w:val="002940D9"/>
    <w:rsid w:val="00294512"/>
    <w:rsid w:val="002949FF"/>
    <w:rsid w:val="00294A13"/>
    <w:rsid w:val="00294B88"/>
    <w:rsid w:val="00295BA1"/>
    <w:rsid w:val="00296241"/>
    <w:rsid w:val="0029708D"/>
    <w:rsid w:val="002A0BA4"/>
    <w:rsid w:val="002A1344"/>
    <w:rsid w:val="002A176F"/>
    <w:rsid w:val="002A1BCE"/>
    <w:rsid w:val="002A20A2"/>
    <w:rsid w:val="002A4531"/>
    <w:rsid w:val="002A49D3"/>
    <w:rsid w:val="002A4B72"/>
    <w:rsid w:val="002A4F87"/>
    <w:rsid w:val="002A4F97"/>
    <w:rsid w:val="002A7F60"/>
    <w:rsid w:val="002A7F8A"/>
    <w:rsid w:val="002B02DE"/>
    <w:rsid w:val="002B0605"/>
    <w:rsid w:val="002B0926"/>
    <w:rsid w:val="002B0FAD"/>
    <w:rsid w:val="002B11F0"/>
    <w:rsid w:val="002B166E"/>
    <w:rsid w:val="002B1730"/>
    <w:rsid w:val="002B1CF4"/>
    <w:rsid w:val="002B2F80"/>
    <w:rsid w:val="002B33C3"/>
    <w:rsid w:val="002B3870"/>
    <w:rsid w:val="002B3F54"/>
    <w:rsid w:val="002B4370"/>
    <w:rsid w:val="002B58CD"/>
    <w:rsid w:val="002B596D"/>
    <w:rsid w:val="002B5CBB"/>
    <w:rsid w:val="002B6C77"/>
    <w:rsid w:val="002B753E"/>
    <w:rsid w:val="002B7937"/>
    <w:rsid w:val="002B7A32"/>
    <w:rsid w:val="002B7A87"/>
    <w:rsid w:val="002C0822"/>
    <w:rsid w:val="002C1F35"/>
    <w:rsid w:val="002C261C"/>
    <w:rsid w:val="002C31E4"/>
    <w:rsid w:val="002C338C"/>
    <w:rsid w:val="002C34D1"/>
    <w:rsid w:val="002C3A91"/>
    <w:rsid w:val="002C4A11"/>
    <w:rsid w:val="002C5035"/>
    <w:rsid w:val="002C57F0"/>
    <w:rsid w:val="002C5A38"/>
    <w:rsid w:val="002C5EAB"/>
    <w:rsid w:val="002C5F5A"/>
    <w:rsid w:val="002C6754"/>
    <w:rsid w:val="002C6985"/>
    <w:rsid w:val="002C7353"/>
    <w:rsid w:val="002D0C1A"/>
    <w:rsid w:val="002D24A0"/>
    <w:rsid w:val="002D3686"/>
    <w:rsid w:val="002D4C2A"/>
    <w:rsid w:val="002D5581"/>
    <w:rsid w:val="002D5902"/>
    <w:rsid w:val="002D708B"/>
    <w:rsid w:val="002D744C"/>
    <w:rsid w:val="002E1911"/>
    <w:rsid w:val="002E2C74"/>
    <w:rsid w:val="002E2FA8"/>
    <w:rsid w:val="002E4637"/>
    <w:rsid w:val="002E5128"/>
    <w:rsid w:val="002E5A0A"/>
    <w:rsid w:val="002E5C8D"/>
    <w:rsid w:val="002E6B67"/>
    <w:rsid w:val="002E7D8B"/>
    <w:rsid w:val="002F012F"/>
    <w:rsid w:val="002F0189"/>
    <w:rsid w:val="002F0C0E"/>
    <w:rsid w:val="002F0C4D"/>
    <w:rsid w:val="002F0E4B"/>
    <w:rsid w:val="002F1933"/>
    <w:rsid w:val="002F1EFE"/>
    <w:rsid w:val="002F2417"/>
    <w:rsid w:val="002F2A0E"/>
    <w:rsid w:val="002F3500"/>
    <w:rsid w:val="002F35C9"/>
    <w:rsid w:val="002F3856"/>
    <w:rsid w:val="002F4117"/>
    <w:rsid w:val="002F4453"/>
    <w:rsid w:val="002F450D"/>
    <w:rsid w:val="002F489E"/>
    <w:rsid w:val="002F4A83"/>
    <w:rsid w:val="002F4AF4"/>
    <w:rsid w:val="002F51B9"/>
    <w:rsid w:val="002F548C"/>
    <w:rsid w:val="002F5EF2"/>
    <w:rsid w:val="002F6FAB"/>
    <w:rsid w:val="002F7694"/>
    <w:rsid w:val="00300116"/>
    <w:rsid w:val="00300528"/>
    <w:rsid w:val="003012D8"/>
    <w:rsid w:val="00302A54"/>
    <w:rsid w:val="003041D5"/>
    <w:rsid w:val="0030477D"/>
    <w:rsid w:val="00304AFC"/>
    <w:rsid w:val="003052CC"/>
    <w:rsid w:val="003056AB"/>
    <w:rsid w:val="00305895"/>
    <w:rsid w:val="00305D1C"/>
    <w:rsid w:val="003062E6"/>
    <w:rsid w:val="00306FFB"/>
    <w:rsid w:val="00307317"/>
    <w:rsid w:val="00310616"/>
    <w:rsid w:val="0031163C"/>
    <w:rsid w:val="00311F25"/>
    <w:rsid w:val="003130C1"/>
    <w:rsid w:val="0031345F"/>
    <w:rsid w:val="00313B29"/>
    <w:rsid w:val="0031401F"/>
    <w:rsid w:val="003151C9"/>
    <w:rsid w:val="00315483"/>
    <w:rsid w:val="00315707"/>
    <w:rsid w:val="0031652D"/>
    <w:rsid w:val="003165D8"/>
    <w:rsid w:val="0031771C"/>
    <w:rsid w:val="00317B27"/>
    <w:rsid w:val="00317F13"/>
    <w:rsid w:val="003205EC"/>
    <w:rsid w:val="00320743"/>
    <w:rsid w:val="003208A8"/>
    <w:rsid w:val="00320A48"/>
    <w:rsid w:val="00321980"/>
    <w:rsid w:val="00321FAF"/>
    <w:rsid w:val="00322638"/>
    <w:rsid w:val="003230B5"/>
    <w:rsid w:val="00324CF6"/>
    <w:rsid w:val="0032646E"/>
    <w:rsid w:val="003267D4"/>
    <w:rsid w:val="00326BDB"/>
    <w:rsid w:val="00326CDF"/>
    <w:rsid w:val="00326DCB"/>
    <w:rsid w:val="0033016E"/>
    <w:rsid w:val="00330458"/>
    <w:rsid w:val="003310B5"/>
    <w:rsid w:val="0033151E"/>
    <w:rsid w:val="003322A1"/>
    <w:rsid w:val="0033238E"/>
    <w:rsid w:val="0033332B"/>
    <w:rsid w:val="003333F8"/>
    <w:rsid w:val="00333DBC"/>
    <w:rsid w:val="00335032"/>
    <w:rsid w:val="003363DA"/>
    <w:rsid w:val="003418E9"/>
    <w:rsid w:val="00341BEC"/>
    <w:rsid w:val="00341C26"/>
    <w:rsid w:val="00342BBF"/>
    <w:rsid w:val="00342CF7"/>
    <w:rsid w:val="003436D9"/>
    <w:rsid w:val="003438DC"/>
    <w:rsid w:val="00343ABB"/>
    <w:rsid w:val="00344367"/>
    <w:rsid w:val="0034470B"/>
    <w:rsid w:val="00345397"/>
    <w:rsid w:val="00345F33"/>
    <w:rsid w:val="00346730"/>
    <w:rsid w:val="00347390"/>
    <w:rsid w:val="0034785B"/>
    <w:rsid w:val="003479E3"/>
    <w:rsid w:val="00350517"/>
    <w:rsid w:val="0035093B"/>
    <w:rsid w:val="00350B52"/>
    <w:rsid w:val="003510FE"/>
    <w:rsid w:val="003516E6"/>
    <w:rsid w:val="00352C2E"/>
    <w:rsid w:val="00353558"/>
    <w:rsid w:val="00353D9D"/>
    <w:rsid w:val="00354870"/>
    <w:rsid w:val="00355160"/>
    <w:rsid w:val="0035561E"/>
    <w:rsid w:val="003556E4"/>
    <w:rsid w:val="00355F0E"/>
    <w:rsid w:val="0035675D"/>
    <w:rsid w:val="003571D2"/>
    <w:rsid w:val="00357693"/>
    <w:rsid w:val="00357FD6"/>
    <w:rsid w:val="00361034"/>
    <w:rsid w:val="003610ED"/>
    <w:rsid w:val="00361FA1"/>
    <w:rsid w:val="00362566"/>
    <w:rsid w:val="00362AA7"/>
    <w:rsid w:val="00363B0C"/>
    <w:rsid w:val="003644E6"/>
    <w:rsid w:val="003644F6"/>
    <w:rsid w:val="00365072"/>
    <w:rsid w:val="00365073"/>
    <w:rsid w:val="003656CA"/>
    <w:rsid w:val="003657BF"/>
    <w:rsid w:val="0036594D"/>
    <w:rsid w:val="003665B2"/>
    <w:rsid w:val="00367598"/>
    <w:rsid w:val="003677AD"/>
    <w:rsid w:val="00370135"/>
    <w:rsid w:val="00370179"/>
    <w:rsid w:val="003704FF"/>
    <w:rsid w:val="00370F3C"/>
    <w:rsid w:val="0037109D"/>
    <w:rsid w:val="003729FD"/>
    <w:rsid w:val="0037341C"/>
    <w:rsid w:val="003737CF"/>
    <w:rsid w:val="00375A8C"/>
    <w:rsid w:val="003760BA"/>
    <w:rsid w:val="0037618C"/>
    <w:rsid w:val="003764C0"/>
    <w:rsid w:val="00376FD3"/>
    <w:rsid w:val="00377842"/>
    <w:rsid w:val="00377D2D"/>
    <w:rsid w:val="003804B5"/>
    <w:rsid w:val="00382A04"/>
    <w:rsid w:val="00383470"/>
    <w:rsid w:val="00383C57"/>
    <w:rsid w:val="0038417C"/>
    <w:rsid w:val="00384C89"/>
    <w:rsid w:val="003875D6"/>
    <w:rsid w:val="0038764D"/>
    <w:rsid w:val="00390454"/>
    <w:rsid w:val="00390D54"/>
    <w:rsid w:val="00390E64"/>
    <w:rsid w:val="00391C2C"/>
    <w:rsid w:val="0039236B"/>
    <w:rsid w:val="003941E8"/>
    <w:rsid w:val="00394439"/>
    <w:rsid w:val="0039526A"/>
    <w:rsid w:val="00395900"/>
    <w:rsid w:val="00395D1A"/>
    <w:rsid w:val="00396502"/>
    <w:rsid w:val="00396540"/>
    <w:rsid w:val="00396567"/>
    <w:rsid w:val="00396DD6"/>
    <w:rsid w:val="00397605"/>
    <w:rsid w:val="00397AD8"/>
    <w:rsid w:val="003A1BD7"/>
    <w:rsid w:val="003A1EF7"/>
    <w:rsid w:val="003A219C"/>
    <w:rsid w:val="003A22A6"/>
    <w:rsid w:val="003A2581"/>
    <w:rsid w:val="003A2978"/>
    <w:rsid w:val="003A2DF2"/>
    <w:rsid w:val="003A4467"/>
    <w:rsid w:val="003A492F"/>
    <w:rsid w:val="003A56A2"/>
    <w:rsid w:val="003A5E4A"/>
    <w:rsid w:val="003A5F66"/>
    <w:rsid w:val="003A6BA9"/>
    <w:rsid w:val="003A7464"/>
    <w:rsid w:val="003A78BD"/>
    <w:rsid w:val="003B0439"/>
    <w:rsid w:val="003B064A"/>
    <w:rsid w:val="003B0683"/>
    <w:rsid w:val="003B280C"/>
    <w:rsid w:val="003B45DA"/>
    <w:rsid w:val="003B491A"/>
    <w:rsid w:val="003B52BD"/>
    <w:rsid w:val="003B5B14"/>
    <w:rsid w:val="003B6AA5"/>
    <w:rsid w:val="003B736C"/>
    <w:rsid w:val="003C04FD"/>
    <w:rsid w:val="003C075C"/>
    <w:rsid w:val="003C0A4F"/>
    <w:rsid w:val="003C0B11"/>
    <w:rsid w:val="003C0C10"/>
    <w:rsid w:val="003C2425"/>
    <w:rsid w:val="003C2472"/>
    <w:rsid w:val="003C28E0"/>
    <w:rsid w:val="003C2D46"/>
    <w:rsid w:val="003C30CB"/>
    <w:rsid w:val="003C315B"/>
    <w:rsid w:val="003C48E0"/>
    <w:rsid w:val="003C5039"/>
    <w:rsid w:val="003C52FB"/>
    <w:rsid w:val="003C55BD"/>
    <w:rsid w:val="003C576B"/>
    <w:rsid w:val="003C609C"/>
    <w:rsid w:val="003C7992"/>
    <w:rsid w:val="003C79E6"/>
    <w:rsid w:val="003D23B6"/>
    <w:rsid w:val="003D2B04"/>
    <w:rsid w:val="003D2BD7"/>
    <w:rsid w:val="003D364E"/>
    <w:rsid w:val="003D38C5"/>
    <w:rsid w:val="003D48C6"/>
    <w:rsid w:val="003D5982"/>
    <w:rsid w:val="003D5CE0"/>
    <w:rsid w:val="003D61B3"/>
    <w:rsid w:val="003D6465"/>
    <w:rsid w:val="003D691A"/>
    <w:rsid w:val="003D7093"/>
    <w:rsid w:val="003D72FA"/>
    <w:rsid w:val="003D76F2"/>
    <w:rsid w:val="003D7B4A"/>
    <w:rsid w:val="003E0086"/>
    <w:rsid w:val="003E02F0"/>
    <w:rsid w:val="003E0F39"/>
    <w:rsid w:val="003E13C5"/>
    <w:rsid w:val="003E219D"/>
    <w:rsid w:val="003E220C"/>
    <w:rsid w:val="003E2AD2"/>
    <w:rsid w:val="003E5898"/>
    <w:rsid w:val="003E6CDB"/>
    <w:rsid w:val="003E7049"/>
    <w:rsid w:val="003E78D0"/>
    <w:rsid w:val="003E7BE6"/>
    <w:rsid w:val="003F1DC4"/>
    <w:rsid w:val="003F2430"/>
    <w:rsid w:val="003F38F5"/>
    <w:rsid w:val="003F3A8D"/>
    <w:rsid w:val="003F3CD6"/>
    <w:rsid w:val="003F46CD"/>
    <w:rsid w:val="003F483D"/>
    <w:rsid w:val="003F4EA2"/>
    <w:rsid w:val="003F579E"/>
    <w:rsid w:val="003F6225"/>
    <w:rsid w:val="003F684F"/>
    <w:rsid w:val="003F7675"/>
    <w:rsid w:val="003F78A0"/>
    <w:rsid w:val="003F7A87"/>
    <w:rsid w:val="004005C1"/>
    <w:rsid w:val="004015CB"/>
    <w:rsid w:val="00401B0B"/>
    <w:rsid w:val="004033BD"/>
    <w:rsid w:val="0040415D"/>
    <w:rsid w:val="00404D4E"/>
    <w:rsid w:val="00405135"/>
    <w:rsid w:val="0040592B"/>
    <w:rsid w:val="00405994"/>
    <w:rsid w:val="00407B06"/>
    <w:rsid w:val="00407F05"/>
    <w:rsid w:val="0041012C"/>
    <w:rsid w:val="00410AB7"/>
    <w:rsid w:val="00410E07"/>
    <w:rsid w:val="00410EA0"/>
    <w:rsid w:val="00411A5B"/>
    <w:rsid w:val="0041228B"/>
    <w:rsid w:val="0041254E"/>
    <w:rsid w:val="00412A6A"/>
    <w:rsid w:val="00413FB9"/>
    <w:rsid w:val="00414261"/>
    <w:rsid w:val="0041432E"/>
    <w:rsid w:val="00414780"/>
    <w:rsid w:val="00415357"/>
    <w:rsid w:val="0041589B"/>
    <w:rsid w:val="004167F6"/>
    <w:rsid w:val="00417C29"/>
    <w:rsid w:val="00420067"/>
    <w:rsid w:val="00420112"/>
    <w:rsid w:val="00420C43"/>
    <w:rsid w:val="00420DF1"/>
    <w:rsid w:val="00420DF7"/>
    <w:rsid w:val="00421715"/>
    <w:rsid w:val="00422EB4"/>
    <w:rsid w:val="00423322"/>
    <w:rsid w:val="00424337"/>
    <w:rsid w:val="0042592D"/>
    <w:rsid w:val="004271E6"/>
    <w:rsid w:val="00427E64"/>
    <w:rsid w:val="0043008D"/>
    <w:rsid w:val="00430107"/>
    <w:rsid w:val="00430281"/>
    <w:rsid w:val="00430BD3"/>
    <w:rsid w:val="0043124E"/>
    <w:rsid w:val="0043286E"/>
    <w:rsid w:val="00433976"/>
    <w:rsid w:val="00433F75"/>
    <w:rsid w:val="00434A7E"/>
    <w:rsid w:val="004355EC"/>
    <w:rsid w:val="00435D72"/>
    <w:rsid w:val="00436A10"/>
    <w:rsid w:val="00437A90"/>
    <w:rsid w:val="0044064F"/>
    <w:rsid w:val="00440985"/>
    <w:rsid w:val="00440F55"/>
    <w:rsid w:val="00441D12"/>
    <w:rsid w:val="00441FC3"/>
    <w:rsid w:val="004433D7"/>
    <w:rsid w:val="004442A4"/>
    <w:rsid w:val="004443C7"/>
    <w:rsid w:val="00444968"/>
    <w:rsid w:val="00444985"/>
    <w:rsid w:val="004452B9"/>
    <w:rsid w:val="0044554A"/>
    <w:rsid w:val="0044648E"/>
    <w:rsid w:val="00446ED2"/>
    <w:rsid w:val="00450098"/>
    <w:rsid w:val="004508B0"/>
    <w:rsid w:val="00450F6C"/>
    <w:rsid w:val="00451220"/>
    <w:rsid w:val="00451BD4"/>
    <w:rsid w:val="00453932"/>
    <w:rsid w:val="00453B44"/>
    <w:rsid w:val="00455645"/>
    <w:rsid w:val="00455FB0"/>
    <w:rsid w:val="00456006"/>
    <w:rsid w:val="00456330"/>
    <w:rsid w:val="00456372"/>
    <w:rsid w:val="00456518"/>
    <w:rsid w:val="0045664F"/>
    <w:rsid w:val="004569E7"/>
    <w:rsid w:val="00461000"/>
    <w:rsid w:val="0046148D"/>
    <w:rsid w:val="00461686"/>
    <w:rsid w:val="0046255A"/>
    <w:rsid w:val="004628FC"/>
    <w:rsid w:val="00463B8B"/>
    <w:rsid w:val="00463BD2"/>
    <w:rsid w:val="00463FF8"/>
    <w:rsid w:val="004642D5"/>
    <w:rsid w:val="00464446"/>
    <w:rsid w:val="004658A2"/>
    <w:rsid w:val="004664A6"/>
    <w:rsid w:val="00467365"/>
    <w:rsid w:val="004678FE"/>
    <w:rsid w:val="00467BE4"/>
    <w:rsid w:val="0047032A"/>
    <w:rsid w:val="0047107A"/>
    <w:rsid w:val="00471848"/>
    <w:rsid w:val="0047191A"/>
    <w:rsid w:val="00473916"/>
    <w:rsid w:val="00473E07"/>
    <w:rsid w:val="004740A3"/>
    <w:rsid w:val="004740EB"/>
    <w:rsid w:val="00474652"/>
    <w:rsid w:val="004749C2"/>
    <w:rsid w:val="00474D6C"/>
    <w:rsid w:val="00474E3E"/>
    <w:rsid w:val="004751B2"/>
    <w:rsid w:val="004762C8"/>
    <w:rsid w:val="00476631"/>
    <w:rsid w:val="00476812"/>
    <w:rsid w:val="00477FE9"/>
    <w:rsid w:val="004800FE"/>
    <w:rsid w:val="00480506"/>
    <w:rsid w:val="00480717"/>
    <w:rsid w:val="00481702"/>
    <w:rsid w:val="004823D3"/>
    <w:rsid w:val="0048250A"/>
    <w:rsid w:val="00482C60"/>
    <w:rsid w:val="00482D97"/>
    <w:rsid w:val="00483392"/>
    <w:rsid w:val="004847CE"/>
    <w:rsid w:val="004849B8"/>
    <w:rsid w:val="0048538A"/>
    <w:rsid w:val="00485A7C"/>
    <w:rsid w:val="0048651E"/>
    <w:rsid w:val="00486CA7"/>
    <w:rsid w:val="00487205"/>
    <w:rsid w:val="004909D1"/>
    <w:rsid w:val="0049112C"/>
    <w:rsid w:val="004911D7"/>
    <w:rsid w:val="00491290"/>
    <w:rsid w:val="00491421"/>
    <w:rsid w:val="00491765"/>
    <w:rsid w:val="00492E17"/>
    <w:rsid w:val="0049304D"/>
    <w:rsid w:val="00493743"/>
    <w:rsid w:val="00493D56"/>
    <w:rsid w:val="004947C7"/>
    <w:rsid w:val="00495B14"/>
    <w:rsid w:val="00496F54"/>
    <w:rsid w:val="004973BC"/>
    <w:rsid w:val="004A01BC"/>
    <w:rsid w:val="004A158F"/>
    <w:rsid w:val="004A174C"/>
    <w:rsid w:val="004A1813"/>
    <w:rsid w:val="004A1A84"/>
    <w:rsid w:val="004A1AA1"/>
    <w:rsid w:val="004A1DD4"/>
    <w:rsid w:val="004A23D6"/>
    <w:rsid w:val="004A26AC"/>
    <w:rsid w:val="004A29D6"/>
    <w:rsid w:val="004A2D5E"/>
    <w:rsid w:val="004A2F26"/>
    <w:rsid w:val="004A3C48"/>
    <w:rsid w:val="004A433B"/>
    <w:rsid w:val="004A4523"/>
    <w:rsid w:val="004A4802"/>
    <w:rsid w:val="004A4A78"/>
    <w:rsid w:val="004A4B51"/>
    <w:rsid w:val="004A4B6F"/>
    <w:rsid w:val="004A6279"/>
    <w:rsid w:val="004A643E"/>
    <w:rsid w:val="004A738B"/>
    <w:rsid w:val="004A7533"/>
    <w:rsid w:val="004A7835"/>
    <w:rsid w:val="004A7E0D"/>
    <w:rsid w:val="004B0237"/>
    <w:rsid w:val="004B0D35"/>
    <w:rsid w:val="004B2631"/>
    <w:rsid w:val="004B3475"/>
    <w:rsid w:val="004B3630"/>
    <w:rsid w:val="004B3686"/>
    <w:rsid w:val="004B3F8C"/>
    <w:rsid w:val="004B40D1"/>
    <w:rsid w:val="004B469E"/>
    <w:rsid w:val="004B48CB"/>
    <w:rsid w:val="004B5096"/>
    <w:rsid w:val="004B59A7"/>
    <w:rsid w:val="004B62B4"/>
    <w:rsid w:val="004B7F9D"/>
    <w:rsid w:val="004C12DC"/>
    <w:rsid w:val="004C30CE"/>
    <w:rsid w:val="004C4105"/>
    <w:rsid w:val="004C47A9"/>
    <w:rsid w:val="004C49EF"/>
    <w:rsid w:val="004C4A84"/>
    <w:rsid w:val="004C4B0F"/>
    <w:rsid w:val="004C5036"/>
    <w:rsid w:val="004C50A1"/>
    <w:rsid w:val="004C5573"/>
    <w:rsid w:val="004C61E0"/>
    <w:rsid w:val="004C6837"/>
    <w:rsid w:val="004C70F2"/>
    <w:rsid w:val="004C7776"/>
    <w:rsid w:val="004C7A00"/>
    <w:rsid w:val="004D00C1"/>
    <w:rsid w:val="004D09B8"/>
    <w:rsid w:val="004D0C5D"/>
    <w:rsid w:val="004D1772"/>
    <w:rsid w:val="004D2384"/>
    <w:rsid w:val="004D23A2"/>
    <w:rsid w:val="004D2F39"/>
    <w:rsid w:val="004D3081"/>
    <w:rsid w:val="004D4357"/>
    <w:rsid w:val="004D4A54"/>
    <w:rsid w:val="004D4DC3"/>
    <w:rsid w:val="004D5186"/>
    <w:rsid w:val="004D52E1"/>
    <w:rsid w:val="004D74E3"/>
    <w:rsid w:val="004D7F1A"/>
    <w:rsid w:val="004E0196"/>
    <w:rsid w:val="004E0592"/>
    <w:rsid w:val="004E1252"/>
    <w:rsid w:val="004E17A2"/>
    <w:rsid w:val="004E188B"/>
    <w:rsid w:val="004E20D7"/>
    <w:rsid w:val="004E2229"/>
    <w:rsid w:val="004E283D"/>
    <w:rsid w:val="004E2F2E"/>
    <w:rsid w:val="004E49C1"/>
    <w:rsid w:val="004E4D90"/>
    <w:rsid w:val="004E51F6"/>
    <w:rsid w:val="004E55F5"/>
    <w:rsid w:val="004E720A"/>
    <w:rsid w:val="004E7F94"/>
    <w:rsid w:val="004F0230"/>
    <w:rsid w:val="004F039A"/>
    <w:rsid w:val="004F0AE4"/>
    <w:rsid w:val="004F0B11"/>
    <w:rsid w:val="004F0B25"/>
    <w:rsid w:val="004F0CE2"/>
    <w:rsid w:val="004F1473"/>
    <w:rsid w:val="004F199D"/>
    <w:rsid w:val="004F1D05"/>
    <w:rsid w:val="004F1E33"/>
    <w:rsid w:val="004F20FC"/>
    <w:rsid w:val="004F2686"/>
    <w:rsid w:val="004F2CF0"/>
    <w:rsid w:val="004F2F99"/>
    <w:rsid w:val="004F3507"/>
    <w:rsid w:val="004F36A3"/>
    <w:rsid w:val="004F3CD6"/>
    <w:rsid w:val="004F49EF"/>
    <w:rsid w:val="004F4A4E"/>
    <w:rsid w:val="004F4A6D"/>
    <w:rsid w:val="004F4D31"/>
    <w:rsid w:val="004F4FE2"/>
    <w:rsid w:val="004F6323"/>
    <w:rsid w:val="004F6695"/>
    <w:rsid w:val="004F6F3B"/>
    <w:rsid w:val="004F7DBB"/>
    <w:rsid w:val="00500C26"/>
    <w:rsid w:val="005016B2"/>
    <w:rsid w:val="005019B2"/>
    <w:rsid w:val="005025E0"/>
    <w:rsid w:val="00503272"/>
    <w:rsid w:val="005032D6"/>
    <w:rsid w:val="00503AF5"/>
    <w:rsid w:val="00504353"/>
    <w:rsid w:val="005047ED"/>
    <w:rsid w:val="00506AB2"/>
    <w:rsid w:val="00506AF3"/>
    <w:rsid w:val="0050755D"/>
    <w:rsid w:val="00510AE8"/>
    <w:rsid w:val="00510B9C"/>
    <w:rsid w:val="00510BE0"/>
    <w:rsid w:val="0051148D"/>
    <w:rsid w:val="00511CE3"/>
    <w:rsid w:val="00512D7A"/>
    <w:rsid w:val="00513516"/>
    <w:rsid w:val="00513CB7"/>
    <w:rsid w:val="005150B7"/>
    <w:rsid w:val="00515201"/>
    <w:rsid w:val="00515413"/>
    <w:rsid w:val="00515520"/>
    <w:rsid w:val="00516C3C"/>
    <w:rsid w:val="005171A4"/>
    <w:rsid w:val="0051787E"/>
    <w:rsid w:val="00517FE3"/>
    <w:rsid w:val="00520061"/>
    <w:rsid w:val="0052159A"/>
    <w:rsid w:val="00521A26"/>
    <w:rsid w:val="005220DF"/>
    <w:rsid w:val="0052282C"/>
    <w:rsid w:val="00522E32"/>
    <w:rsid w:val="0052332E"/>
    <w:rsid w:val="0052440E"/>
    <w:rsid w:val="005245B7"/>
    <w:rsid w:val="00524C55"/>
    <w:rsid w:val="00525031"/>
    <w:rsid w:val="00525823"/>
    <w:rsid w:val="0052691C"/>
    <w:rsid w:val="00526FAB"/>
    <w:rsid w:val="005273AA"/>
    <w:rsid w:val="005273DC"/>
    <w:rsid w:val="0052782B"/>
    <w:rsid w:val="00527937"/>
    <w:rsid w:val="00527B6D"/>
    <w:rsid w:val="005306A7"/>
    <w:rsid w:val="00530728"/>
    <w:rsid w:val="00530827"/>
    <w:rsid w:val="005309CF"/>
    <w:rsid w:val="00530D74"/>
    <w:rsid w:val="00531AF6"/>
    <w:rsid w:val="00531D78"/>
    <w:rsid w:val="00532FFF"/>
    <w:rsid w:val="00533685"/>
    <w:rsid w:val="0053511F"/>
    <w:rsid w:val="0053551C"/>
    <w:rsid w:val="00536291"/>
    <w:rsid w:val="00536AFB"/>
    <w:rsid w:val="00536E23"/>
    <w:rsid w:val="0053778C"/>
    <w:rsid w:val="00537A0C"/>
    <w:rsid w:val="00540483"/>
    <w:rsid w:val="005406DE"/>
    <w:rsid w:val="00541077"/>
    <w:rsid w:val="00542702"/>
    <w:rsid w:val="00542C2C"/>
    <w:rsid w:val="00543707"/>
    <w:rsid w:val="0054395D"/>
    <w:rsid w:val="00545E63"/>
    <w:rsid w:val="005474A8"/>
    <w:rsid w:val="00547CF0"/>
    <w:rsid w:val="00550145"/>
    <w:rsid w:val="00550AEA"/>
    <w:rsid w:val="005530EF"/>
    <w:rsid w:val="00553890"/>
    <w:rsid w:val="005542A7"/>
    <w:rsid w:val="005544EF"/>
    <w:rsid w:val="00555A9C"/>
    <w:rsid w:val="005567A5"/>
    <w:rsid w:val="00556871"/>
    <w:rsid w:val="00557264"/>
    <w:rsid w:val="0055767A"/>
    <w:rsid w:val="005603DC"/>
    <w:rsid w:val="0056098A"/>
    <w:rsid w:val="00560ACB"/>
    <w:rsid w:val="00561DBB"/>
    <w:rsid w:val="00562157"/>
    <w:rsid w:val="00562585"/>
    <w:rsid w:val="00563785"/>
    <w:rsid w:val="00563BCB"/>
    <w:rsid w:val="0056492D"/>
    <w:rsid w:val="00564BE1"/>
    <w:rsid w:val="0056548A"/>
    <w:rsid w:val="005656A0"/>
    <w:rsid w:val="00565E50"/>
    <w:rsid w:val="00566764"/>
    <w:rsid w:val="00566802"/>
    <w:rsid w:val="00566B63"/>
    <w:rsid w:val="00567CE5"/>
    <w:rsid w:val="005700E5"/>
    <w:rsid w:val="0057106B"/>
    <w:rsid w:val="005716F4"/>
    <w:rsid w:val="00572047"/>
    <w:rsid w:val="005733E7"/>
    <w:rsid w:val="0057360E"/>
    <w:rsid w:val="005744CD"/>
    <w:rsid w:val="00575164"/>
    <w:rsid w:val="00575383"/>
    <w:rsid w:val="005758D4"/>
    <w:rsid w:val="00576085"/>
    <w:rsid w:val="005773DB"/>
    <w:rsid w:val="00580686"/>
    <w:rsid w:val="0058102C"/>
    <w:rsid w:val="00581158"/>
    <w:rsid w:val="0058156A"/>
    <w:rsid w:val="00581934"/>
    <w:rsid w:val="00581C67"/>
    <w:rsid w:val="00581FC4"/>
    <w:rsid w:val="0058314A"/>
    <w:rsid w:val="0058396D"/>
    <w:rsid w:val="0058414C"/>
    <w:rsid w:val="00584D71"/>
    <w:rsid w:val="0058531F"/>
    <w:rsid w:val="005865E3"/>
    <w:rsid w:val="00587299"/>
    <w:rsid w:val="00587DDE"/>
    <w:rsid w:val="00590380"/>
    <w:rsid w:val="005905EE"/>
    <w:rsid w:val="00590AAE"/>
    <w:rsid w:val="0059123A"/>
    <w:rsid w:val="005915A2"/>
    <w:rsid w:val="00591B4D"/>
    <w:rsid w:val="00593445"/>
    <w:rsid w:val="0059424A"/>
    <w:rsid w:val="005947E7"/>
    <w:rsid w:val="005952A6"/>
    <w:rsid w:val="00595DDA"/>
    <w:rsid w:val="00595F32"/>
    <w:rsid w:val="00596002"/>
    <w:rsid w:val="0059633D"/>
    <w:rsid w:val="00596BE5"/>
    <w:rsid w:val="00597FA4"/>
    <w:rsid w:val="005A0026"/>
    <w:rsid w:val="005A021D"/>
    <w:rsid w:val="005A0A17"/>
    <w:rsid w:val="005A0DB7"/>
    <w:rsid w:val="005A0FD0"/>
    <w:rsid w:val="005A13EF"/>
    <w:rsid w:val="005A360A"/>
    <w:rsid w:val="005A4524"/>
    <w:rsid w:val="005A4C93"/>
    <w:rsid w:val="005A4F45"/>
    <w:rsid w:val="005A5C26"/>
    <w:rsid w:val="005A650D"/>
    <w:rsid w:val="005A70FB"/>
    <w:rsid w:val="005A7865"/>
    <w:rsid w:val="005A7DA8"/>
    <w:rsid w:val="005B080E"/>
    <w:rsid w:val="005B0817"/>
    <w:rsid w:val="005B2209"/>
    <w:rsid w:val="005B2587"/>
    <w:rsid w:val="005B2916"/>
    <w:rsid w:val="005B371C"/>
    <w:rsid w:val="005B3724"/>
    <w:rsid w:val="005B3EC5"/>
    <w:rsid w:val="005B40A5"/>
    <w:rsid w:val="005B41B3"/>
    <w:rsid w:val="005B4301"/>
    <w:rsid w:val="005B4DD6"/>
    <w:rsid w:val="005B5C13"/>
    <w:rsid w:val="005B5E45"/>
    <w:rsid w:val="005B6039"/>
    <w:rsid w:val="005B65C0"/>
    <w:rsid w:val="005C0F5D"/>
    <w:rsid w:val="005C1BD7"/>
    <w:rsid w:val="005C1D2E"/>
    <w:rsid w:val="005C3447"/>
    <w:rsid w:val="005C38B8"/>
    <w:rsid w:val="005C3A25"/>
    <w:rsid w:val="005C443C"/>
    <w:rsid w:val="005C47A1"/>
    <w:rsid w:val="005C47B4"/>
    <w:rsid w:val="005C4B22"/>
    <w:rsid w:val="005C4CCD"/>
    <w:rsid w:val="005C58C0"/>
    <w:rsid w:val="005C59E3"/>
    <w:rsid w:val="005C625C"/>
    <w:rsid w:val="005C68E5"/>
    <w:rsid w:val="005C6B02"/>
    <w:rsid w:val="005C7277"/>
    <w:rsid w:val="005C72E5"/>
    <w:rsid w:val="005C7567"/>
    <w:rsid w:val="005C76B3"/>
    <w:rsid w:val="005D1759"/>
    <w:rsid w:val="005D255D"/>
    <w:rsid w:val="005D2B81"/>
    <w:rsid w:val="005D3420"/>
    <w:rsid w:val="005D44EE"/>
    <w:rsid w:val="005D4A71"/>
    <w:rsid w:val="005D58BA"/>
    <w:rsid w:val="005D5AAB"/>
    <w:rsid w:val="005D5C96"/>
    <w:rsid w:val="005D6C43"/>
    <w:rsid w:val="005D6D5E"/>
    <w:rsid w:val="005D71C2"/>
    <w:rsid w:val="005D7D02"/>
    <w:rsid w:val="005E0577"/>
    <w:rsid w:val="005E108E"/>
    <w:rsid w:val="005E11CD"/>
    <w:rsid w:val="005E123A"/>
    <w:rsid w:val="005E20CF"/>
    <w:rsid w:val="005E2C0F"/>
    <w:rsid w:val="005E2C65"/>
    <w:rsid w:val="005E2D97"/>
    <w:rsid w:val="005E2F82"/>
    <w:rsid w:val="005E5436"/>
    <w:rsid w:val="005E586C"/>
    <w:rsid w:val="005E605C"/>
    <w:rsid w:val="005E6517"/>
    <w:rsid w:val="005E6A18"/>
    <w:rsid w:val="005E703A"/>
    <w:rsid w:val="005E726C"/>
    <w:rsid w:val="005E797D"/>
    <w:rsid w:val="005F09BE"/>
    <w:rsid w:val="005F140E"/>
    <w:rsid w:val="005F1743"/>
    <w:rsid w:val="005F1A30"/>
    <w:rsid w:val="005F2541"/>
    <w:rsid w:val="005F3131"/>
    <w:rsid w:val="005F4D8C"/>
    <w:rsid w:val="005F4F59"/>
    <w:rsid w:val="005F529B"/>
    <w:rsid w:val="005F5B6D"/>
    <w:rsid w:val="005F61F4"/>
    <w:rsid w:val="005F6C06"/>
    <w:rsid w:val="005F6F4E"/>
    <w:rsid w:val="005F76F0"/>
    <w:rsid w:val="006000DD"/>
    <w:rsid w:val="006004B4"/>
    <w:rsid w:val="006011A5"/>
    <w:rsid w:val="0060157C"/>
    <w:rsid w:val="006015AD"/>
    <w:rsid w:val="0060207F"/>
    <w:rsid w:val="006020CD"/>
    <w:rsid w:val="0060285D"/>
    <w:rsid w:val="00604C0C"/>
    <w:rsid w:val="00605CAA"/>
    <w:rsid w:val="00606228"/>
    <w:rsid w:val="00606309"/>
    <w:rsid w:val="00606815"/>
    <w:rsid w:val="00607164"/>
    <w:rsid w:val="00607495"/>
    <w:rsid w:val="0061027C"/>
    <w:rsid w:val="0061027E"/>
    <w:rsid w:val="00610B79"/>
    <w:rsid w:val="00611703"/>
    <w:rsid w:val="00611BA6"/>
    <w:rsid w:val="00612444"/>
    <w:rsid w:val="00612739"/>
    <w:rsid w:val="00612B11"/>
    <w:rsid w:val="006146FF"/>
    <w:rsid w:val="00614E18"/>
    <w:rsid w:val="00615D78"/>
    <w:rsid w:val="00617803"/>
    <w:rsid w:val="006200C0"/>
    <w:rsid w:val="006212A0"/>
    <w:rsid w:val="00621D42"/>
    <w:rsid w:val="00622326"/>
    <w:rsid w:val="006229E1"/>
    <w:rsid w:val="00623075"/>
    <w:rsid w:val="006254FD"/>
    <w:rsid w:val="006259A3"/>
    <w:rsid w:val="006264D0"/>
    <w:rsid w:val="006272C7"/>
    <w:rsid w:val="00627AAA"/>
    <w:rsid w:val="00627BBB"/>
    <w:rsid w:val="00630005"/>
    <w:rsid w:val="00630F7C"/>
    <w:rsid w:val="00631979"/>
    <w:rsid w:val="00632191"/>
    <w:rsid w:val="006327D5"/>
    <w:rsid w:val="006332D9"/>
    <w:rsid w:val="00633A24"/>
    <w:rsid w:val="0063436E"/>
    <w:rsid w:val="00634C12"/>
    <w:rsid w:val="00634E5F"/>
    <w:rsid w:val="00635B36"/>
    <w:rsid w:val="006405E4"/>
    <w:rsid w:val="00641C3F"/>
    <w:rsid w:val="00641D41"/>
    <w:rsid w:val="006424FA"/>
    <w:rsid w:val="00642840"/>
    <w:rsid w:val="00642A0D"/>
    <w:rsid w:val="006437E4"/>
    <w:rsid w:val="006440A2"/>
    <w:rsid w:val="006445C1"/>
    <w:rsid w:val="006455AC"/>
    <w:rsid w:val="00646510"/>
    <w:rsid w:val="00646920"/>
    <w:rsid w:val="00646C75"/>
    <w:rsid w:val="00650B71"/>
    <w:rsid w:val="00650F0C"/>
    <w:rsid w:val="006515C2"/>
    <w:rsid w:val="0065166C"/>
    <w:rsid w:val="006516A5"/>
    <w:rsid w:val="006517F6"/>
    <w:rsid w:val="00652937"/>
    <w:rsid w:val="00653758"/>
    <w:rsid w:val="00653A2C"/>
    <w:rsid w:val="00653BA8"/>
    <w:rsid w:val="00654238"/>
    <w:rsid w:val="006559FE"/>
    <w:rsid w:val="00655A38"/>
    <w:rsid w:val="00655B69"/>
    <w:rsid w:val="00655D43"/>
    <w:rsid w:val="0065640B"/>
    <w:rsid w:val="00657125"/>
    <w:rsid w:val="0065738C"/>
    <w:rsid w:val="00657C26"/>
    <w:rsid w:val="00657C44"/>
    <w:rsid w:val="006607C9"/>
    <w:rsid w:val="00660F28"/>
    <w:rsid w:val="00661306"/>
    <w:rsid w:val="00661F6E"/>
    <w:rsid w:val="00661F7F"/>
    <w:rsid w:val="006635C6"/>
    <w:rsid w:val="0066371B"/>
    <w:rsid w:val="00663854"/>
    <w:rsid w:val="00664507"/>
    <w:rsid w:val="006649F0"/>
    <w:rsid w:val="00664B89"/>
    <w:rsid w:val="00664D24"/>
    <w:rsid w:val="00664E44"/>
    <w:rsid w:val="00664FE4"/>
    <w:rsid w:val="00666163"/>
    <w:rsid w:val="0066678C"/>
    <w:rsid w:val="006668E9"/>
    <w:rsid w:val="00666AAB"/>
    <w:rsid w:val="006673C3"/>
    <w:rsid w:val="00667584"/>
    <w:rsid w:val="00667751"/>
    <w:rsid w:val="00670293"/>
    <w:rsid w:val="00670AA6"/>
    <w:rsid w:val="00670B30"/>
    <w:rsid w:val="006713ED"/>
    <w:rsid w:val="006713FD"/>
    <w:rsid w:val="00671A1D"/>
    <w:rsid w:val="00671B47"/>
    <w:rsid w:val="00671E81"/>
    <w:rsid w:val="006724FF"/>
    <w:rsid w:val="00672609"/>
    <w:rsid w:val="006727F4"/>
    <w:rsid w:val="00672A6E"/>
    <w:rsid w:val="0067312B"/>
    <w:rsid w:val="00673B56"/>
    <w:rsid w:val="00673B9E"/>
    <w:rsid w:val="00674351"/>
    <w:rsid w:val="0067455D"/>
    <w:rsid w:val="006752D7"/>
    <w:rsid w:val="00676FC9"/>
    <w:rsid w:val="00677189"/>
    <w:rsid w:val="00677E44"/>
    <w:rsid w:val="0068058A"/>
    <w:rsid w:val="006811B0"/>
    <w:rsid w:val="006829E7"/>
    <w:rsid w:val="006838BE"/>
    <w:rsid w:val="00685842"/>
    <w:rsid w:val="00685E33"/>
    <w:rsid w:val="00685FF0"/>
    <w:rsid w:val="006871E8"/>
    <w:rsid w:val="0068798E"/>
    <w:rsid w:val="00690251"/>
    <w:rsid w:val="0069051B"/>
    <w:rsid w:val="00690B13"/>
    <w:rsid w:val="00690BF6"/>
    <w:rsid w:val="00691AD8"/>
    <w:rsid w:val="00691D51"/>
    <w:rsid w:val="00692775"/>
    <w:rsid w:val="006928B9"/>
    <w:rsid w:val="006930DF"/>
    <w:rsid w:val="0069378A"/>
    <w:rsid w:val="00693AB6"/>
    <w:rsid w:val="00694BF5"/>
    <w:rsid w:val="00694F66"/>
    <w:rsid w:val="006958F9"/>
    <w:rsid w:val="00696D8C"/>
    <w:rsid w:val="00697A5E"/>
    <w:rsid w:val="00697F38"/>
    <w:rsid w:val="006A0972"/>
    <w:rsid w:val="006A09A2"/>
    <w:rsid w:val="006A0B3A"/>
    <w:rsid w:val="006A0D94"/>
    <w:rsid w:val="006A17BC"/>
    <w:rsid w:val="006A2021"/>
    <w:rsid w:val="006A20E6"/>
    <w:rsid w:val="006A2324"/>
    <w:rsid w:val="006A2375"/>
    <w:rsid w:val="006A37E8"/>
    <w:rsid w:val="006A40F6"/>
    <w:rsid w:val="006A4196"/>
    <w:rsid w:val="006A66A3"/>
    <w:rsid w:val="006A68B2"/>
    <w:rsid w:val="006A6DBF"/>
    <w:rsid w:val="006A77CA"/>
    <w:rsid w:val="006A7A14"/>
    <w:rsid w:val="006A7C02"/>
    <w:rsid w:val="006B133B"/>
    <w:rsid w:val="006B1471"/>
    <w:rsid w:val="006B1700"/>
    <w:rsid w:val="006B244A"/>
    <w:rsid w:val="006B261F"/>
    <w:rsid w:val="006B26E0"/>
    <w:rsid w:val="006B3329"/>
    <w:rsid w:val="006B3A10"/>
    <w:rsid w:val="006B3BE3"/>
    <w:rsid w:val="006B4D10"/>
    <w:rsid w:val="006B5316"/>
    <w:rsid w:val="006B598A"/>
    <w:rsid w:val="006B6264"/>
    <w:rsid w:val="006B666E"/>
    <w:rsid w:val="006B723B"/>
    <w:rsid w:val="006B7C9F"/>
    <w:rsid w:val="006C02D8"/>
    <w:rsid w:val="006C1544"/>
    <w:rsid w:val="006C166B"/>
    <w:rsid w:val="006C195B"/>
    <w:rsid w:val="006C1F4B"/>
    <w:rsid w:val="006C2126"/>
    <w:rsid w:val="006C232B"/>
    <w:rsid w:val="006C2523"/>
    <w:rsid w:val="006C39EF"/>
    <w:rsid w:val="006C3BE3"/>
    <w:rsid w:val="006C3C9B"/>
    <w:rsid w:val="006C3E40"/>
    <w:rsid w:val="006C4A11"/>
    <w:rsid w:val="006C4B80"/>
    <w:rsid w:val="006C5758"/>
    <w:rsid w:val="006C5E8A"/>
    <w:rsid w:val="006C64E9"/>
    <w:rsid w:val="006C65C1"/>
    <w:rsid w:val="006D03CB"/>
    <w:rsid w:val="006D0568"/>
    <w:rsid w:val="006D1307"/>
    <w:rsid w:val="006D22DB"/>
    <w:rsid w:val="006D34AD"/>
    <w:rsid w:val="006D3B71"/>
    <w:rsid w:val="006D457E"/>
    <w:rsid w:val="006D46A1"/>
    <w:rsid w:val="006D4936"/>
    <w:rsid w:val="006D4CC2"/>
    <w:rsid w:val="006D59FC"/>
    <w:rsid w:val="006D6929"/>
    <w:rsid w:val="006D7272"/>
    <w:rsid w:val="006D770C"/>
    <w:rsid w:val="006E010C"/>
    <w:rsid w:val="006E0191"/>
    <w:rsid w:val="006E0360"/>
    <w:rsid w:val="006E0412"/>
    <w:rsid w:val="006E12D3"/>
    <w:rsid w:val="006E26F8"/>
    <w:rsid w:val="006E2C26"/>
    <w:rsid w:val="006E33E0"/>
    <w:rsid w:val="006E41FD"/>
    <w:rsid w:val="006E4AB5"/>
    <w:rsid w:val="006E53F0"/>
    <w:rsid w:val="006E6175"/>
    <w:rsid w:val="006E6B9A"/>
    <w:rsid w:val="006E6E94"/>
    <w:rsid w:val="006F08AC"/>
    <w:rsid w:val="006F0D82"/>
    <w:rsid w:val="006F0EE5"/>
    <w:rsid w:val="006F1ADA"/>
    <w:rsid w:val="006F2693"/>
    <w:rsid w:val="006F2D53"/>
    <w:rsid w:val="006F2F67"/>
    <w:rsid w:val="006F45EC"/>
    <w:rsid w:val="006F4677"/>
    <w:rsid w:val="006F48FD"/>
    <w:rsid w:val="006F4BC2"/>
    <w:rsid w:val="006F55C1"/>
    <w:rsid w:val="006F5F2A"/>
    <w:rsid w:val="006F7268"/>
    <w:rsid w:val="006F745C"/>
    <w:rsid w:val="006F7708"/>
    <w:rsid w:val="006F7A00"/>
    <w:rsid w:val="00700A7E"/>
    <w:rsid w:val="007015A6"/>
    <w:rsid w:val="00701952"/>
    <w:rsid w:val="00701B1C"/>
    <w:rsid w:val="0070270A"/>
    <w:rsid w:val="00702AA3"/>
    <w:rsid w:val="00703036"/>
    <w:rsid w:val="00704696"/>
    <w:rsid w:val="007047A2"/>
    <w:rsid w:val="00704EAA"/>
    <w:rsid w:val="00705747"/>
    <w:rsid w:val="00706287"/>
    <w:rsid w:val="007067EF"/>
    <w:rsid w:val="00706EF8"/>
    <w:rsid w:val="00707CCC"/>
    <w:rsid w:val="007101AB"/>
    <w:rsid w:val="00710963"/>
    <w:rsid w:val="007109F3"/>
    <w:rsid w:val="00710CE7"/>
    <w:rsid w:val="0071187E"/>
    <w:rsid w:val="00711D9C"/>
    <w:rsid w:val="00712645"/>
    <w:rsid w:val="0071287C"/>
    <w:rsid w:val="0071379B"/>
    <w:rsid w:val="007140A8"/>
    <w:rsid w:val="007140AA"/>
    <w:rsid w:val="0071437F"/>
    <w:rsid w:val="00715989"/>
    <w:rsid w:val="00715C44"/>
    <w:rsid w:val="00715D00"/>
    <w:rsid w:val="00715E13"/>
    <w:rsid w:val="007161DD"/>
    <w:rsid w:val="00716D03"/>
    <w:rsid w:val="00716D44"/>
    <w:rsid w:val="00716EE3"/>
    <w:rsid w:val="0071785B"/>
    <w:rsid w:val="00717C0D"/>
    <w:rsid w:val="00720E7A"/>
    <w:rsid w:val="00721A09"/>
    <w:rsid w:val="00721D0F"/>
    <w:rsid w:val="00721F60"/>
    <w:rsid w:val="00722E3E"/>
    <w:rsid w:val="0072351F"/>
    <w:rsid w:val="00723947"/>
    <w:rsid w:val="00724539"/>
    <w:rsid w:val="00725810"/>
    <w:rsid w:val="007258DB"/>
    <w:rsid w:val="00726797"/>
    <w:rsid w:val="00726CBA"/>
    <w:rsid w:val="00727297"/>
    <w:rsid w:val="0072757F"/>
    <w:rsid w:val="0072763D"/>
    <w:rsid w:val="00730D49"/>
    <w:rsid w:val="00730E65"/>
    <w:rsid w:val="00731CAA"/>
    <w:rsid w:val="0073261E"/>
    <w:rsid w:val="007327E1"/>
    <w:rsid w:val="007329DE"/>
    <w:rsid w:val="0073304C"/>
    <w:rsid w:val="00733102"/>
    <w:rsid w:val="0073391C"/>
    <w:rsid w:val="00733A75"/>
    <w:rsid w:val="007340AF"/>
    <w:rsid w:val="0073434C"/>
    <w:rsid w:val="00734958"/>
    <w:rsid w:val="00734E3D"/>
    <w:rsid w:val="007350C4"/>
    <w:rsid w:val="00735A62"/>
    <w:rsid w:val="007365BE"/>
    <w:rsid w:val="0073674E"/>
    <w:rsid w:val="007374F3"/>
    <w:rsid w:val="00737BEE"/>
    <w:rsid w:val="00737FD4"/>
    <w:rsid w:val="00740978"/>
    <w:rsid w:val="00740EE8"/>
    <w:rsid w:val="00741948"/>
    <w:rsid w:val="00742658"/>
    <w:rsid w:val="00744AFF"/>
    <w:rsid w:val="00744C2B"/>
    <w:rsid w:val="00745253"/>
    <w:rsid w:val="00746018"/>
    <w:rsid w:val="0074699F"/>
    <w:rsid w:val="00746C7F"/>
    <w:rsid w:val="0074764B"/>
    <w:rsid w:val="007477D9"/>
    <w:rsid w:val="0074799C"/>
    <w:rsid w:val="00747CB3"/>
    <w:rsid w:val="00747D52"/>
    <w:rsid w:val="00751739"/>
    <w:rsid w:val="00751B44"/>
    <w:rsid w:val="00751FFF"/>
    <w:rsid w:val="0075215C"/>
    <w:rsid w:val="007533CA"/>
    <w:rsid w:val="0075415B"/>
    <w:rsid w:val="007561EF"/>
    <w:rsid w:val="00756A85"/>
    <w:rsid w:val="0075744F"/>
    <w:rsid w:val="007575D3"/>
    <w:rsid w:val="0075771D"/>
    <w:rsid w:val="00757FAF"/>
    <w:rsid w:val="00757FC1"/>
    <w:rsid w:val="007604A7"/>
    <w:rsid w:val="00761548"/>
    <w:rsid w:val="0076171F"/>
    <w:rsid w:val="0076217C"/>
    <w:rsid w:val="0076218D"/>
    <w:rsid w:val="00762372"/>
    <w:rsid w:val="00762692"/>
    <w:rsid w:val="007627B5"/>
    <w:rsid w:val="007627D5"/>
    <w:rsid w:val="007629BB"/>
    <w:rsid w:val="00763053"/>
    <w:rsid w:val="007634FC"/>
    <w:rsid w:val="00763910"/>
    <w:rsid w:val="00765251"/>
    <w:rsid w:val="00765A6A"/>
    <w:rsid w:val="00765EB6"/>
    <w:rsid w:val="007670DA"/>
    <w:rsid w:val="0076710D"/>
    <w:rsid w:val="00767BD5"/>
    <w:rsid w:val="00770194"/>
    <w:rsid w:val="00770495"/>
    <w:rsid w:val="007706FA"/>
    <w:rsid w:val="00770BAD"/>
    <w:rsid w:val="00770BB6"/>
    <w:rsid w:val="00770C8C"/>
    <w:rsid w:val="00771B0F"/>
    <w:rsid w:val="00772115"/>
    <w:rsid w:val="00772D00"/>
    <w:rsid w:val="00773DBD"/>
    <w:rsid w:val="0077446E"/>
    <w:rsid w:val="00774F74"/>
    <w:rsid w:val="0077534C"/>
    <w:rsid w:val="007768B5"/>
    <w:rsid w:val="0077705C"/>
    <w:rsid w:val="0077780C"/>
    <w:rsid w:val="0077780F"/>
    <w:rsid w:val="007801E7"/>
    <w:rsid w:val="00780F24"/>
    <w:rsid w:val="00781981"/>
    <w:rsid w:val="00781F07"/>
    <w:rsid w:val="00782036"/>
    <w:rsid w:val="00782A48"/>
    <w:rsid w:val="00783E64"/>
    <w:rsid w:val="00784127"/>
    <w:rsid w:val="007841B7"/>
    <w:rsid w:val="00784B8F"/>
    <w:rsid w:val="00785F28"/>
    <w:rsid w:val="0078619E"/>
    <w:rsid w:val="007868C4"/>
    <w:rsid w:val="007874DB"/>
    <w:rsid w:val="007878B0"/>
    <w:rsid w:val="00790BFC"/>
    <w:rsid w:val="00791889"/>
    <w:rsid w:val="00791B74"/>
    <w:rsid w:val="0079263A"/>
    <w:rsid w:val="00792682"/>
    <w:rsid w:val="00792896"/>
    <w:rsid w:val="00792EA7"/>
    <w:rsid w:val="0079337C"/>
    <w:rsid w:val="007934CD"/>
    <w:rsid w:val="00793A36"/>
    <w:rsid w:val="00793B41"/>
    <w:rsid w:val="0079414B"/>
    <w:rsid w:val="0079503A"/>
    <w:rsid w:val="00795307"/>
    <w:rsid w:val="00795758"/>
    <w:rsid w:val="00796E50"/>
    <w:rsid w:val="007A06D7"/>
    <w:rsid w:val="007A0FC5"/>
    <w:rsid w:val="007A1188"/>
    <w:rsid w:val="007A14CD"/>
    <w:rsid w:val="007A1D6E"/>
    <w:rsid w:val="007A22A6"/>
    <w:rsid w:val="007A2F16"/>
    <w:rsid w:val="007A51C8"/>
    <w:rsid w:val="007A5BCB"/>
    <w:rsid w:val="007A624C"/>
    <w:rsid w:val="007A66E1"/>
    <w:rsid w:val="007A725B"/>
    <w:rsid w:val="007A7634"/>
    <w:rsid w:val="007A773C"/>
    <w:rsid w:val="007A779A"/>
    <w:rsid w:val="007A7E3F"/>
    <w:rsid w:val="007B2797"/>
    <w:rsid w:val="007B30FB"/>
    <w:rsid w:val="007B355A"/>
    <w:rsid w:val="007B4799"/>
    <w:rsid w:val="007B4856"/>
    <w:rsid w:val="007B4FC2"/>
    <w:rsid w:val="007B6131"/>
    <w:rsid w:val="007B6573"/>
    <w:rsid w:val="007B66DE"/>
    <w:rsid w:val="007B78FD"/>
    <w:rsid w:val="007C115A"/>
    <w:rsid w:val="007C1645"/>
    <w:rsid w:val="007C2009"/>
    <w:rsid w:val="007C2EF5"/>
    <w:rsid w:val="007C3007"/>
    <w:rsid w:val="007C3B62"/>
    <w:rsid w:val="007C4CC7"/>
    <w:rsid w:val="007C5BF6"/>
    <w:rsid w:val="007C6DCA"/>
    <w:rsid w:val="007C6E60"/>
    <w:rsid w:val="007C7082"/>
    <w:rsid w:val="007C76F3"/>
    <w:rsid w:val="007C7E71"/>
    <w:rsid w:val="007D0873"/>
    <w:rsid w:val="007D10E4"/>
    <w:rsid w:val="007D135B"/>
    <w:rsid w:val="007D14E6"/>
    <w:rsid w:val="007D1B89"/>
    <w:rsid w:val="007D2CCE"/>
    <w:rsid w:val="007D3BD5"/>
    <w:rsid w:val="007D457E"/>
    <w:rsid w:val="007D48CE"/>
    <w:rsid w:val="007D5980"/>
    <w:rsid w:val="007D5A1B"/>
    <w:rsid w:val="007D5BB4"/>
    <w:rsid w:val="007D6670"/>
    <w:rsid w:val="007D6920"/>
    <w:rsid w:val="007D6DA9"/>
    <w:rsid w:val="007D709E"/>
    <w:rsid w:val="007E0B2A"/>
    <w:rsid w:val="007E0B61"/>
    <w:rsid w:val="007E20CB"/>
    <w:rsid w:val="007E342C"/>
    <w:rsid w:val="007E44D7"/>
    <w:rsid w:val="007E59A4"/>
    <w:rsid w:val="007F05AB"/>
    <w:rsid w:val="007F0671"/>
    <w:rsid w:val="007F09EB"/>
    <w:rsid w:val="007F1113"/>
    <w:rsid w:val="007F23D2"/>
    <w:rsid w:val="007F245F"/>
    <w:rsid w:val="007F2521"/>
    <w:rsid w:val="007F32DC"/>
    <w:rsid w:val="007F36F4"/>
    <w:rsid w:val="007F38C0"/>
    <w:rsid w:val="007F394E"/>
    <w:rsid w:val="007F4A27"/>
    <w:rsid w:val="007F50CC"/>
    <w:rsid w:val="007F69A3"/>
    <w:rsid w:val="007F6E7A"/>
    <w:rsid w:val="007F7432"/>
    <w:rsid w:val="008003A1"/>
    <w:rsid w:val="008003FC"/>
    <w:rsid w:val="00800526"/>
    <w:rsid w:val="008007F9"/>
    <w:rsid w:val="008008CE"/>
    <w:rsid w:val="00800DCC"/>
    <w:rsid w:val="0080145D"/>
    <w:rsid w:val="0080338F"/>
    <w:rsid w:val="00803952"/>
    <w:rsid w:val="00803DB2"/>
    <w:rsid w:val="0080488A"/>
    <w:rsid w:val="00805ADD"/>
    <w:rsid w:val="00806334"/>
    <w:rsid w:val="008070FE"/>
    <w:rsid w:val="00807B63"/>
    <w:rsid w:val="00810684"/>
    <w:rsid w:val="00810FB9"/>
    <w:rsid w:val="00811611"/>
    <w:rsid w:val="00811976"/>
    <w:rsid w:val="00811A1A"/>
    <w:rsid w:val="00811AF4"/>
    <w:rsid w:val="008130A9"/>
    <w:rsid w:val="008131BB"/>
    <w:rsid w:val="00813613"/>
    <w:rsid w:val="00813754"/>
    <w:rsid w:val="00813A4E"/>
    <w:rsid w:val="00814218"/>
    <w:rsid w:val="00814319"/>
    <w:rsid w:val="00814A5C"/>
    <w:rsid w:val="00815330"/>
    <w:rsid w:val="00816557"/>
    <w:rsid w:val="00816EF3"/>
    <w:rsid w:val="00817658"/>
    <w:rsid w:val="00817922"/>
    <w:rsid w:val="008179DF"/>
    <w:rsid w:val="0082132B"/>
    <w:rsid w:val="00821461"/>
    <w:rsid w:val="00821B8B"/>
    <w:rsid w:val="00822260"/>
    <w:rsid w:val="0082389E"/>
    <w:rsid w:val="00823CBE"/>
    <w:rsid w:val="0082426C"/>
    <w:rsid w:val="00824739"/>
    <w:rsid w:val="00824B70"/>
    <w:rsid w:val="00825098"/>
    <w:rsid w:val="0082595F"/>
    <w:rsid w:val="00825E04"/>
    <w:rsid w:val="00830836"/>
    <w:rsid w:val="00830BF9"/>
    <w:rsid w:val="00830F1A"/>
    <w:rsid w:val="00831A52"/>
    <w:rsid w:val="00831EA0"/>
    <w:rsid w:val="0083285A"/>
    <w:rsid w:val="00832B89"/>
    <w:rsid w:val="008337FA"/>
    <w:rsid w:val="008343FE"/>
    <w:rsid w:val="0083443F"/>
    <w:rsid w:val="008348DC"/>
    <w:rsid w:val="00834CD0"/>
    <w:rsid w:val="0083596A"/>
    <w:rsid w:val="00835A80"/>
    <w:rsid w:val="008369B7"/>
    <w:rsid w:val="00837120"/>
    <w:rsid w:val="00837232"/>
    <w:rsid w:val="008373A1"/>
    <w:rsid w:val="008374E2"/>
    <w:rsid w:val="00837B59"/>
    <w:rsid w:val="00837BA1"/>
    <w:rsid w:val="00840BBF"/>
    <w:rsid w:val="00841275"/>
    <w:rsid w:val="00841409"/>
    <w:rsid w:val="008414DC"/>
    <w:rsid w:val="008416C5"/>
    <w:rsid w:val="008420E9"/>
    <w:rsid w:val="00842D2B"/>
    <w:rsid w:val="00843D6E"/>
    <w:rsid w:val="00844FFC"/>
    <w:rsid w:val="008460A8"/>
    <w:rsid w:val="00846846"/>
    <w:rsid w:val="00847034"/>
    <w:rsid w:val="00850E9B"/>
    <w:rsid w:val="008530B9"/>
    <w:rsid w:val="00853B71"/>
    <w:rsid w:val="00854665"/>
    <w:rsid w:val="00854D54"/>
    <w:rsid w:val="00854FF4"/>
    <w:rsid w:val="00854FF8"/>
    <w:rsid w:val="00855380"/>
    <w:rsid w:val="008554E8"/>
    <w:rsid w:val="00855A60"/>
    <w:rsid w:val="00855C0F"/>
    <w:rsid w:val="00855C47"/>
    <w:rsid w:val="00860166"/>
    <w:rsid w:val="00860B22"/>
    <w:rsid w:val="00861010"/>
    <w:rsid w:val="00861495"/>
    <w:rsid w:val="00861B87"/>
    <w:rsid w:val="00862174"/>
    <w:rsid w:val="00862B0D"/>
    <w:rsid w:val="0086301A"/>
    <w:rsid w:val="00863578"/>
    <w:rsid w:val="008644DC"/>
    <w:rsid w:val="008645EE"/>
    <w:rsid w:val="00864A8C"/>
    <w:rsid w:val="00864F0E"/>
    <w:rsid w:val="0086530D"/>
    <w:rsid w:val="0086565E"/>
    <w:rsid w:val="00866441"/>
    <w:rsid w:val="00866A11"/>
    <w:rsid w:val="0086729F"/>
    <w:rsid w:val="0086731C"/>
    <w:rsid w:val="00867549"/>
    <w:rsid w:val="0086769E"/>
    <w:rsid w:val="008676BA"/>
    <w:rsid w:val="00870229"/>
    <w:rsid w:val="00870799"/>
    <w:rsid w:val="008708A1"/>
    <w:rsid w:val="00870C6B"/>
    <w:rsid w:val="00870F09"/>
    <w:rsid w:val="0087389B"/>
    <w:rsid w:val="00873D33"/>
    <w:rsid w:val="00876544"/>
    <w:rsid w:val="00876BD3"/>
    <w:rsid w:val="00877D35"/>
    <w:rsid w:val="008803A9"/>
    <w:rsid w:val="00880FC8"/>
    <w:rsid w:val="00881638"/>
    <w:rsid w:val="00881688"/>
    <w:rsid w:val="008818E0"/>
    <w:rsid w:val="00881AC5"/>
    <w:rsid w:val="00882101"/>
    <w:rsid w:val="00882D03"/>
    <w:rsid w:val="00882F74"/>
    <w:rsid w:val="008847CF"/>
    <w:rsid w:val="00885A54"/>
    <w:rsid w:val="00885ACD"/>
    <w:rsid w:val="008868F1"/>
    <w:rsid w:val="0088749B"/>
    <w:rsid w:val="00887CE1"/>
    <w:rsid w:val="008904BB"/>
    <w:rsid w:val="008917D2"/>
    <w:rsid w:val="0089189A"/>
    <w:rsid w:val="00891CB8"/>
    <w:rsid w:val="008920E6"/>
    <w:rsid w:val="00892B55"/>
    <w:rsid w:val="008939D3"/>
    <w:rsid w:val="00894186"/>
    <w:rsid w:val="008943EB"/>
    <w:rsid w:val="0089688A"/>
    <w:rsid w:val="00896CEE"/>
    <w:rsid w:val="00896F86"/>
    <w:rsid w:val="00897593"/>
    <w:rsid w:val="00897A98"/>
    <w:rsid w:val="008A02CE"/>
    <w:rsid w:val="008A087C"/>
    <w:rsid w:val="008A11AB"/>
    <w:rsid w:val="008A12C3"/>
    <w:rsid w:val="008A15FB"/>
    <w:rsid w:val="008A1C4F"/>
    <w:rsid w:val="008A361C"/>
    <w:rsid w:val="008A3D30"/>
    <w:rsid w:val="008A413F"/>
    <w:rsid w:val="008A450B"/>
    <w:rsid w:val="008A6EB2"/>
    <w:rsid w:val="008A732B"/>
    <w:rsid w:val="008A7F57"/>
    <w:rsid w:val="008B019B"/>
    <w:rsid w:val="008B0EAB"/>
    <w:rsid w:val="008B1274"/>
    <w:rsid w:val="008B15A2"/>
    <w:rsid w:val="008B1E5B"/>
    <w:rsid w:val="008B25C1"/>
    <w:rsid w:val="008B25E0"/>
    <w:rsid w:val="008B32BD"/>
    <w:rsid w:val="008B390A"/>
    <w:rsid w:val="008B4334"/>
    <w:rsid w:val="008B4501"/>
    <w:rsid w:val="008B4A83"/>
    <w:rsid w:val="008B4C76"/>
    <w:rsid w:val="008B50AB"/>
    <w:rsid w:val="008B51A1"/>
    <w:rsid w:val="008B63FF"/>
    <w:rsid w:val="008B67E1"/>
    <w:rsid w:val="008B7840"/>
    <w:rsid w:val="008B7DF7"/>
    <w:rsid w:val="008C09EB"/>
    <w:rsid w:val="008C1ED8"/>
    <w:rsid w:val="008C20AA"/>
    <w:rsid w:val="008C2452"/>
    <w:rsid w:val="008C2A00"/>
    <w:rsid w:val="008C367C"/>
    <w:rsid w:val="008C46DA"/>
    <w:rsid w:val="008C4DE7"/>
    <w:rsid w:val="008C50CB"/>
    <w:rsid w:val="008C555F"/>
    <w:rsid w:val="008C5B41"/>
    <w:rsid w:val="008C6C9E"/>
    <w:rsid w:val="008C6E84"/>
    <w:rsid w:val="008C7682"/>
    <w:rsid w:val="008C7C3A"/>
    <w:rsid w:val="008D0268"/>
    <w:rsid w:val="008D0479"/>
    <w:rsid w:val="008D063B"/>
    <w:rsid w:val="008D2610"/>
    <w:rsid w:val="008D28CB"/>
    <w:rsid w:val="008D28E9"/>
    <w:rsid w:val="008D349B"/>
    <w:rsid w:val="008D36CC"/>
    <w:rsid w:val="008D3F22"/>
    <w:rsid w:val="008D48C8"/>
    <w:rsid w:val="008D49BD"/>
    <w:rsid w:val="008D4E2B"/>
    <w:rsid w:val="008D69D4"/>
    <w:rsid w:val="008D7B8B"/>
    <w:rsid w:val="008D7D0E"/>
    <w:rsid w:val="008D7DBF"/>
    <w:rsid w:val="008E0241"/>
    <w:rsid w:val="008E024C"/>
    <w:rsid w:val="008E0826"/>
    <w:rsid w:val="008E0827"/>
    <w:rsid w:val="008E1C77"/>
    <w:rsid w:val="008E1E7E"/>
    <w:rsid w:val="008E229B"/>
    <w:rsid w:val="008E24CB"/>
    <w:rsid w:val="008E293A"/>
    <w:rsid w:val="008E3743"/>
    <w:rsid w:val="008E3DE0"/>
    <w:rsid w:val="008E42E7"/>
    <w:rsid w:val="008E4D80"/>
    <w:rsid w:val="008E5322"/>
    <w:rsid w:val="008F11B6"/>
    <w:rsid w:val="008F19C7"/>
    <w:rsid w:val="008F1B22"/>
    <w:rsid w:val="008F33F5"/>
    <w:rsid w:val="008F38D7"/>
    <w:rsid w:val="008F3CFB"/>
    <w:rsid w:val="008F444C"/>
    <w:rsid w:val="008F4D3B"/>
    <w:rsid w:val="008F4D69"/>
    <w:rsid w:val="008F4FAA"/>
    <w:rsid w:val="008F6554"/>
    <w:rsid w:val="00900013"/>
    <w:rsid w:val="00900788"/>
    <w:rsid w:val="00900F21"/>
    <w:rsid w:val="00901186"/>
    <w:rsid w:val="00901251"/>
    <w:rsid w:val="00902C6E"/>
    <w:rsid w:val="00902FC4"/>
    <w:rsid w:val="00902FEA"/>
    <w:rsid w:val="0090313D"/>
    <w:rsid w:val="00903BA6"/>
    <w:rsid w:val="0090451F"/>
    <w:rsid w:val="00904C7C"/>
    <w:rsid w:val="00905CD0"/>
    <w:rsid w:val="00906719"/>
    <w:rsid w:val="0090753C"/>
    <w:rsid w:val="009077CA"/>
    <w:rsid w:val="00907815"/>
    <w:rsid w:val="00907894"/>
    <w:rsid w:val="00907989"/>
    <w:rsid w:val="00907F37"/>
    <w:rsid w:val="0091062E"/>
    <w:rsid w:val="009107FE"/>
    <w:rsid w:val="00911483"/>
    <w:rsid w:val="00912465"/>
    <w:rsid w:val="00912B73"/>
    <w:rsid w:val="00913120"/>
    <w:rsid w:val="00913129"/>
    <w:rsid w:val="00914833"/>
    <w:rsid w:val="00914D6B"/>
    <w:rsid w:val="00915295"/>
    <w:rsid w:val="009153F6"/>
    <w:rsid w:val="00915C63"/>
    <w:rsid w:val="00915CC4"/>
    <w:rsid w:val="0091638A"/>
    <w:rsid w:val="00917052"/>
    <w:rsid w:val="0091741E"/>
    <w:rsid w:val="00917606"/>
    <w:rsid w:val="00917BBE"/>
    <w:rsid w:val="00917C74"/>
    <w:rsid w:val="00920A66"/>
    <w:rsid w:val="009224D8"/>
    <w:rsid w:val="009229B9"/>
    <w:rsid w:val="00922EEE"/>
    <w:rsid w:val="00925AB0"/>
    <w:rsid w:val="00926B3F"/>
    <w:rsid w:val="00926F29"/>
    <w:rsid w:val="009270CA"/>
    <w:rsid w:val="00927732"/>
    <w:rsid w:val="009277E3"/>
    <w:rsid w:val="00927A01"/>
    <w:rsid w:val="00927DFE"/>
    <w:rsid w:val="0093029B"/>
    <w:rsid w:val="009304F3"/>
    <w:rsid w:val="009307BF"/>
    <w:rsid w:val="009309BA"/>
    <w:rsid w:val="00931A44"/>
    <w:rsid w:val="00932327"/>
    <w:rsid w:val="0093328F"/>
    <w:rsid w:val="00933A8B"/>
    <w:rsid w:val="00935860"/>
    <w:rsid w:val="009358A0"/>
    <w:rsid w:val="009358EF"/>
    <w:rsid w:val="00936DF8"/>
    <w:rsid w:val="00937731"/>
    <w:rsid w:val="00937C66"/>
    <w:rsid w:val="0094107B"/>
    <w:rsid w:val="009417E0"/>
    <w:rsid w:val="0094196B"/>
    <w:rsid w:val="00941B4E"/>
    <w:rsid w:val="0094201A"/>
    <w:rsid w:val="00942692"/>
    <w:rsid w:val="00942CB8"/>
    <w:rsid w:val="00942D81"/>
    <w:rsid w:val="009433CD"/>
    <w:rsid w:val="0094403B"/>
    <w:rsid w:val="009443F4"/>
    <w:rsid w:val="0094509D"/>
    <w:rsid w:val="009469E0"/>
    <w:rsid w:val="00947021"/>
    <w:rsid w:val="00950678"/>
    <w:rsid w:val="009506E0"/>
    <w:rsid w:val="009509EE"/>
    <w:rsid w:val="00950BCC"/>
    <w:rsid w:val="0095178B"/>
    <w:rsid w:val="00951838"/>
    <w:rsid w:val="00951E92"/>
    <w:rsid w:val="00951F7A"/>
    <w:rsid w:val="009524DF"/>
    <w:rsid w:val="009524FA"/>
    <w:rsid w:val="009525FF"/>
    <w:rsid w:val="00952768"/>
    <w:rsid w:val="0095420B"/>
    <w:rsid w:val="009546C3"/>
    <w:rsid w:val="00954C29"/>
    <w:rsid w:val="00954F8E"/>
    <w:rsid w:val="00956208"/>
    <w:rsid w:val="009572BC"/>
    <w:rsid w:val="0095746F"/>
    <w:rsid w:val="00957482"/>
    <w:rsid w:val="009576B9"/>
    <w:rsid w:val="009577B7"/>
    <w:rsid w:val="00957A13"/>
    <w:rsid w:val="00957B14"/>
    <w:rsid w:val="00960380"/>
    <w:rsid w:val="00960477"/>
    <w:rsid w:val="00961657"/>
    <w:rsid w:val="00961ED9"/>
    <w:rsid w:val="0096204A"/>
    <w:rsid w:val="0096246B"/>
    <w:rsid w:val="00962C98"/>
    <w:rsid w:val="00962E5D"/>
    <w:rsid w:val="009635E2"/>
    <w:rsid w:val="00963912"/>
    <w:rsid w:val="00963A21"/>
    <w:rsid w:val="0096431C"/>
    <w:rsid w:val="00964CFE"/>
    <w:rsid w:val="00964D80"/>
    <w:rsid w:val="00965976"/>
    <w:rsid w:val="009660AA"/>
    <w:rsid w:val="00966710"/>
    <w:rsid w:val="0096671B"/>
    <w:rsid w:val="009668E2"/>
    <w:rsid w:val="0096715E"/>
    <w:rsid w:val="00967C9A"/>
    <w:rsid w:val="00967EC6"/>
    <w:rsid w:val="009714D2"/>
    <w:rsid w:val="009715CC"/>
    <w:rsid w:val="00971A68"/>
    <w:rsid w:val="0097220F"/>
    <w:rsid w:val="0097237A"/>
    <w:rsid w:val="009727E4"/>
    <w:rsid w:val="009729EC"/>
    <w:rsid w:val="00973872"/>
    <w:rsid w:val="00973970"/>
    <w:rsid w:val="00973CFF"/>
    <w:rsid w:val="00975219"/>
    <w:rsid w:val="00975374"/>
    <w:rsid w:val="00975735"/>
    <w:rsid w:val="00975E8F"/>
    <w:rsid w:val="00976956"/>
    <w:rsid w:val="00976C0B"/>
    <w:rsid w:val="00976D94"/>
    <w:rsid w:val="00977E38"/>
    <w:rsid w:val="00980CD3"/>
    <w:rsid w:val="0098194A"/>
    <w:rsid w:val="00981FE4"/>
    <w:rsid w:val="009825A2"/>
    <w:rsid w:val="0098279E"/>
    <w:rsid w:val="009828A0"/>
    <w:rsid w:val="00983087"/>
    <w:rsid w:val="00983145"/>
    <w:rsid w:val="009833AE"/>
    <w:rsid w:val="009833FD"/>
    <w:rsid w:val="00983563"/>
    <w:rsid w:val="00983AEE"/>
    <w:rsid w:val="00983C9A"/>
    <w:rsid w:val="0098479D"/>
    <w:rsid w:val="00984BFA"/>
    <w:rsid w:val="0098506B"/>
    <w:rsid w:val="00985917"/>
    <w:rsid w:val="009860A8"/>
    <w:rsid w:val="009873AE"/>
    <w:rsid w:val="00987C93"/>
    <w:rsid w:val="00990057"/>
    <w:rsid w:val="00990B00"/>
    <w:rsid w:val="00990D51"/>
    <w:rsid w:val="00990F32"/>
    <w:rsid w:val="00990FEC"/>
    <w:rsid w:val="009916DB"/>
    <w:rsid w:val="009918AB"/>
    <w:rsid w:val="009920CB"/>
    <w:rsid w:val="00992101"/>
    <w:rsid w:val="009932D3"/>
    <w:rsid w:val="0099357A"/>
    <w:rsid w:val="00994CD9"/>
    <w:rsid w:val="00995D86"/>
    <w:rsid w:val="00995F54"/>
    <w:rsid w:val="009965A5"/>
    <w:rsid w:val="00996C84"/>
    <w:rsid w:val="009A0B6C"/>
    <w:rsid w:val="009A0E9D"/>
    <w:rsid w:val="009A168D"/>
    <w:rsid w:val="009A1967"/>
    <w:rsid w:val="009A19FB"/>
    <w:rsid w:val="009A1C3B"/>
    <w:rsid w:val="009A2565"/>
    <w:rsid w:val="009A2C05"/>
    <w:rsid w:val="009A2D18"/>
    <w:rsid w:val="009A43AB"/>
    <w:rsid w:val="009A4E3F"/>
    <w:rsid w:val="009A4ED8"/>
    <w:rsid w:val="009A5687"/>
    <w:rsid w:val="009A5D4C"/>
    <w:rsid w:val="009A6658"/>
    <w:rsid w:val="009A69FF"/>
    <w:rsid w:val="009A6C9E"/>
    <w:rsid w:val="009A7769"/>
    <w:rsid w:val="009B0B39"/>
    <w:rsid w:val="009B1389"/>
    <w:rsid w:val="009B3190"/>
    <w:rsid w:val="009B3707"/>
    <w:rsid w:val="009B4446"/>
    <w:rsid w:val="009B523A"/>
    <w:rsid w:val="009B6AE3"/>
    <w:rsid w:val="009B7439"/>
    <w:rsid w:val="009B7B01"/>
    <w:rsid w:val="009B7B0E"/>
    <w:rsid w:val="009B7E03"/>
    <w:rsid w:val="009B7E6F"/>
    <w:rsid w:val="009C0A94"/>
    <w:rsid w:val="009C0C07"/>
    <w:rsid w:val="009C1007"/>
    <w:rsid w:val="009C1434"/>
    <w:rsid w:val="009C18A1"/>
    <w:rsid w:val="009C1A33"/>
    <w:rsid w:val="009C22BF"/>
    <w:rsid w:val="009C250E"/>
    <w:rsid w:val="009C257A"/>
    <w:rsid w:val="009C26C5"/>
    <w:rsid w:val="009C3674"/>
    <w:rsid w:val="009C3758"/>
    <w:rsid w:val="009C49F0"/>
    <w:rsid w:val="009C4B6C"/>
    <w:rsid w:val="009C5C38"/>
    <w:rsid w:val="009C5F07"/>
    <w:rsid w:val="009C60B0"/>
    <w:rsid w:val="009C7953"/>
    <w:rsid w:val="009C7F22"/>
    <w:rsid w:val="009D0628"/>
    <w:rsid w:val="009D07FF"/>
    <w:rsid w:val="009D0B39"/>
    <w:rsid w:val="009D183D"/>
    <w:rsid w:val="009D2263"/>
    <w:rsid w:val="009D2818"/>
    <w:rsid w:val="009D2B72"/>
    <w:rsid w:val="009D2C5D"/>
    <w:rsid w:val="009D3393"/>
    <w:rsid w:val="009D378D"/>
    <w:rsid w:val="009D388A"/>
    <w:rsid w:val="009D40F3"/>
    <w:rsid w:val="009D43CF"/>
    <w:rsid w:val="009D4930"/>
    <w:rsid w:val="009D5E71"/>
    <w:rsid w:val="009D64CA"/>
    <w:rsid w:val="009D6629"/>
    <w:rsid w:val="009D6AEA"/>
    <w:rsid w:val="009D784C"/>
    <w:rsid w:val="009E034F"/>
    <w:rsid w:val="009E051C"/>
    <w:rsid w:val="009E0C97"/>
    <w:rsid w:val="009E0EC8"/>
    <w:rsid w:val="009E1030"/>
    <w:rsid w:val="009E10EA"/>
    <w:rsid w:val="009E2508"/>
    <w:rsid w:val="009E2A35"/>
    <w:rsid w:val="009E3152"/>
    <w:rsid w:val="009E3697"/>
    <w:rsid w:val="009E3ABA"/>
    <w:rsid w:val="009E3E42"/>
    <w:rsid w:val="009E4257"/>
    <w:rsid w:val="009E4B6A"/>
    <w:rsid w:val="009E4ED2"/>
    <w:rsid w:val="009E6515"/>
    <w:rsid w:val="009E67BF"/>
    <w:rsid w:val="009E7E00"/>
    <w:rsid w:val="009F081B"/>
    <w:rsid w:val="009F1114"/>
    <w:rsid w:val="009F1735"/>
    <w:rsid w:val="009F2C03"/>
    <w:rsid w:val="009F4127"/>
    <w:rsid w:val="009F419D"/>
    <w:rsid w:val="009F452E"/>
    <w:rsid w:val="009F46A3"/>
    <w:rsid w:val="009F5855"/>
    <w:rsid w:val="009F5C39"/>
    <w:rsid w:val="009F6264"/>
    <w:rsid w:val="009F6936"/>
    <w:rsid w:val="009F70A5"/>
    <w:rsid w:val="009F7239"/>
    <w:rsid w:val="00A00577"/>
    <w:rsid w:val="00A0079D"/>
    <w:rsid w:val="00A008CB"/>
    <w:rsid w:val="00A02071"/>
    <w:rsid w:val="00A028B3"/>
    <w:rsid w:val="00A02EFF"/>
    <w:rsid w:val="00A039DB"/>
    <w:rsid w:val="00A03D4E"/>
    <w:rsid w:val="00A04130"/>
    <w:rsid w:val="00A04E7E"/>
    <w:rsid w:val="00A05671"/>
    <w:rsid w:val="00A05877"/>
    <w:rsid w:val="00A05FBB"/>
    <w:rsid w:val="00A0656E"/>
    <w:rsid w:val="00A0797E"/>
    <w:rsid w:val="00A10D20"/>
    <w:rsid w:val="00A11273"/>
    <w:rsid w:val="00A11557"/>
    <w:rsid w:val="00A1174A"/>
    <w:rsid w:val="00A1188B"/>
    <w:rsid w:val="00A12366"/>
    <w:rsid w:val="00A12818"/>
    <w:rsid w:val="00A13754"/>
    <w:rsid w:val="00A13EE8"/>
    <w:rsid w:val="00A15744"/>
    <w:rsid w:val="00A15C52"/>
    <w:rsid w:val="00A162F8"/>
    <w:rsid w:val="00A16916"/>
    <w:rsid w:val="00A17731"/>
    <w:rsid w:val="00A204D4"/>
    <w:rsid w:val="00A20BAE"/>
    <w:rsid w:val="00A20EDE"/>
    <w:rsid w:val="00A21180"/>
    <w:rsid w:val="00A21C8E"/>
    <w:rsid w:val="00A22172"/>
    <w:rsid w:val="00A224A3"/>
    <w:rsid w:val="00A22DE6"/>
    <w:rsid w:val="00A230A0"/>
    <w:rsid w:val="00A23945"/>
    <w:rsid w:val="00A240B9"/>
    <w:rsid w:val="00A24235"/>
    <w:rsid w:val="00A24776"/>
    <w:rsid w:val="00A24D51"/>
    <w:rsid w:val="00A24F34"/>
    <w:rsid w:val="00A255B2"/>
    <w:rsid w:val="00A26A9F"/>
    <w:rsid w:val="00A26ABE"/>
    <w:rsid w:val="00A27B99"/>
    <w:rsid w:val="00A27C3B"/>
    <w:rsid w:val="00A30B75"/>
    <w:rsid w:val="00A3110D"/>
    <w:rsid w:val="00A314A6"/>
    <w:rsid w:val="00A31BA3"/>
    <w:rsid w:val="00A3236A"/>
    <w:rsid w:val="00A32D57"/>
    <w:rsid w:val="00A33517"/>
    <w:rsid w:val="00A34026"/>
    <w:rsid w:val="00A340A5"/>
    <w:rsid w:val="00A341B6"/>
    <w:rsid w:val="00A34520"/>
    <w:rsid w:val="00A34C13"/>
    <w:rsid w:val="00A35594"/>
    <w:rsid w:val="00A36079"/>
    <w:rsid w:val="00A37445"/>
    <w:rsid w:val="00A40404"/>
    <w:rsid w:val="00A41041"/>
    <w:rsid w:val="00A41096"/>
    <w:rsid w:val="00A415CA"/>
    <w:rsid w:val="00A41BA6"/>
    <w:rsid w:val="00A41BDC"/>
    <w:rsid w:val="00A41EE3"/>
    <w:rsid w:val="00A431CA"/>
    <w:rsid w:val="00A438C2"/>
    <w:rsid w:val="00A44415"/>
    <w:rsid w:val="00A44C34"/>
    <w:rsid w:val="00A450C6"/>
    <w:rsid w:val="00A45CF6"/>
    <w:rsid w:val="00A45DF8"/>
    <w:rsid w:val="00A4618B"/>
    <w:rsid w:val="00A4632A"/>
    <w:rsid w:val="00A46A18"/>
    <w:rsid w:val="00A46FCD"/>
    <w:rsid w:val="00A517CC"/>
    <w:rsid w:val="00A51D98"/>
    <w:rsid w:val="00A51F7E"/>
    <w:rsid w:val="00A522B8"/>
    <w:rsid w:val="00A52E61"/>
    <w:rsid w:val="00A543B9"/>
    <w:rsid w:val="00A54516"/>
    <w:rsid w:val="00A54B53"/>
    <w:rsid w:val="00A54DB5"/>
    <w:rsid w:val="00A55214"/>
    <w:rsid w:val="00A55AAF"/>
    <w:rsid w:val="00A56295"/>
    <w:rsid w:val="00A5665C"/>
    <w:rsid w:val="00A5696C"/>
    <w:rsid w:val="00A56AF1"/>
    <w:rsid w:val="00A5708A"/>
    <w:rsid w:val="00A57BAA"/>
    <w:rsid w:val="00A60E8A"/>
    <w:rsid w:val="00A60F1E"/>
    <w:rsid w:val="00A61356"/>
    <w:rsid w:val="00A62BCE"/>
    <w:rsid w:val="00A62E09"/>
    <w:rsid w:val="00A631F2"/>
    <w:rsid w:val="00A637CD"/>
    <w:rsid w:val="00A64C61"/>
    <w:rsid w:val="00A65A55"/>
    <w:rsid w:val="00A65A58"/>
    <w:rsid w:val="00A65B09"/>
    <w:rsid w:val="00A6603D"/>
    <w:rsid w:val="00A6611B"/>
    <w:rsid w:val="00A67432"/>
    <w:rsid w:val="00A67683"/>
    <w:rsid w:val="00A70239"/>
    <w:rsid w:val="00A70342"/>
    <w:rsid w:val="00A708E8"/>
    <w:rsid w:val="00A70B58"/>
    <w:rsid w:val="00A70C94"/>
    <w:rsid w:val="00A715A3"/>
    <w:rsid w:val="00A7179D"/>
    <w:rsid w:val="00A71E78"/>
    <w:rsid w:val="00A72591"/>
    <w:rsid w:val="00A726D9"/>
    <w:rsid w:val="00A72CBC"/>
    <w:rsid w:val="00A73D6F"/>
    <w:rsid w:val="00A73E54"/>
    <w:rsid w:val="00A74257"/>
    <w:rsid w:val="00A75809"/>
    <w:rsid w:val="00A763A8"/>
    <w:rsid w:val="00A768C1"/>
    <w:rsid w:val="00A768EA"/>
    <w:rsid w:val="00A769D1"/>
    <w:rsid w:val="00A76F83"/>
    <w:rsid w:val="00A76FD4"/>
    <w:rsid w:val="00A7795A"/>
    <w:rsid w:val="00A77F8F"/>
    <w:rsid w:val="00A80F87"/>
    <w:rsid w:val="00A8185A"/>
    <w:rsid w:val="00A843F3"/>
    <w:rsid w:val="00A858F0"/>
    <w:rsid w:val="00A85BE0"/>
    <w:rsid w:val="00A862A7"/>
    <w:rsid w:val="00A86CD4"/>
    <w:rsid w:val="00A872B4"/>
    <w:rsid w:val="00A87A2D"/>
    <w:rsid w:val="00A90272"/>
    <w:rsid w:val="00A90B3A"/>
    <w:rsid w:val="00A90D06"/>
    <w:rsid w:val="00A9142C"/>
    <w:rsid w:val="00A917E0"/>
    <w:rsid w:val="00A930BE"/>
    <w:rsid w:val="00A93B4E"/>
    <w:rsid w:val="00A94B92"/>
    <w:rsid w:val="00A9581B"/>
    <w:rsid w:val="00A97627"/>
    <w:rsid w:val="00AA0AC4"/>
    <w:rsid w:val="00AA22FC"/>
    <w:rsid w:val="00AA2738"/>
    <w:rsid w:val="00AA278E"/>
    <w:rsid w:val="00AA2900"/>
    <w:rsid w:val="00AA2EE2"/>
    <w:rsid w:val="00AA408E"/>
    <w:rsid w:val="00AA4502"/>
    <w:rsid w:val="00AA4A78"/>
    <w:rsid w:val="00AA69D2"/>
    <w:rsid w:val="00AA6C56"/>
    <w:rsid w:val="00AA77FC"/>
    <w:rsid w:val="00AA7AAF"/>
    <w:rsid w:val="00AB043D"/>
    <w:rsid w:val="00AB0851"/>
    <w:rsid w:val="00AB105E"/>
    <w:rsid w:val="00AB121D"/>
    <w:rsid w:val="00AB1A41"/>
    <w:rsid w:val="00AB1CCF"/>
    <w:rsid w:val="00AB1D1D"/>
    <w:rsid w:val="00AB2D4F"/>
    <w:rsid w:val="00AB3726"/>
    <w:rsid w:val="00AB38CF"/>
    <w:rsid w:val="00AB39BA"/>
    <w:rsid w:val="00AB3BAA"/>
    <w:rsid w:val="00AB41F3"/>
    <w:rsid w:val="00AB4304"/>
    <w:rsid w:val="00AB4E86"/>
    <w:rsid w:val="00AB5861"/>
    <w:rsid w:val="00AB599A"/>
    <w:rsid w:val="00AB60F8"/>
    <w:rsid w:val="00AB6149"/>
    <w:rsid w:val="00AB6377"/>
    <w:rsid w:val="00AB6432"/>
    <w:rsid w:val="00AB6FC9"/>
    <w:rsid w:val="00AB72AA"/>
    <w:rsid w:val="00AB73E3"/>
    <w:rsid w:val="00AC2737"/>
    <w:rsid w:val="00AC2BBA"/>
    <w:rsid w:val="00AC2F61"/>
    <w:rsid w:val="00AC342A"/>
    <w:rsid w:val="00AC3F92"/>
    <w:rsid w:val="00AC5067"/>
    <w:rsid w:val="00AC54B9"/>
    <w:rsid w:val="00AC5EFA"/>
    <w:rsid w:val="00AC6359"/>
    <w:rsid w:val="00AC6E58"/>
    <w:rsid w:val="00AC7835"/>
    <w:rsid w:val="00AD06E8"/>
    <w:rsid w:val="00AD092D"/>
    <w:rsid w:val="00AD100D"/>
    <w:rsid w:val="00AD283D"/>
    <w:rsid w:val="00AD435F"/>
    <w:rsid w:val="00AD65AF"/>
    <w:rsid w:val="00AD712D"/>
    <w:rsid w:val="00AD78E9"/>
    <w:rsid w:val="00AD7C0A"/>
    <w:rsid w:val="00AE001E"/>
    <w:rsid w:val="00AE09A5"/>
    <w:rsid w:val="00AE140E"/>
    <w:rsid w:val="00AE18D7"/>
    <w:rsid w:val="00AE2059"/>
    <w:rsid w:val="00AE337C"/>
    <w:rsid w:val="00AE3F0C"/>
    <w:rsid w:val="00AE4028"/>
    <w:rsid w:val="00AE42CB"/>
    <w:rsid w:val="00AE4BE7"/>
    <w:rsid w:val="00AE58C2"/>
    <w:rsid w:val="00AE5A5D"/>
    <w:rsid w:val="00AE5DB7"/>
    <w:rsid w:val="00AE6D07"/>
    <w:rsid w:val="00AE701B"/>
    <w:rsid w:val="00AE772E"/>
    <w:rsid w:val="00AE79BC"/>
    <w:rsid w:val="00AF0047"/>
    <w:rsid w:val="00AF0FE2"/>
    <w:rsid w:val="00AF2904"/>
    <w:rsid w:val="00AF2A31"/>
    <w:rsid w:val="00AF3D19"/>
    <w:rsid w:val="00AF3D3B"/>
    <w:rsid w:val="00AF3EE9"/>
    <w:rsid w:val="00AF4EB9"/>
    <w:rsid w:val="00AF6E08"/>
    <w:rsid w:val="00AF6E9E"/>
    <w:rsid w:val="00AF7296"/>
    <w:rsid w:val="00AF7665"/>
    <w:rsid w:val="00AF7775"/>
    <w:rsid w:val="00AF7FDB"/>
    <w:rsid w:val="00B002B1"/>
    <w:rsid w:val="00B00402"/>
    <w:rsid w:val="00B005D0"/>
    <w:rsid w:val="00B0097A"/>
    <w:rsid w:val="00B00F19"/>
    <w:rsid w:val="00B01BD9"/>
    <w:rsid w:val="00B01C04"/>
    <w:rsid w:val="00B02553"/>
    <w:rsid w:val="00B026AC"/>
    <w:rsid w:val="00B02924"/>
    <w:rsid w:val="00B03980"/>
    <w:rsid w:val="00B04569"/>
    <w:rsid w:val="00B04B19"/>
    <w:rsid w:val="00B05B4B"/>
    <w:rsid w:val="00B05B6A"/>
    <w:rsid w:val="00B05D9B"/>
    <w:rsid w:val="00B06A31"/>
    <w:rsid w:val="00B06E77"/>
    <w:rsid w:val="00B06EF2"/>
    <w:rsid w:val="00B0708A"/>
    <w:rsid w:val="00B07231"/>
    <w:rsid w:val="00B07242"/>
    <w:rsid w:val="00B0747F"/>
    <w:rsid w:val="00B0780F"/>
    <w:rsid w:val="00B10642"/>
    <w:rsid w:val="00B11181"/>
    <w:rsid w:val="00B115B9"/>
    <w:rsid w:val="00B116F4"/>
    <w:rsid w:val="00B11EB2"/>
    <w:rsid w:val="00B12393"/>
    <w:rsid w:val="00B136C9"/>
    <w:rsid w:val="00B137F5"/>
    <w:rsid w:val="00B146CF"/>
    <w:rsid w:val="00B14B7F"/>
    <w:rsid w:val="00B14F11"/>
    <w:rsid w:val="00B15648"/>
    <w:rsid w:val="00B1591A"/>
    <w:rsid w:val="00B15BAB"/>
    <w:rsid w:val="00B177E1"/>
    <w:rsid w:val="00B17D63"/>
    <w:rsid w:val="00B20641"/>
    <w:rsid w:val="00B2087D"/>
    <w:rsid w:val="00B20A19"/>
    <w:rsid w:val="00B20BD1"/>
    <w:rsid w:val="00B215AF"/>
    <w:rsid w:val="00B220BD"/>
    <w:rsid w:val="00B229FE"/>
    <w:rsid w:val="00B2310D"/>
    <w:rsid w:val="00B242B7"/>
    <w:rsid w:val="00B245C2"/>
    <w:rsid w:val="00B24D3B"/>
    <w:rsid w:val="00B24DC6"/>
    <w:rsid w:val="00B256A2"/>
    <w:rsid w:val="00B25FAA"/>
    <w:rsid w:val="00B2628B"/>
    <w:rsid w:val="00B263BB"/>
    <w:rsid w:val="00B279BF"/>
    <w:rsid w:val="00B27D23"/>
    <w:rsid w:val="00B27E6B"/>
    <w:rsid w:val="00B30533"/>
    <w:rsid w:val="00B30EE6"/>
    <w:rsid w:val="00B31513"/>
    <w:rsid w:val="00B31742"/>
    <w:rsid w:val="00B31DEA"/>
    <w:rsid w:val="00B33369"/>
    <w:rsid w:val="00B338EB"/>
    <w:rsid w:val="00B34371"/>
    <w:rsid w:val="00B34823"/>
    <w:rsid w:val="00B34948"/>
    <w:rsid w:val="00B34E9E"/>
    <w:rsid w:val="00B355A3"/>
    <w:rsid w:val="00B3567D"/>
    <w:rsid w:val="00B3592F"/>
    <w:rsid w:val="00B35FA9"/>
    <w:rsid w:val="00B36AC0"/>
    <w:rsid w:val="00B36BDB"/>
    <w:rsid w:val="00B36D61"/>
    <w:rsid w:val="00B379D6"/>
    <w:rsid w:val="00B379E2"/>
    <w:rsid w:val="00B37B91"/>
    <w:rsid w:val="00B40135"/>
    <w:rsid w:val="00B41A80"/>
    <w:rsid w:val="00B41EC0"/>
    <w:rsid w:val="00B42EA7"/>
    <w:rsid w:val="00B443B9"/>
    <w:rsid w:val="00B44790"/>
    <w:rsid w:val="00B447D1"/>
    <w:rsid w:val="00B4566A"/>
    <w:rsid w:val="00B45A5C"/>
    <w:rsid w:val="00B45BC4"/>
    <w:rsid w:val="00B466DF"/>
    <w:rsid w:val="00B47141"/>
    <w:rsid w:val="00B47489"/>
    <w:rsid w:val="00B478B8"/>
    <w:rsid w:val="00B47A3C"/>
    <w:rsid w:val="00B50371"/>
    <w:rsid w:val="00B514A3"/>
    <w:rsid w:val="00B52054"/>
    <w:rsid w:val="00B5241F"/>
    <w:rsid w:val="00B528F0"/>
    <w:rsid w:val="00B535B0"/>
    <w:rsid w:val="00B54050"/>
    <w:rsid w:val="00B54793"/>
    <w:rsid w:val="00B54E84"/>
    <w:rsid w:val="00B5648B"/>
    <w:rsid w:val="00B57483"/>
    <w:rsid w:val="00B5781F"/>
    <w:rsid w:val="00B57977"/>
    <w:rsid w:val="00B57F2D"/>
    <w:rsid w:val="00B60362"/>
    <w:rsid w:val="00B60990"/>
    <w:rsid w:val="00B609C2"/>
    <w:rsid w:val="00B609D3"/>
    <w:rsid w:val="00B61EBE"/>
    <w:rsid w:val="00B62DDA"/>
    <w:rsid w:val="00B639CF"/>
    <w:rsid w:val="00B63DD0"/>
    <w:rsid w:val="00B64037"/>
    <w:rsid w:val="00B6417B"/>
    <w:rsid w:val="00B64FFE"/>
    <w:rsid w:val="00B6535A"/>
    <w:rsid w:val="00B65504"/>
    <w:rsid w:val="00B667AA"/>
    <w:rsid w:val="00B70971"/>
    <w:rsid w:val="00B72174"/>
    <w:rsid w:val="00B73138"/>
    <w:rsid w:val="00B73440"/>
    <w:rsid w:val="00B73A2B"/>
    <w:rsid w:val="00B73B52"/>
    <w:rsid w:val="00B74450"/>
    <w:rsid w:val="00B74A82"/>
    <w:rsid w:val="00B74E8F"/>
    <w:rsid w:val="00B7534C"/>
    <w:rsid w:val="00B75364"/>
    <w:rsid w:val="00B75D21"/>
    <w:rsid w:val="00B75D42"/>
    <w:rsid w:val="00B760EA"/>
    <w:rsid w:val="00B76531"/>
    <w:rsid w:val="00B76ABC"/>
    <w:rsid w:val="00B76C8B"/>
    <w:rsid w:val="00B772B0"/>
    <w:rsid w:val="00B7780C"/>
    <w:rsid w:val="00B77F9D"/>
    <w:rsid w:val="00B802DC"/>
    <w:rsid w:val="00B81073"/>
    <w:rsid w:val="00B825AC"/>
    <w:rsid w:val="00B82B93"/>
    <w:rsid w:val="00B83618"/>
    <w:rsid w:val="00B8368F"/>
    <w:rsid w:val="00B83E87"/>
    <w:rsid w:val="00B85481"/>
    <w:rsid w:val="00B8588A"/>
    <w:rsid w:val="00B85F95"/>
    <w:rsid w:val="00B8652E"/>
    <w:rsid w:val="00B86921"/>
    <w:rsid w:val="00B87F94"/>
    <w:rsid w:val="00B90832"/>
    <w:rsid w:val="00B912E4"/>
    <w:rsid w:val="00B92F2A"/>
    <w:rsid w:val="00B93DCC"/>
    <w:rsid w:val="00B945F9"/>
    <w:rsid w:val="00B949D2"/>
    <w:rsid w:val="00B95565"/>
    <w:rsid w:val="00B96D5C"/>
    <w:rsid w:val="00B96F6D"/>
    <w:rsid w:val="00B9706B"/>
    <w:rsid w:val="00B9711B"/>
    <w:rsid w:val="00B97A1F"/>
    <w:rsid w:val="00BA04E5"/>
    <w:rsid w:val="00BA0B89"/>
    <w:rsid w:val="00BA0FDB"/>
    <w:rsid w:val="00BA10EA"/>
    <w:rsid w:val="00BA1DC7"/>
    <w:rsid w:val="00BA1E6B"/>
    <w:rsid w:val="00BA2DF1"/>
    <w:rsid w:val="00BA32CB"/>
    <w:rsid w:val="00BA34DE"/>
    <w:rsid w:val="00BA3EFC"/>
    <w:rsid w:val="00BA4680"/>
    <w:rsid w:val="00BA5008"/>
    <w:rsid w:val="00BA51EA"/>
    <w:rsid w:val="00BA6C2E"/>
    <w:rsid w:val="00BA6CF6"/>
    <w:rsid w:val="00BA7224"/>
    <w:rsid w:val="00BA7826"/>
    <w:rsid w:val="00BA7FB6"/>
    <w:rsid w:val="00BB0568"/>
    <w:rsid w:val="00BB0C17"/>
    <w:rsid w:val="00BB0DAD"/>
    <w:rsid w:val="00BB0EE2"/>
    <w:rsid w:val="00BB1CFC"/>
    <w:rsid w:val="00BB2DE4"/>
    <w:rsid w:val="00BB31BC"/>
    <w:rsid w:val="00BB3A46"/>
    <w:rsid w:val="00BB4774"/>
    <w:rsid w:val="00BB48FD"/>
    <w:rsid w:val="00BB6094"/>
    <w:rsid w:val="00BB717D"/>
    <w:rsid w:val="00BB7311"/>
    <w:rsid w:val="00BB7586"/>
    <w:rsid w:val="00BB77F4"/>
    <w:rsid w:val="00BB7EAE"/>
    <w:rsid w:val="00BC02AC"/>
    <w:rsid w:val="00BC0515"/>
    <w:rsid w:val="00BC10AD"/>
    <w:rsid w:val="00BC13C5"/>
    <w:rsid w:val="00BC262B"/>
    <w:rsid w:val="00BC2B4E"/>
    <w:rsid w:val="00BC2E31"/>
    <w:rsid w:val="00BC3995"/>
    <w:rsid w:val="00BC4927"/>
    <w:rsid w:val="00BC56EE"/>
    <w:rsid w:val="00BC6048"/>
    <w:rsid w:val="00BC6CD3"/>
    <w:rsid w:val="00BC7168"/>
    <w:rsid w:val="00BC751C"/>
    <w:rsid w:val="00BD0014"/>
    <w:rsid w:val="00BD0584"/>
    <w:rsid w:val="00BD0952"/>
    <w:rsid w:val="00BD09BB"/>
    <w:rsid w:val="00BD0DCB"/>
    <w:rsid w:val="00BD131D"/>
    <w:rsid w:val="00BD16BB"/>
    <w:rsid w:val="00BD228C"/>
    <w:rsid w:val="00BD25E5"/>
    <w:rsid w:val="00BD2A02"/>
    <w:rsid w:val="00BD2AB0"/>
    <w:rsid w:val="00BD2C3D"/>
    <w:rsid w:val="00BD3901"/>
    <w:rsid w:val="00BD41D2"/>
    <w:rsid w:val="00BD49A8"/>
    <w:rsid w:val="00BD4CD9"/>
    <w:rsid w:val="00BD5698"/>
    <w:rsid w:val="00BD57E7"/>
    <w:rsid w:val="00BD5A89"/>
    <w:rsid w:val="00BD7553"/>
    <w:rsid w:val="00BE0206"/>
    <w:rsid w:val="00BE0E6D"/>
    <w:rsid w:val="00BE0E88"/>
    <w:rsid w:val="00BE16F4"/>
    <w:rsid w:val="00BE2925"/>
    <w:rsid w:val="00BE2E22"/>
    <w:rsid w:val="00BE3B23"/>
    <w:rsid w:val="00BE3CFA"/>
    <w:rsid w:val="00BE45A5"/>
    <w:rsid w:val="00BE5353"/>
    <w:rsid w:val="00BE5380"/>
    <w:rsid w:val="00BE5482"/>
    <w:rsid w:val="00BE6171"/>
    <w:rsid w:val="00BE6FF9"/>
    <w:rsid w:val="00BE7267"/>
    <w:rsid w:val="00BE73D8"/>
    <w:rsid w:val="00BF16DB"/>
    <w:rsid w:val="00BF2196"/>
    <w:rsid w:val="00BF2297"/>
    <w:rsid w:val="00BF2EC8"/>
    <w:rsid w:val="00BF2F77"/>
    <w:rsid w:val="00BF3690"/>
    <w:rsid w:val="00BF3822"/>
    <w:rsid w:val="00BF382A"/>
    <w:rsid w:val="00BF3900"/>
    <w:rsid w:val="00BF3E82"/>
    <w:rsid w:val="00BF4415"/>
    <w:rsid w:val="00BF4935"/>
    <w:rsid w:val="00BF5154"/>
    <w:rsid w:val="00BF5308"/>
    <w:rsid w:val="00BF58E3"/>
    <w:rsid w:val="00BF6AFC"/>
    <w:rsid w:val="00BF77A8"/>
    <w:rsid w:val="00BF7A38"/>
    <w:rsid w:val="00C011DE"/>
    <w:rsid w:val="00C01B64"/>
    <w:rsid w:val="00C01BDC"/>
    <w:rsid w:val="00C0242C"/>
    <w:rsid w:val="00C024DC"/>
    <w:rsid w:val="00C02D35"/>
    <w:rsid w:val="00C034F9"/>
    <w:rsid w:val="00C03BFB"/>
    <w:rsid w:val="00C05178"/>
    <w:rsid w:val="00C0606A"/>
    <w:rsid w:val="00C06795"/>
    <w:rsid w:val="00C07D1D"/>
    <w:rsid w:val="00C1075D"/>
    <w:rsid w:val="00C11722"/>
    <w:rsid w:val="00C117FE"/>
    <w:rsid w:val="00C11CBD"/>
    <w:rsid w:val="00C11D3E"/>
    <w:rsid w:val="00C11DEF"/>
    <w:rsid w:val="00C12EED"/>
    <w:rsid w:val="00C1435A"/>
    <w:rsid w:val="00C1452C"/>
    <w:rsid w:val="00C1465C"/>
    <w:rsid w:val="00C14C65"/>
    <w:rsid w:val="00C15BFC"/>
    <w:rsid w:val="00C15F8A"/>
    <w:rsid w:val="00C172D4"/>
    <w:rsid w:val="00C17706"/>
    <w:rsid w:val="00C17857"/>
    <w:rsid w:val="00C20022"/>
    <w:rsid w:val="00C22078"/>
    <w:rsid w:val="00C22396"/>
    <w:rsid w:val="00C22775"/>
    <w:rsid w:val="00C22BE8"/>
    <w:rsid w:val="00C22C2E"/>
    <w:rsid w:val="00C22DE3"/>
    <w:rsid w:val="00C23354"/>
    <w:rsid w:val="00C234F4"/>
    <w:rsid w:val="00C23864"/>
    <w:rsid w:val="00C2433C"/>
    <w:rsid w:val="00C24ABF"/>
    <w:rsid w:val="00C25C25"/>
    <w:rsid w:val="00C26A1D"/>
    <w:rsid w:val="00C26BB2"/>
    <w:rsid w:val="00C274D0"/>
    <w:rsid w:val="00C27CAA"/>
    <w:rsid w:val="00C31879"/>
    <w:rsid w:val="00C33FE7"/>
    <w:rsid w:val="00C34FB7"/>
    <w:rsid w:val="00C3621C"/>
    <w:rsid w:val="00C367A8"/>
    <w:rsid w:val="00C36ED4"/>
    <w:rsid w:val="00C3741C"/>
    <w:rsid w:val="00C403B6"/>
    <w:rsid w:val="00C40D33"/>
    <w:rsid w:val="00C40E8A"/>
    <w:rsid w:val="00C417CF"/>
    <w:rsid w:val="00C42BB6"/>
    <w:rsid w:val="00C431E1"/>
    <w:rsid w:val="00C4385F"/>
    <w:rsid w:val="00C43AD7"/>
    <w:rsid w:val="00C43D1C"/>
    <w:rsid w:val="00C43D94"/>
    <w:rsid w:val="00C44527"/>
    <w:rsid w:val="00C457ED"/>
    <w:rsid w:val="00C47A3A"/>
    <w:rsid w:val="00C5033E"/>
    <w:rsid w:val="00C50AFF"/>
    <w:rsid w:val="00C515F8"/>
    <w:rsid w:val="00C51F08"/>
    <w:rsid w:val="00C52237"/>
    <w:rsid w:val="00C53A9E"/>
    <w:rsid w:val="00C53AB2"/>
    <w:rsid w:val="00C53BD6"/>
    <w:rsid w:val="00C542DF"/>
    <w:rsid w:val="00C54DFA"/>
    <w:rsid w:val="00C559E0"/>
    <w:rsid w:val="00C55F0F"/>
    <w:rsid w:val="00C56325"/>
    <w:rsid w:val="00C57018"/>
    <w:rsid w:val="00C60DD4"/>
    <w:rsid w:val="00C61111"/>
    <w:rsid w:val="00C61D32"/>
    <w:rsid w:val="00C61D4C"/>
    <w:rsid w:val="00C61EBB"/>
    <w:rsid w:val="00C630EC"/>
    <w:rsid w:val="00C6360F"/>
    <w:rsid w:val="00C63AC5"/>
    <w:rsid w:val="00C6462F"/>
    <w:rsid w:val="00C647D6"/>
    <w:rsid w:val="00C647FE"/>
    <w:rsid w:val="00C653EC"/>
    <w:rsid w:val="00C65E18"/>
    <w:rsid w:val="00C6605B"/>
    <w:rsid w:val="00C67BC9"/>
    <w:rsid w:val="00C701A3"/>
    <w:rsid w:val="00C70F11"/>
    <w:rsid w:val="00C71CB8"/>
    <w:rsid w:val="00C72283"/>
    <w:rsid w:val="00C7350B"/>
    <w:rsid w:val="00C73645"/>
    <w:rsid w:val="00C738B3"/>
    <w:rsid w:val="00C73901"/>
    <w:rsid w:val="00C7437D"/>
    <w:rsid w:val="00C7477F"/>
    <w:rsid w:val="00C7491B"/>
    <w:rsid w:val="00C74AC7"/>
    <w:rsid w:val="00C74C72"/>
    <w:rsid w:val="00C756E4"/>
    <w:rsid w:val="00C75EE6"/>
    <w:rsid w:val="00C76ACD"/>
    <w:rsid w:val="00C76C00"/>
    <w:rsid w:val="00C77E61"/>
    <w:rsid w:val="00C805AB"/>
    <w:rsid w:val="00C816C4"/>
    <w:rsid w:val="00C82900"/>
    <w:rsid w:val="00C8419E"/>
    <w:rsid w:val="00C851A6"/>
    <w:rsid w:val="00C856DB"/>
    <w:rsid w:val="00C85BEF"/>
    <w:rsid w:val="00C86107"/>
    <w:rsid w:val="00C86980"/>
    <w:rsid w:val="00C86988"/>
    <w:rsid w:val="00C86FCA"/>
    <w:rsid w:val="00C87672"/>
    <w:rsid w:val="00C87AB6"/>
    <w:rsid w:val="00C91C8E"/>
    <w:rsid w:val="00C91E78"/>
    <w:rsid w:val="00C92BE6"/>
    <w:rsid w:val="00C92C39"/>
    <w:rsid w:val="00C93100"/>
    <w:rsid w:val="00C934C8"/>
    <w:rsid w:val="00C93B54"/>
    <w:rsid w:val="00C945D1"/>
    <w:rsid w:val="00C95CFF"/>
    <w:rsid w:val="00C96045"/>
    <w:rsid w:val="00C97099"/>
    <w:rsid w:val="00C9723C"/>
    <w:rsid w:val="00C9782C"/>
    <w:rsid w:val="00C97B55"/>
    <w:rsid w:val="00CA0E4D"/>
    <w:rsid w:val="00CA128E"/>
    <w:rsid w:val="00CA16F7"/>
    <w:rsid w:val="00CA2507"/>
    <w:rsid w:val="00CA3B4B"/>
    <w:rsid w:val="00CA3DA0"/>
    <w:rsid w:val="00CA5316"/>
    <w:rsid w:val="00CA5738"/>
    <w:rsid w:val="00CA5852"/>
    <w:rsid w:val="00CA606A"/>
    <w:rsid w:val="00CA644F"/>
    <w:rsid w:val="00CA6835"/>
    <w:rsid w:val="00CA6C31"/>
    <w:rsid w:val="00CA6E70"/>
    <w:rsid w:val="00CA7228"/>
    <w:rsid w:val="00CA7DE0"/>
    <w:rsid w:val="00CB0023"/>
    <w:rsid w:val="00CB02F7"/>
    <w:rsid w:val="00CB0376"/>
    <w:rsid w:val="00CB21AE"/>
    <w:rsid w:val="00CB2F8C"/>
    <w:rsid w:val="00CB370C"/>
    <w:rsid w:val="00CB41DA"/>
    <w:rsid w:val="00CB42A0"/>
    <w:rsid w:val="00CB4C86"/>
    <w:rsid w:val="00CB528C"/>
    <w:rsid w:val="00CB6B1D"/>
    <w:rsid w:val="00CC0157"/>
    <w:rsid w:val="00CC0D16"/>
    <w:rsid w:val="00CC11EF"/>
    <w:rsid w:val="00CC1CDB"/>
    <w:rsid w:val="00CC2096"/>
    <w:rsid w:val="00CC377A"/>
    <w:rsid w:val="00CC3CA8"/>
    <w:rsid w:val="00CC412A"/>
    <w:rsid w:val="00CC430E"/>
    <w:rsid w:val="00CC5D3D"/>
    <w:rsid w:val="00CC66D7"/>
    <w:rsid w:val="00CC7436"/>
    <w:rsid w:val="00CC75F9"/>
    <w:rsid w:val="00CC792D"/>
    <w:rsid w:val="00CD00FB"/>
    <w:rsid w:val="00CD1512"/>
    <w:rsid w:val="00CD2466"/>
    <w:rsid w:val="00CD28EF"/>
    <w:rsid w:val="00CD2FB2"/>
    <w:rsid w:val="00CD3D0C"/>
    <w:rsid w:val="00CD43B6"/>
    <w:rsid w:val="00CD477B"/>
    <w:rsid w:val="00CD5FF0"/>
    <w:rsid w:val="00CD62DC"/>
    <w:rsid w:val="00CD755E"/>
    <w:rsid w:val="00CD78CD"/>
    <w:rsid w:val="00CE27A5"/>
    <w:rsid w:val="00CE30B3"/>
    <w:rsid w:val="00CE3123"/>
    <w:rsid w:val="00CE31C6"/>
    <w:rsid w:val="00CE38FC"/>
    <w:rsid w:val="00CE3E4A"/>
    <w:rsid w:val="00CE3F29"/>
    <w:rsid w:val="00CE5AAB"/>
    <w:rsid w:val="00CE5B59"/>
    <w:rsid w:val="00CE5E20"/>
    <w:rsid w:val="00CE5F52"/>
    <w:rsid w:val="00CE60A3"/>
    <w:rsid w:val="00CE6BCA"/>
    <w:rsid w:val="00CE7026"/>
    <w:rsid w:val="00CE72AE"/>
    <w:rsid w:val="00CF1018"/>
    <w:rsid w:val="00CF1A3B"/>
    <w:rsid w:val="00CF1B1E"/>
    <w:rsid w:val="00CF1D79"/>
    <w:rsid w:val="00CF1E25"/>
    <w:rsid w:val="00CF210E"/>
    <w:rsid w:val="00CF2C7F"/>
    <w:rsid w:val="00CF33F3"/>
    <w:rsid w:val="00CF461E"/>
    <w:rsid w:val="00CF534A"/>
    <w:rsid w:val="00CF58EE"/>
    <w:rsid w:val="00CF6959"/>
    <w:rsid w:val="00CF6F87"/>
    <w:rsid w:val="00CF75DF"/>
    <w:rsid w:val="00CF7E85"/>
    <w:rsid w:val="00D00B7C"/>
    <w:rsid w:val="00D012BE"/>
    <w:rsid w:val="00D015EC"/>
    <w:rsid w:val="00D01BF7"/>
    <w:rsid w:val="00D023FB"/>
    <w:rsid w:val="00D02404"/>
    <w:rsid w:val="00D027DB"/>
    <w:rsid w:val="00D0318B"/>
    <w:rsid w:val="00D04391"/>
    <w:rsid w:val="00D047DE"/>
    <w:rsid w:val="00D04E80"/>
    <w:rsid w:val="00D07783"/>
    <w:rsid w:val="00D10096"/>
    <w:rsid w:val="00D10432"/>
    <w:rsid w:val="00D1051E"/>
    <w:rsid w:val="00D1217D"/>
    <w:rsid w:val="00D12262"/>
    <w:rsid w:val="00D1277B"/>
    <w:rsid w:val="00D12BE1"/>
    <w:rsid w:val="00D1387C"/>
    <w:rsid w:val="00D13B1D"/>
    <w:rsid w:val="00D15234"/>
    <w:rsid w:val="00D15887"/>
    <w:rsid w:val="00D16F1D"/>
    <w:rsid w:val="00D174CC"/>
    <w:rsid w:val="00D17D75"/>
    <w:rsid w:val="00D17DE5"/>
    <w:rsid w:val="00D21464"/>
    <w:rsid w:val="00D21BDB"/>
    <w:rsid w:val="00D21D75"/>
    <w:rsid w:val="00D2264B"/>
    <w:rsid w:val="00D226BC"/>
    <w:rsid w:val="00D226CD"/>
    <w:rsid w:val="00D22BF9"/>
    <w:rsid w:val="00D22E0C"/>
    <w:rsid w:val="00D22E78"/>
    <w:rsid w:val="00D239ED"/>
    <w:rsid w:val="00D244FC"/>
    <w:rsid w:val="00D25067"/>
    <w:rsid w:val="00D25EFD"/>
    <w:rsid w:val="00D264EF"/>
    <w:rsid w:val="00D275EE"/>
    <w:rsid w:val="00D31A7D"/>
    <w:rsid w:val="00D31A8A"/>
    <w:rsid w:val="00D31AED"/>
    <w:rsid w:val="00D31BE2"/>
    <w:rsid w:val="00D31C0E"/>
    <w:rsid w:val="00D32696"/>
    <w:rsid w:val="00D32DC4"/>
    <w:rsid w:val="00D3345A"/>
    <w:rsid w:val="00D3348A"/>
    <w:rsid w:val="00D33695"/>
    <w:rsid w:val="00D3374F"/>
    <w:rsid w:val="00D33BA3"/>
    <w:rsid w:val="00D3558F"/>
    <w:rsid w:val="00D368F6"/>
    <w:rsid w:val="00D369C5"/>
    <w:rsid w:val="00D36F35"/>
    <w:rsid w:val="00D40C7E"/>
    <w:rsid w:val="00D41349"/>
    <w:rsid w:val="00D41693"/>
    <w:rsid w:val="00D42476"/>
    <w:rsid w:val="00D43175"/>
    <w:rsid w:val="00D43F4D"/>
    <w:rsid w:val="00D46A37"/>
    <w:rsid w:val="00D502CF"/>
    <w:rsid w:val="00D50431"/>
    <w:rsid w:val="00D51557"/>
    <w:rsid w:val="00D51CA5"/>
    <w:rsid w:val="00D52717"/>
    <w:rsid w:val="00D53376"/>
    <w:rsid w:val="00D53499"/>
    <w:rsid w:val="00D53552"/>
    <w:rsid w:val="00D535F1"/>
    <w:rsid w:val="00D54993"/>
    <w:rsid w:val="00D54F4D"/>
    <w:rsid w:val="00D55863"/>
    <w:rsid w:val="00D565A4"/>
    <w:rsid w:val="00D5740A"/>
    <w:rsid w:val="00D60180"/>
    <w:rsid w:val="00D64F82"/>
    <w:rsid w:val="00D65A21"/>
    <w:rsid w:val="00D661F8"/>
    <w:rsid w:val="00D67288"/>
    <w:rsid w:val="00D676CF"/>
    <w:rsid w:val="00D67886"/>
    <w:rsid w:val="00D678AF"/>
    <w:rsid w:val="00D67A71"/>
    <w:rsid w:val="00D70227"/>
    <w:rsid w:val="00D7082E"/>
    <w:rsid w:val="00D71A26"/>
    <w:rsid w:val="00D71EBF"/>
    <w:rsid w:val="00D728C9"/>
    <w:rsid w:val="00D735CC"/>
    <w:rsid w:val="00D7382B"/>
    <w:rsid w:val="00D743DC"/>
    <w:rsid w:val="00D74C37"/>
    <w:rsid w:val="00D74F07"/>
    <w:rsid w:val="00D7622D"/>
    <w:rsid w:val="00D76B03"/>
    <w:rsid w:val="00D76E98"/>
    <w:rsid w:val="00D770DC"/>
    <w:rsid w:val="00D77303"/>
    <w:rsid w:val="00D7774E"/>
    <w:rsid w:val="00D77785"/>
    <w:rsid w:val="00D81101"/>
    <w:rsid w:val="00D8194B"/>
    <w:rsid w:val="00D82477"/>
    <w:rsid w:val="00D83477"/>
    <w:rsid w:val="00D834FE"/>
    <w:rsid w:val="00D83558"/>
    <w:rsid w:val="00D84C63"/>
    <w:rsid w:val="00D85D2E"/>
    <w:rsid w:val="00D8609A"/>
    <w:rsid w:val="00D8648B"/>
    <w:rsid w:val="00D8711C"/>
    <w:rsid w:val="00D876D3"/>
    <w:rsid w:val="00D90101"/>
    <w:rsid w:val="00D904B6"/>
    <w:rsid w:val="00D90D88"/>
    <w:rsid w:val="00D929E3"/>
    <w:rsid w:val="00D92F14"/>
    <w:rsid w:val="00D93664"/>
    <w:rsid w:val="00D9454D"/>
    <w:rsid w:val="00D95829"/>
    <w:rsid w:val="00D95BF4"/>
    <w:rsid w:val="00D96332"/>
    <w:rsid w:val="00D96556"/>
    <w:rsid w:val="00D967BE"/>
    <w:rsid w:val="00D97064"/>
    <w:rsid w:val="00D9708F"/>
    <w:rsid w:val="00D97A72"/>
    <w:rsid w:val="00D97FCB"/>
    <w:rsid w:val="00DA001D"/>
    <w:rsid w:val="00DA01A3"/>
    <w:rsid w:val="00DA06E7"/>
    <w:rsid w:val="00DA0931"/>
    <w:rsid w:val="00DA275C"/>
    <w:rsid w:val="00DA3A93"/>
    <w:rsid w:val="00DA503D"/>
    <w:rsid w:val="00DA607D"/>
    <w:rsid w:val="00DA6F2D"/>
    <w:rsid w:val="00DA70EF"/>
    <w:rsid w:val="00DA7BBB"/>
    <w:rsid w:val="00DB226D"/>
    <w:rsid w:val="00DB293D"/>
    <w:rsid w:val="00DB3490"/>
    <w:rsid w:val="00DB3A13"/>
    <w:rsid w:val="00DB42B0"/>
    <w:rsid w:val="00DB4464"/>
    <w:rsid w:val="00DB46C1"/>
    <w:rsid w:val="00DB5325"/>
    <w:rsid w:val="00DB5DA2"/>
    <w:rsid w:val="00DB62C8"/>
    <w:rsid w:val="00DB63AF"/>
    <w:rsid w:val="00DB6BB0"/>
    <w:rsid w:val="00DB6FAF"/>
    <w:rsid w:val="00DB7458"/>
    <w:rsid w:val="00DB7DED"/>
    <w:rsid w:val="00DC02F8"/>
    <w:rsid w:val="00DC1448"/>
    <w:rsid w:val="00DC1D95"/>
    <w:rsid w:val="00DC261A"/>
    <w:rsid w:val="00DC47DC"/>
    <w:rsid w:val="00DC4FC9"/>
    <w:rsid w:val="00DC57F7"/>
    <w:rsid w:val="00DC619C"/>
    <w:rsid w:val="00DC6228"/>
    <w:rsid w:val="00DC6E10"/>
    <w:rsid w:val="00DC6F88"/>
    <w:rsid w:val="00DC75CA"/>
    <w:rsid w:val="00DD1026"/>
    <w:rsid w:val="00DD12A8"/>
    <w:rsid w:val="00DD1C84"/>
    <w:rsid w:val="00DD1DC1"/>
    <w:rsid w:val="00DD2AAB"/>
    <w:rsid w:val="00DD2F09"/>
    <w:rsid w:val="00DD378D"/>
    <w:rsid w:val="00DD416A"/>
    <w:rsid w:val="00DD4C3E"/>
    <w:rsid w:val="00DD508D"/>
    <w:rsid w:val="00DD546A"/>
    <w:rsid w:val="00DD693E"/>
    <w:rsid w:val="00DD73E1"/>
    <w:rsid w:val="00DD760D"/>
    <w:rsid w:val="00DE0A83"/>
    <w:rsid w:val="00DE1016"/>
    <w:rsid w:val="00DE122D"/>
    <w:rsid w:val="00DE156A"/>
    <w:rsid w:val="00DE175C"/>
    <w:rsid w:val="00DE2FE6"/>
    <w:rsid w:val="00DE32DF"/>
    <w:rsid w:val="00DE4C3D"/>
    <w:rsid w:val="00DE4D68"/>
    <w:rsid w:val="00DE57D0"/>
    <w:rsid w:val="00DE64A5"/>
    <w:rsid w:val="00DE6D86"/>
    <w:rsid w:val="00DE7024"/>
    <w:rsid w:val="00DE7292"/>
    <w:rsid w:val="00DE747A"/>
    <w:rsid w:val="00DE74DF"/>
    <w:rsid w:val="00DE7A7E"/>
    <w:rsid w:val="00DE7E71"/>
    <w:rsid w:val="00DF046D"/>
    <w:rsid w:val="00DF0C13"/>
    <w:rsid w:val="00DF170C"/>
    <w:rsid w:val="00DF23E4"/>
    <w:rsid w:val="00DF2550"/>
    <w:rsid w:val="00DF28EC"/>
    <w:rsid w:val="00DF3160"/>
    <w:rsid w:val="00DF43B8"/>
    <w:rsid w:val="00DF4662"/>
    <w:rsid w:val="00DF4824"/>
    <w:rsid w:val="00DF5BC1"/>
    <w:rsid w:val="00DF68AA"/>
    <w:rsid w:val="00DF6BB6"/>
    <w:rsid w:val="00DF6DFD"/>
    <w:rsid w:val="00DF7C38"/>
    <w:rsid w:val="00E00F73"/>
    <w:rsid w:val="00E00F87"/>
    <w:rsid w:val="00E00FC2"/>
    <w:rsid w:val="00E01308"/>
    <w:rsid w:val="00E032F2"/>
    <w:rsid w:val="00E0357D"/>
    <w:rsid w:val="00E03907"/>
    <w:rsid w:val="00E03928"/>
    <w:rsid w:val="00E03EAF"/>
    <w:rsid w:val="00E043B4"/>
    <w:rsid w:val="00E04973"/>
    <w:rsid w:val="00E04F92"/>
    <w:rsid w:val="00E05559"/>
    <w:rsid w:val="00E05ABE"/>
    <w:rsid w:val="00E0605C"/>
    <w:rsid w:val="00E065AA"/>
    <w:rsid w:val="00E0711F"/>
    <w:rsid w:val="00E073EA"/>
    <w:rsid w:val="00E07665"/>
    <w:rsid w:val="00E07CD9"/>
    <w:rsid w:val="00E07FBD"/>
    <w:rsid w:val="00E11C37"/>
    <w:rsid w:val="00E11F6A"/>
    <w:rsid w:val="00E12E5F"/>
    <w:rsid w:val="00E14231"/>
    <w:rsid w:val="00E149C9"/>
    <w:rsid w:val="00E14E64"/>
    <w:rsid w:val="00E14E77"/>
    <w:rsid w:val="00E1566B"/>
    <w:rsid w:val="00E156C2"/>
    <w:rsid w:val="00E15C58"/>
    <w:rsid w:val="00E16059"/>
    <w:rsid w:val="00E16A31"/>
    <w:rsid w:val="00E1796F"/>
    <w:rsid w:val="00E20019"/>
    <w:rsid w:val="00E202D9"/>
    <w:rsid w:val="00E21610"/>
    <w:rsid w:val="00E217D0"/>
    <w:rsid w:val="00E217D1"/>
    <w:rsid w:val="00E21A7A"/>
    <w:rsid w:val="00E2216D"/>
    <w:rsid w:val="00E22894"/>
    <w:rsid w:val="00E23019"/>
    <w:rsid w:val="00E233E4"/>
    <w:rsid w:val="00E23C6C"/>
    <w:rsid w:val="00E23F11"/>
    <w:rsid w:val="00E2503C"/>
    <w:rsid w:val="00E25714"/>
    <w:rsid w:val="00E26429"/>
    <w:rsid w:val="00E26D36"/>
    <w:rsid w:val="00E26D3B"/>
    <w:rsid w:val="00E27A07"/>
    <w:rsid w:val="00E30C29"/>
    <w:rsid w:val="00E32885"/>
    <w:rsid w:val="00E32BD4"/>
    <w:rsid w:val="00E33411"/>
    <w:rsid w:val="00E33A5C"/>
    <w:rsid w:val="00E33BD0"/>
    <w:rsid w:val="00E33EA1"/>
    <w:rsid w:val="00E341AD"/>
    <w:rsid w:val="00E350C0"/>
    <w:rsid w:val="00E350E0"/>
    <w:rsid w:val="00E353C8"/>
    <w:rsid w:val="00E359FD"/>
    <w:rsid w:val="00E3603B"/>
    <w:rsid w:val="00E36178"/>
    <w:rsid w:val="00E370C9"/>
    <w:rsid w:val="00E37141"/>
    <w:rsid w:val="00E37183"/>
    <w:rsid w:val="00E4057E"/>
    <w:rsid w:val="00E40DAD"/>
    <w:rsid w:val="00E41163"/>
    <w:rsid w:val="00E41199"/>
    <w:rsid w:val="00E42251"/>
    <w:rsid w:val="00E427BE"/>
    <w:rsid w:val="00E436B8"/>
    <w:rsid w:val="00E4433C"/>
    <w:rsid w:val="00E45501"/>
    <w:rsid w:val="00E45DEB"/>
    <w:rsid w:val="00E46676"/>
    <w:rsid w:val="00E46966"/>
    <w:rsid w:val="00E47B2B"/>
    <w:rsid w:val="00E47C8A"/>
    <w:rsid w:val="00E50735"/>
    <w:rsid w:val="00E50F39"/>
    <w:rsid w:val="00E50F91"/>
    <w:rsid w:val="00E520D2"/>
    <w:rsid w:val="00E52777"/>
    <w:rsid w:val="00E53D49"/>
    <w:rsid w:val="00E546BB"/>
    <w:rsid w:val="00E548B1"/>
    <w:rsid w:val="00E549A8"/>
    <w:rsid w:val="00E5535D"/>
    <w:rsid w:val="00E55D9F"/>
    <w:rsid w:val="00E56C6E"/>
    <w:rsid w:val="00E57FC7"/>
    <w:rsid w:val="00E613E9"/>
    <w:rsid w:val="00E61B1B"/>
    <w:rsid w:val="00E6227A"/>
    <w:rsid w:val="00E6597C"/>
    <w:rsid w:val="00E65E6C"/>
    <w:rsid w:val="00E660CF"/>
    <w:rsid w:val="00E6696C"/>
    <w:rsid w:val="00E676F0"/>
    <w:rsid w:val="00E70A11"/>
    <w:rsid w:val="00E71078"/>
    <w:rsid w:val="00E71373"/>
    <w:rsid w:val="00E71386"/>
    <w:rsid w:val="00E72D6D"/>
    <w:rsid w:val="00E734CC"/>
    <w:rsid w:val="00E74133"/>
    <w:rsid w:val="00E754CC"/>
    <w:rsid w:val="00E759BF"/>
    <w:rsid w:val="00E75ACD"/>
    <w:rsid w:val="00E76446"/>
    <w:rsid w:val="00E8000E"/>
    <w:rsid w:val="00E805B2"/>
    <w:rsid w:val="00E81049"/>
    <w:rsid w:val="00E8142D"/>
    <w:rsid w:val="00E8155F"/>
    <w:rsid w:val="00E818A4"/>
    <w:rsid w:val="00E81D80"/>
    <w:rsid w:val="00E82173"/>
    <w:rsid w:val="00E82395"/>
    <w:rsid w:val="00E8315E"/>
    <w:rsid w:val="00E837B8"/>
    <w:rsid w:val="00E83CDD"/>
    <w:rsid w:val="00E84FA8"/>
    <w:rsid w:val="00E865A8"/>
    <w:rsid w:val="00E86D78"/>
    <w:rsid w:val="00E87271"/>
    <w:rsid w:val="00E9118A"/>
    <w:rsid w:val="00E914B3"/>
    <w:rsid w:val="00E916B0"/>
    <w:rsid w:val="00E91B13"/>
    <w:rsid w:val="00E92175"/>
    <w:rsid w:val="00E9265E"/>
    <w:rsid w:val="00E92784"/>
    <w:rsid w:val="00E93552"/>
    <w:rsid w:val="00E940CD"/>
    <w:rsid w:val="00E945AA"/>
    <w:rsid w:val="00E9512B"/>
    <w:rsid w:val="00E95847"/>
    <w:rsid w:val="00E95B4C"/>
    <w:rsid w:val="00E95D73"/>
    <w:rsid w:val="00E96054"/>
    <w:rsid w:val="00E96446"/>
    <w:rsid w:val="00E96506"/>
    <w:rsid w:val="00E96589"/>
    <w:rsid w:val="00E96A0F"/>
    <w:rsid w:val="00E971E3"/>
    <w:rsid w:val="00E9724D"/>
    <w:rsid w:val="00E97EA5"/>
    <w:rsid w:val="00EA02D0"/>
    <w:rsid w:val="00EA03FC"/>
    <w:rsid w:val="00EA0C76"/>
    <w:rsid w:val="00EA289D"/>
    <w:rsid w:val="00EA28DD"/>
    <w:rsid w:val="00EA3A8D"/>
    <w:rsid w:val="00EA4B51"/>
    <w:rsid w:val="00EA5715"/>
    <w:rsid w:val="00EA5C14"/>
    <w:rsid w:val="00EA6149"/>
    <w:rsid w:val="00EA6C4B"/>
    <w:rsid w:val="00EB002F"/>
    <w:rsid w:val="00EB05C1"/>
    <w:rsid w:val="00EB08B8"/>
    <w:rsid w:val="00EB1D41"/>
    <w:rsid w:val="00EB216F"/>
    <w:rsid w:val="00EB228C"/>
    <w:rsid w:val="00EB233C"/>
    <w:rsid w:val="00EB25EA"/>
    <w:rsid w:val="00EB32AA"/>
    <w:rsid w:val="00EB33A5"/>
    <w:rsid w:val="00EB4385"/>
    <w:rsid w:val="00EB48C4"/>
    <w:rsid w:val="00EB5B0F"/>
    <w:rsid w:val="00EB65D2"/>
    <w:rsid w:val="00EB6C71"/>
    <w:rsid w:val="00EB73DF"/>
    <w:rsid w:val="00EB7844"/>
    <w:rsid w:val="00EB7E85"/>
    <w:rsid w:val="00EC07D1"/>
    <w:rsid w:val="00EC089A"/>
    <w:rsid w:val="00EC0F5D"/>
    <w:rsid w:val="00EC26D7"/>
    <w:rsid w:val="00EC27FB"/>
    <w:rsid w:val="00EC2972"/>
    <w:rsid w:val="00EC2ECA"/>
    <w:rsid w:val="00EC3F03"/>
    <w:rsid w:val="00EC4349"/>
    <w:rsid w:val="00EC4604"/>
    <w:rsid w:val="00EC4BB1"/>
    <w:rsid w:val="00EC5040"/>
    <w:rsid w:val="00EC732E"/>
    <w:rsid w:val="00EC73C0"/>
    <w:rsid w:val="00EC77CB"/>
    <w:rsid w:val="00EC7D58"/>
    <w:rsid w:val="00EC7D66"/>
    <w:rsid w:val="00ED1F8B"/>
    <w:rsid w:val="00ED29BF"/>
    <w:rsid w:val="00ED2FEC"/>
    <w:rsid w:val="00ED371F"/>
    <w:rsid w:val="00ED4188"/>
    <w:rsid w:val="00ED43B2"/>
    <w:rsid w:val="00ED4531"/>
    <w:rsid w:val="00ED4A2B"/>
    <w:rsid w:val="00ED5C40"/>
    <w:rsid w:val="00ED60EB"/>
    <w:rsid w:val="00ED61B7"/>
    <w:rsid w:val="00ED70EE"/>
    <w:rsid w:val="00EE0049"/>
    <w:rsid w:val="00EE0C8E"/>
    <w:rsid w:val="00EE0F79"/>
    <w:rsid w:val="00EE16E3"/>
    <w:rsid w:val="00EE2117"/>
    <w:rsid w:val="00EE273C"/>
    <w:rsid w:val="00EE2E95"/>
    <w:rsid w:val="00EE32B0"/>
    <w:rsid w:val="00EE3FC1"/>
    <w:rsid w:val="00EE4328"/>
    <w:rsid w:val="00EE4568"/>
    <w:rsid w:val="00EE496A"/>
    <w:rsid w:val="00EE5102"/>
    <w:rsid w:val="00EE5281"/>
    <w:rsid w:val="00EE5629"/>
    <w:rsid w:val="00EE5AEE"/>
    <w:rsid w:val="00EE6564"/>
    <w:rsid w:val="00EE6FC2"/>
    <w:rsid w:val="00EE74E6"/>
    <w:rsid w:val="00EE7547"/>
    <w:rsid w:val="00EE78FB"/>
    <w:rsid w:val="00EE7C0F"/>
    <w:rsid w:val="00EF0298"/>
    <w:rsid w:val="00EF174B"/>
    <w:rsid w:val="00EF2426"/>
    <w:rsid w:val="00EF2A4F"/>
    <w:rsid w:val="00EF2B04"/>
    <w:rsid w:val="00EF2D16"/>
    <w:rsid w:val="00EF3A0E"/>
    <w:rsid w:val="00EF5725"/>
    <w:rsid w:val="00EF5F15"/>
    <w:rsid w:val="00EF6861"/>
    <w:rsid w:val="00EF6D0F"/>
    <w:rsid w:val="00EF7638"/>
    <w:rsid w:val="00F0083F"/>
    <w:rsid w:val="00F01538"/>
    <w:rsid w:val="00F01DFF"/>
    <w:rsid w:val="00F028C4"/>
    <w:rsid w:val="00F0338B"/>
    <w:rsid w:val="00F04521"/>
    <w:rsid w:val="00F04528"/>
    <w:rsid w:val="00F047F3"/>
    <w:rsid w:val="00F05121"/>
    <w:rsid w:val="00F064D3"/>
    <w:rsid w:val="00F06FC2"/>
    <w:rsid w:val="00F070AC"/>
    <w:rsid w:val="00F115BA"/>
    <w:rsid w:val="00F1320A"/>
    <w:rsid w:val="00F1324D"/>
    <w:rsid w:val="00F1333E"/>
    <w:rsid w:val="00F13946"/>
    <w:rsid w:val="00F1466B"/>
    <w:rsid w:val="00F14719"/>
    <w:rsid w:val="00F15526"/>
    <w:rsid w:val="00F15DA1"/>
    <w:rsid w:val="00F161A1"/>
    <w:rsid w:val="00F161FB"/>
    <w:rsid w:val="00F16FEB"/>
    <w:rsid w:val="00F17C7C"/>
    <w:rsid w:val="00F17CE4"/>
    <w:rsid w:val="00F204A4"/>
    <w:rsid w:val="00F20519"/>
    <w:rsid w:val="00F20664"/>
    <w:rsid w:val="00F21CC0"/>
    <w:rsid w:val="00F2246E"/>
    <w:rsid w:val="00F2364B"/>
    <w:rsid w:val="00F2448A"/>
    <w:rsid w:val="00F2580C"/>
    <w:rsid w:val="00F25DC8"/>
    <w:rsid w:val="00F26506"/>
    <w:rsid w:val="00F265FD"/>
    <w:rsid w:val="00F27232"/>
    <w:rsid w:val="00F279E8"/>
    <w:rsid w:val="00F27F96"/>
    <w:rsid w:val="00F3156C"/>
    <w:rsid w:val="00F3229E"/>
    <w:rsid w:val="00F32647"/>
    <w:rsid w:val="00F32733"/>
    <w:rsid w:val="00F339B2"/>
    <w:rsid w:val="00F34B16"/>
    <w:rsid w:val="00F35EB2"/>
    <w:rsid w:val="00F370EE"/>
    <w:rsid w:val="00F371FE"/>
    <w:rsid w:val="00F3785F"/>
    <w:rsid w:val="00F4089F"/>
    <w:rsid w:val="00F40A3C"/>
    <w:rsid w:val="00F40B0F"/>
    <w:rsid w:val="00F40EE9"/>
    <w:rsid w:val="00F41474"/>
    <w:rsid w:val="00F4181C"/>
    <w:rsid w:val="00F41B99"/>
    <w:rsid w:val="00F42D1E"/>
    <w:rsid w:val="00F43623"/>
    <w:rsid w:val="00F442B0"/>
    <w:rsid w:val="00F44A8F"/>
    <w:rsid w:val="00F45980"/>
    <w:rsid w:val="00F4613B"/>
    <w:rsid w:val="00F463C7"/>
    <w:rsid w:val="00F46BC7"/>
    <w:rsid w:val="00F4798E"/>
    <w:rsid w:val="00F47ECC"/>
    <w:rsid w:val="00F50E40"/>
    <w:rsid w:val="00F51654"/>
    <w:rsid w:val="00F52391"/>
    <w:rsid w:val="00F54A2D"/>
    <w:rsid w:val="00F54D19"/>
    <w:rsid w:val="00F55CEA"/>
    <w:rsid w:val="00F55CED"/>
    <w:rsid w:val="00F561A8"/>
    <w:rsid w:val="00F56B30"/>
    <w:rsid w:val="00F60012"/>
    <w:rsid w:val="00F6085C"/>
    <w:rsid w:val="00F61972"/>
    <w:rsid w:val="00F6304B"/>
    <w:rsid w:val="00F63508"/>
    <w:rsid w:val="00F63FB4"/>
    <w:rsid w:val="00F6408A"/>
    <w:rsid w:val="00F645D2"/>
    <w:rsid w:val="00F649DF"/>
    <w:rsid w:val="00F64DCF"/>
    <w:rsid w:val="00F65A47"/>
    <w:rsid w:val="00F664C3"/>
    <w:rsid w:val="00F667EE"/>
    <w:rsid w:val="00F674A2"/>
    <w:rsid w:val="00F67A46"/>
    <w:rsid w:val="00F67D7E"/>
    <w:rsid w:val="00F70DFA"/>
    <w:rsid w:val="00F713B2"/>
    <w:rsid w:val="00F71C16"/>
    <w:rsid w:val="00F722E5"/>
    <w:rsid w:val="00F723F6"/>
    <w:rsid w:val="00F73826"/>
    <w:rsid w:val="00F7457D"/>
    <w:rsid w:val="00F74D49"/>
    <w:rsid w:val="00F75646"/>
    <w:rsid w:val="00F75A1A"/>
    <w:rsid w:val="00F775D5"/>
    <w:rsid w:val="00F800BD"/>
    <w:rsid w:val="00F80417"/>
    <w:rsid w:val="00F80931"/>
    <w:rsid w:val="00F80EAB"/>
    <w:rsid w:val="00F835D7"/>
    <w:rsid w:val="00F8541B"/>
    <w:rsid w:val="00F85C1D"/>
    <w:rsid w:val="00F863EB"/>
    <w:rsid w:val="00F865D1"/>
    <w:rsid w:val="00F867EA"/>
    <w:rsid w:val="00F86FAF"/>
    <w:rsid w:val="00F87025"/>
    <w:rsid w:val="00F90429"/>
    <w:rsid w:val="00F90B2A"/>
    <w:rsid w:val="00F90DC3"/>
    <w:rsid w:val="00F916D0"/>
    <w:rsid w:val="00F91720"/>
    <w:rsid w:val="00F923C5"/>
    <w:rsid w:val="00F9288F"/>
    <w:rsid w:val="00F9449C"/>
    <w:rsid w:val="00F9580A"/>
    <w:rsid w:val="00F9694A"/>
    <w:rsid w:val="00F96D8A"/>
    <w:rsid w:val="00FA3285"/>
    <w:rsid w:val="00FA3AA6"/>
    <w:rsid w:val="00FA3D04"/>
    <w:rsid w:val="00FA4689"/>
    <w:rsid w:val="00FA57AA"/>
    <w:rsid w:val="00FA68E2"/>
    <w:rsid w:val="00FA6983"/>
    <w:rsid w:val="00FA6E6F"/>
    <w:rsid w:val="00FA766C"/>
    <w:rsid w:val="00FB03DD"/>
    <w:rsid w:val="00FB05DD"/>
    <w:rsid w:val="00FB082E"/>
    <w:rsid w:val="00FB2B31"/>
    <w:rsid w:val="00FB406F"/>
    <w:rsid w:val="00FB4151"/>
    <w:rsid w:val="00FB4B92"/>
    <w:rsid w:val="00FB4EBC"/>
    <w:rsid w:val="00FB4EC4"/>
    <w:rsid w:val="00FB50BA"/>
    <w:rsid w:val="00FB5D0B"/>
    <w:rsid w:val="00FB6F11"/>
    <w:rsid w:val="00FB7315"/>
    <w:rsid w:val="00FB77B0"/>
    <w:rsid w:val="00FC0014"/>
    <w:rsid w:val="00FC07C3"/>
    <w:rsid w:val="00FC138F"/>
    <w:rsid w:val="00FC2278"/>
    <w:rsid w:val="00FC2374"/>
    <w:rsid w:val="00FC262C"/>
    <w:rsid w:val="00FC29B6"/>
    <w:rsid w:val="00FC2EAE"/>
    <w:rsid w:val="00FC2F00"/>
    <w:rsid w:val="00FC3011"/>
    <w:rsid w:val="00FC34BA"/>
    <w:rsid w:val="00FC40F2"/>
    <w:rsid w:val="00FC4364"/>
    <w:rsid w:val="00FC4690"/>
    <w:rsid w:val="00FC5890"/>
    <w:rsid w:val="00FC597A"/>
    <w:rsid w:val="00FC5D2C"/>
    <w:rsid w:val="00FC6557"/>
    <w:rsid w:val="00FC6DD9"/>
    <w:rsid w:val="00FC6E62"/>
    <w:rsid w:val="00FC75B9"/>
    <w:rsid w:val="00FC7F4C"/>
    <w:rsid w:val="00FD02DC"/>
    <w:rsid w:val="00FD0DF3"/>
    <w:rsid w:val="00FD117A"/>
    <w:rsid w:val="00FD13E8"/>
    <w:rsid w:val="00FD232A"/>
    <w:rsid w:val="00FD44A6"/>
    <w:rsid w:val="00FD4A23"/>
    <w:rsid w:val="00FD4CB4"/>
    <w:rsid w:val="00FD542B"/>
    <w:rsid w:val="00FD5894"/>
    <w:rsid w:val="00FD5FD6"/>
    <w:rsid w:val="00FD71B1"/>
    <w:rsid w:val="00FD7B68"/>
    <w:rsid w:val="00FD7C65"/>
    <w:rsid w:val="00FE0027"/>
    <w:rsid w:val="00FE1639"/>
    <w:rsid w:val="00FE19F3"/>
    <w:rsid w:val="00FE1CC0"/>
    <w:rsid w:val="00FE1E67"/>
    <w:rsid w:val="00FE23BC"/>
    <w:rsid w:val="00FE246C"/>
    <w:rsid w:val="00FE4A0C"/>
    <w:rsid w:val="00FE4D09"/>
    <w:rsid w:val="00FE55C0"/>
    <w:rsid w:val="00FE62CA"/>
    <w:rsid w:val="00FE6595"/>
    <w:rsid w:val="00FE66ED"/>
    <w:rsid w:val="00FE6DD2"/>
    <w:rsid w:val="00FE787D"/>
    <w:rsid w:val="00FE7A18"/>
    <w:rsid w:val="00FF03D1"/>
    <w:rsid w:val="00FF0603"/>
    <w:rsid w:val="00FF060A"/>
    <w:rsid w:val="00FF2186"/>
    <w:rsid w:val="00FF2382"/>
    <w:rsid w:val="00FF2D76"/>
    <w:rsid w:val="00FF2E00"/>
    <w:rsid w:val="00FF3152"/>
    <w:rsid w:val="00FF334A"/>
    <w:rsid w:val="00FF40FC"/>
    <w:rsid w:val="00FF5D76"/>
    <w:rsid w:val="00FF671D"/>
    <w:rsid w:val="00FF68A6"/>
    <w:rsid w:val="00FF73A0"/>
    <w:rsid w:val="00FF741B"/>
    <w:rsid w:val="095C67EF"/>
    <w:rsid w:val="0D196482"/>
    <w:rsid w:val="108B7436"/>
    <w:rsid w:val="19203871"/>
    <w:rsid w:val="19D36335"/>
    <w:rsid w:val="1DA548CB"/>
    <w:rsid w:val="25376EF1"/>
    <w:rsid w:val="270C24C0"/>
    <w:rsid w:val="29BE2D98"/>
    <w:rsid w:val="3045032D"/>
    <w:rsid w:val="336B0583"/>
    <w:rsid w:val="37DB0070"/>
    <w:rsid w:val="3B421D98"/>
    <w:rsid w:val="40030E56"/>
    <w:rsid w:val="424B6350"/>
    <w:rsid w:val="462F27A9"/>
    <w:rsid w:val="6C6A20AE"/>
    <w:rsid w:val="6D15597A"/>
    <w:rsid w:val="745F72B1"/>
    <w:rsid w:val="75075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F37710E"/>
  <w15:docId w15:val="{7402F155-0295-4C97-B592-36ADB7C6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356"/>
    <w:pPr>
      <w:ind w:firstLine="709"/>
      <w:jc w:val="both"/>
    </w:pPr>
    <w:rPr>
      <w:rFonts w:ascii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</w:pPr>
  </w:style>
  <w:style w:type="paragraph" w:styleId="af">
    <w:name w:val="header"/>
    <w:basedOn w:val="a"/>
    <w:link w:val="af0"/>
    <w:uiPriority w:val="99"/>
    <w:unhideWhenUsed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styleId="af1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2">
    <w:name w:val="line number"/>
    <w:basedOn w:val="a0"/>
    <w:uiPriority w:val="99"/>
    <w:semiHidden/>
    <w:unhideWhenUsed/>
    <w:qFormat/>
  </w:style>
  <w:style w:type="paragraph" w:styleId="af3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Pr>
      <w:b/>
      <w:bCs/>
    </w:rPr>
  </w:style>
  <w:style w:type="table" w:styleId="af5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21">
    <w:name w:val="toc 2"/>
    <w:basedOn w:val="a"/>
    <w:next w:val="a"/>
    <w:uiPriority w:val="39"/>
    <w:unhideWhenUsed/>
    <w:pPr>
      <w:tabs>
        <w:tab w:val="right" w:leader="dot" w:pos="9628"/>
      </w:tabs>
      <w:spacing w:after="100"/>
      <w:ind w:left="280"/>
    </w:p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28"/>
      <w:szCs w:val="4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qFormat/>
  </w:style>
  <w:style w:type="character" w:customStyle="1" w:styleId="af0">
    <w:name w:val="Верхний колонтитул Знак"/>
    <w:basedOn w:val="a0"/>
    <w:link w:val="af"/>
    <w:uiPriority w:val="99"/>
    <w:qFormat/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</w:rPr>
  </w:style>
  <w:style w:type="paragraph" w:styleId="af6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qFormat/>
  </w:style>
  <w:style w:type="character" w:customStyle="1" w:styleId="hl">
    <w:name w:val="hl"/>
    <w:basedOn w:val="a0"/>
    <w:qFormat/>
  </w:style>
  <w:style w:type="character" w:customStyle="1" w:styleId="highlight">
    <w:name w:val="highlight"/>
    <w:basedOn w:val="a0"/>
    <w:qFormat/>
  </w:style>
  <w:style w:type="character" w:customStyle="1" w:styleId="cit">
    <w:name w:val="cit"/>
    <w:basedOn w:val="a0"/>
    <w:qFormat/>
  </w:style>
  <w:style w:type="character" w:customStyle="1" w:styleId="refauthors">
    <w:name w:val="refauthors"/>
    <w:basedOn w:val="a0"/>
    <w:qFormat/>
  </w:style>
  <w:style w:type="character" w:customStyle="1" w:styleId="reftitle">
    <w:name w:val="reftitle"/>
    <w:basedOn w:val="a0"/>
    <w:qFormat/>
  </w:style>
  <w:style w:type="character" w:customStyle="1" w:styleId="refseriestitle">
    <w:name w:val="refseriestitle"/>
    <w:basedOn w:val="a0"/>
    <w:qFormat/>
  </w:style>
  <w:style w:type="character" w:customStyle="1" w:styleId="refseriesdate">
    <w:name w:val="refseriesdate"/>
    <w:basedOn w:val="a0"/>
    <w:qFormat/>
  </w:style>
  <w:style w:type="character" w:customStyle="1" w:styleId="refseriesvolume">
    <w:name w:val="refseriesvolume"/>
    <w:basedOn w:val="a0"/>
    <w:qFormat/>
  </w:style>
  <w:style w:type="character" w:customStyle="1" w:styleId="refpages">
    <w:name w:val="refpages"/>
    <w:basedOn w:val="a0"/>
    <w:qFormat/>
  </w:style>
  <w:style w:type="character" w:customStyle="1" w:styleId="ref-journal">
    <w:name w:val="ref-journal"/>
    <w:basedOn w:val="a0"/>
    <w:qFormat/>
  </w:style>
  <w:style w:type="character" w:customStyle="1" w:styleId="ref-vol">
    <w:name w:val="ref-vol"/>
    <w:basedOn w:val="a0"/>
    <w:qFormat/>
  </w:style>
  <w:style w:type="character" w:customStyle="1" w:styleId="element-citation">
    <w:name w:val="element-citation"/>
    <w:basedOn w:val="a0"/>
    <w:qFormat/>
  </w:style>
  <w:style w:type="character" w:customStyle="1" w:styleId="nowrap">
    <w:name w:val="nowrap"/>
    <w:basedOn w:val="a0"/>
    <w:qFormat/>
  </w:style>
  <w:style w:type="paragraph" w:styleId="af7">
    <w:name w:val="No Spacing"/>
    <w:uiPriority w:val="1"/>
    <w:qFormat/>
    <w:rPr>
      <w:sz w:val="22"/>
      <w:szCs w:val="22"/>
    </w:rPr>
  </w:style>
  <w:style w:type="table" w:customStyle="1" w:styleId="12">
    <w:name w:val="Сетка таблицы1"/>
    <w:basedOn w:val="a1"/>
    <w:uiPriority w:val="39"/>
    <w:qFormat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ocsum-authors">
    <w:name w:val="docsum-authors"/>
    <w:basedOn w:val="a0"/>
    <w:qFormat/>
  </w:style>
  <w:style w:type="character" w:customStyle="1" w:styleId="docsum-journal-citation">
    <w:name w:val="docsum-journal-citation"/>
    <w:basedOn w:val="a0"/>
    <w:qFormat/>
  </w:style>
  <w:style w:type="character" w:customStyle="1" w:styleId="citation-part">
    <w:name w:val="citation-part"/>
    <w:basedOn w:val="a0"/>
    <w:qFormat/>
  </w:style>
  <w:style w:type="character" w:customStyle="1" w:styleId="docsum-pmid">
    <w:name w:val="docsum-pmid"/>
    <w:basedOn w:val="a0"/>
    <w:qFormat/>
  </w:style>
  <w:style w:type="table" w:customStyle="1" w:styleId="-11">
    <w:name w:val="Таблица-сетка 1 светлая1"/>
    <w:basedOn w:val="a1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keepNext/>
      <w:keepLines/>
      <w:spacing w:before="240" w:beforeAutospacing="0" w:after="0" w:afterAutospacing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fontstyle01">
    <w:name w:val="fontstyle01"/>
    <w:basedOn w:val="a0"/>
    <w:qFormat/>
    <w:rPr>
      <w:rFonts w:ascii="FranklinGothicBookC" w:hAnsi="FranklinGothicBookC" w:hint="default"/>
      <w:color w:val="231F20"/>
      <w:sz w:val="18"/>
      <w:szCs w:val="18"/>
    </w:rPr>
  </w:style>
  <w:style w:type="character" w:customStyle="1" w:styleId="fontstyle21">
    <w:name w:val="fontstyle21"/>
    <w:basedOn w:val="a0"/>
    <w:qFormat/>
    <w:rPr>
      <w:rFonts w:ascii="FranklinGothicBookC" w:hAnsi="FranklinGothicBookC" w:hint="default"/>
      <w:color w:val="231F20"/>
      <w:sz w:val="16"/>
      <w:szCs w:val="16"/>
    </w:rPr>
  </w:style>
  <w:style w:type="character" w:customStyle="1" w:styleId="citation">
    <w:name w:val="citation"/>
    <w:basedOn w:val="a0"/>
    <w:qFormat/>
  </w:style>
  <w:style w:type="character" w:customStyle="1" w:styleId="anchor-text">
    <w:name w:val="anchor-text"/>
    <w:basedOn w:val="a0"/>
    <w:qFormat/>
  </w:style>
  <w:style w:type="character" w:customStyle="1" w:styleId="unique">
    <w:name w:val="unique"/>
    <w:basedOn w:val="a0"/>
    <w:qFormat/>
  </w:style>
  <w:style w:type="character" w:customStyle="1" w:styleId="plagiat">
    <w:name w:val="plagiat"/>
    <w:basedOn w:val="a0"/>
    <w:qFormat/>
  </w:style>
  <w:style w:type="character" w:customStyle="1" w:styleId="black">
    <w:name w:val="black"/>
    <w:basedOn w:val="a0"/>
    <w:qFormat/>
  </w:style>
  <w:style w:type="paragraph" w:customStyle="1" w:styleId="14">
    <w:name w:val="Рецензия1"/>
    <w:hidden/>
    <w:uiPriority w:val="99"/>
    <w:semiHidden/>
    <w:qFormat/>
    <w:rPr>
      <w:rFonts w:ascii="Times New Roman" w:hAnsi="Times New Roman"/>
      <w:sz w:val="28"/>
      <w:szCs w:val="22"/>
    </w:rPr>
  </w:style>
  <w:style w:type="paragraph" w:customStyle="1" w:styleId="15">
    <w:name w:val="Список литературы1"/>
    <w:basedOn w:val="a"/>
    <w:next w:val="a"/>
    <w:uiPriority w:val="37"/>
    <w:unhideWhenUsed/>
    <w:qFormat/>
  </w:style>
  <w:style w:type="table" w:customStyle="1" w:styleId="Style12">
    <w:name w:val="_Style 12"/>
    <w:basedOn w:val="a1"/>
    <w:qFormat/>
    <w:rPr>
      <w:rFonts w:ascii="Calibri" w:eastAsia="Calibri" w:hAnsi="Calibri" w:cs="Calibri"/>
    </w:rPr>
    <w:tblPr>
      <w:tblCellMar>
        <w:left w:w="115" w:type="dxa"/>
        <w:right w:w="115" w:type="dxa"/>
      </w:tblCellMar>
    </w:tblPr>
  </w:style>
  <w:style w:type="character" w:customStyle="1" w:styleId="reflinks">
    <w:name w:val="reflinks"/>
    <w:basedOn w:val="a0"/>
    <w:qFormat/>
  </w:style>
  <w:style w:type="character" w:customStyle="1" w:styleId="sep">
    <w:name w:val="sep"/>
    <w:basedOn w:val="a0"/>
    <w:qFormat/>
  </w:style>
  <w:style w:type="character" w:customStyle="1" w:styleId="jlqj4b">
    <w:name w:val="jlqj4b"/>
    <w:basedOn w:val="a0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c-article-referencestext">
    <w:name w:val="c-article-references__text"/>
    <w:basedOn w:val="a"/>
    <w:qFormat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16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period">
    <w:name w:val="period"/>
    <w:basedOn w:val="a0"/>
    <w:qFormat/>
  </w:style>
  <w:style w:type="paragraph" w:customStyle="1" w:styleId="17">
    <w:name w:val="Без интервала1"/>
    <w:basedOn w:val="a"/>
    <w:qFormat/>
    <w:pPr>
      <w:widowControl w:val="0"/>
      <w:autoSpaceDE w:val="0"/>
      <w:autoSpaceDN w:val="0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Normal1">
    <w:name w:val="Normal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.xml"/><Relationship Id="rId21" Type="http://schemas.openxmlformats.org/officeDocument/2006/relationships/hyperlink" Target="https://www.sciencedirect.com/topics/medicine-and-dentistry/immunologic-function" TargetMode="External"/><Relationship Id="rId42" Type="http://schemas.openxmlformats.org/officeDocument/2006/relationships/footer" Target="footer1.xml"/><Relationship Id="rId47" Type="http://schemas.openxmlformats.org/officeDocument/2006/relationships/hyperlink" Target="http://www.who.int/mediacentre/factsheets/fs370/ru/" TargetMode="External"/><Relationship Id="rId63" Type="http://schemas.openxmlformats.org/officeDocument/2006/relationships/hyperlink" Target="https://pubmed.ncbi.nlm.nih.gov/35879059/" TargetMode="External"/><Relationship Id="rId68" Type="http://schemas.openxmlformats.org/officeDocument/2006/relationships/hyperlink" Target="https://pubmed.ncbi.nlm.nih.gov/35636802/" TargetMode="External"/><Relationship Id="rId84" Type="http://schemas.openxmlformats.org/officeDocument/2006/relationships/image" Target="media/image16.emf"/><Relationship Id="rId89" Type="http://schemas.openxmlformats.org/officeDocument/2006/relationships/image" Target="media/image2.png"/><Relationship Id="rId16" Type="http://schemas.openxmlformats.org/officeDocument/2006/relationships/hyperlink" Target="https://ru.wikipedia.org/wiki/%D0%94%D0%B8%D1%81%D0%B1%D0%B0%D0%BA%D1%82%D0%B5%D1%80%D0%B8%D0%BE%D0%B7" TargetMode="External"/><Relationship Id="rId11" Type="http://schemas.openxmlformats.org/officeDocument/2006/relationships/hyperlink" Target="https://ru.wikipedia.org/wiki/%D0%94%D0%B8%D1%81%D0%B1%D0%B0%D0%BA%D1%82%D0%B5%D1%80%D0%B8%D0%BE%D0%B7" TargetMode="External"/><Relationship Id="rId32" Type="http://schemas.openxmlformats.org/officeDocument/2006/relationships/chart" Target="charts/chart2.xml"/><Relationship Id="rId37" Type="http://schemas.openxmlformats.org/officeDocument/2006/relationships/chart" Target="charts/chart6.xml"/><Relationship Id="rId53" Type="http://schemas.openxmlformats.org/officeDocument/2006/relationships/hyperlink" Target="https://pubmed.ncbi.nlm.nih.gov/35927504/" TargetMode="External"/><Relationship Id="rId58" Type="http://schemas.openxmlformats.org/officeDocument/2006/relationships/hyperlink" Target="https://pubmed.ncbi.nlm.nih.gov/33285714/" TargetMode="External"/><Relationship Id="rId74" Type="http://schemas.openxmlformats.org/officeDocument/2006/relationships/hyperlink" Target="https://pubmed.ncbi.nlm.nih.gov/30134942/" TargetMode="External"/><Relationship Id="rId79" Type="http://schemas.openxmlformats.org/officeDocument/2006/relationships/image" Target="media/image11.jpe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hyperlink" Target="https://ru.wikipedia.org/wiki/%D0%94%D0%B8%D1%81%D0%B1%D0%B0%D0%BA%D1%82%D0%B5%D1%80%D0%B8%D0%BE%D0%B7" TargetMode="External"/><Relationship Id="rId22" Type="http://schemas.openxmlformats.org/officeDocument/2006/relationships/hyperlink" Target="https://www.sciencedirect.com/topics/medicine-and-dentistry/bacterial-colonization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9.png"/><Relationship Id="rId43" Type="http://schemas.openxmlformats.org/officeDocument/2006/relationships/chart" Target="charts/chart10.xml"/><Relationship Id="rId48" Type="http://schemas.openxmlformats.org/officeDocument/2006/relationships/hyperlink" Target="https://www.cdc.gov/drugresistance" TargetMode="External"/><Relationship Id="rId56" Type="http://schemas.openxmlformats.org/officeDocument/2006/relationships/hyperlink" Target="https://pubmed.ncbi.nlm.nih.gov/36316826/" TargetMode="External"/><Relationship Id="rId64" Type="http://schemas.openxmlformats.org/officeDocument/2006/relationships/hyperlink" Target="https://pubmed.ncbi.nlm.nih.gov/34893381/" TargetMode="External"/><Relationship Id="rId69" Type="http://schemas.openxmlformats.org/officeDocument/2006/relationships/hyperlink" Target="https://pubmed.ncbi.nlm.nih.gov/36120087/" TargetMode="External"/><Relationship Id="rId77" Type="http://schemas.openxmlformats.org/officeDocument/2006/relationships/hyperlink" Target="https://pubmed.ncbi.nlm.nih.gov/33589446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pubmed.ncbi.nlm.nih.gov/29253850/" TargetMode="External"/><Relationship Id="rId72" Type="http://schemas.openxmlformats.org/officeDocument/2006/relationships/hyperlink" Target="https://pubmed.ncbi.nlm.nih.gov/33834354/" TargetMode="External"/><Relationship Id="rId80" Type="http://schemas.openxmlformats.org/officeDocument/2006/relationships/image" Target="media/image12.jpeg"/><Relationship Id="rId85" Type="http://schemas.openxmlformats.org/officeDocument/2006/relationships/image" Target="media/image17.emf"/><Relationship Id="rId3" Type="http://schemas.openxmlformats.org/officeDocument/2006/relationships/numbering" Target="numbering.xml"/><Relationship Id="rId12" Type="http://schemas.openxmlformats.org/officeDocument/2006/relationships/hyperlink" Target="https://ru.wikipedia.org/wiki/%D0%94%D0%B8%D1%81%D0%B1%D0%B0%D0%BA%D1%82%D0%B5%D1%80%D0%B8%D0%BE%D0%B7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ru.wikipedia.org/wiki/%D0%94%D0%B8%D1%81%D0%B1%D0%B0%D0%BA%D1%82%D0%B5%D1%80%D0%B8%D0%BE%D0%B7" TargetMode="External"/><Relationship Id="rId33" Type="http://schemas.openxmlformats.org/officeDocument/2006/relationships/chart" Target="charts/chart3.xml"/><Relationship Id="rId38" Type="http://schemas.openxmlformats.org/officeDocument/2006/relationships/chart" Target="charts/chart7.xml"/><Relationship Id="rId46" Type="http://schemas.openxmlformats.org/officeDocument/2006/relationships/hyperlink" Target="https://online.zakon.kz/Document/?doc_id=38602479" TargetMode="External"/><Relationship Id="rId59" Type="http://schemas.openxmlformats.org/officeDocument/2006/relationships/hyperlink" Target="https://pubmed.ncbi.nlm.nih.gov/35774276/" TargetMode="External"/><Relationship Id="rId67" Type="http://schemas.openxmlformats.org/officeDocument/2006/relationships/hyperlink" Target="https://pubmed.ncbi.nlm.nih.gov/35149566/" TargetMode="External"/><Relationship Id="rId20" Type="http://schemas.openxmlformats.org/officeDocument/2006/relationships/hyperlink" Target="https://www.sciencedirect.com/topics/medicine-and-dentistry/dysbiosis" TargetMode="External"/><Relationship Id="rId41" Type="http://schemas.openxmlformats.org/officeDocument/2006/relationships/header" Target="header1.xml"/><Relationship Id="rId54" Type="http://schemas.openxmlformats.org/officeDocument/2006/relationships/hyperlink" Target="https://pubmed.ncbi.nlm.nih.gov/35869437/" TargetMode="External"/><Relationship Id="rId62" Type="http://schemas.openxmlformats.org/officeDocument/2006/relationships/hyperlink" Target="https://pubmed.ncbi.nlm.nih.gov/33466147/" TargetMode="External"/><Relationship Id="rId70" Type="http://schemas.openxmlformats.org/officeDocument/2006/relationships/hyperlink" Target="https://pubmed.ncbi.nlm.nih.gov/36419103/" TargetMode="External"/><Relationship Id="rId75" Type="http://schemas.openxmlformats.org/officeDocument/2006/relationships/hyperlink" Target="https://pubmed.ncbi.nlm.nih.gov/35588336/" TargetMode="External"/><Relationship Id="rId83" Type="http://schemas.openxmlformats.org/officeDocument/2006/relationships/image" Target="media/image15.emf"/><Relationship Id="rId88" Type="http://schemas.openxmlformats.org/officeDocument/2006/relationships/image" Target="media/image19.emf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4%D0%B8%D1%81%D0%B1%D0%B0%D0%BA%D1%82%D0%B5%D1%80%D0%B8%D0%BE%D0%B7" TargetMode="External"/><Relationship Id="rId23" Type="http://schemas.openxmlformats.org/officeDocument/2006/relationships/hyperlink" Target="https://www.sciencedirect.com/topics/medicine-and-dentistry/probiotic-agent" TargetMode="External"/><Relationship Id="rId28" Type="http://schemas.openxmlformats.org/officeDocument/2006/relationships/image" Target="media/image5.png"/><Relationship Id="rId36" Type="http://schemas.openxmlformats.org/officeDocument/2006/relationships/chart" Target="charts/chart5.xml"/><Relationship Id="rId49" Type="http://schemas.openxmlformats.org/officeDocument/2006/relationships/hyperlink" Target="https://pubmed.ncbi.nlm.nih.gov/35979259/" TargetMode="External"/><Relationship Id="rId57" Type="http://schemas.openxmlformats.org/officeDocument/2006/relationships/hyperlink" Target="https://pubmed.ncbi.nlm.nih.gov/29474804/" TargetMode="External"/><Relationship Id="rId10" Type="http://schemas.openxmlformats.org/officeDocument/2006/relationships/hyperlink" Target="http://www.gastroscan.ru/patient/symptom/08/" TargetMode="External"/><Relationship Id="rId31" Type="http://schemas.openxmlformats.org/officeDocument/2006/relationships/image" Target="media/image8.jpeg"/><Relationship Id="rId44" Type="http://schemas.openxmlformats.org/officeDocument/2006/relationships/chart" Target="charts/chart11.xml"/><Relationship Id="rId52" Type="http://schemas.openxmlformats.org/officeDocument/2006/relationships/hyperlink" Target="https://pubmed.ncbi.nlm.nih.gov/36372282/" TargetMode="External"/><Relationship Id="rId60" Type="http://schemas.openxmlformats.org/officeDocument/2006/relationships/hyperlink" Target="https://pubmed.ncbi.nlm.nih.gov/35971232/" TargetMode="External"/><Relationship Id="rId65" Type="http://schemas.openxmlformats.org/officeDocument/2006/relationships/hyperlink" Target="https://pubmed.ncbi.nlm.nih.gov/33938874/" TargetMode="External"/><Relationship Id="rId73" Type="http://schemas.openxmlformats.org/officeDocument/2006/relationships/hyperlink" Target="https://pubmed.ncbi.nlm.nih.gov/30851171/" TargetMode="External"/><Relationship Id="rId78" Type="http://schemas.openxmlformats.org/officeDocument/2006/relationships/image" Target="media/image10.jpeg"/><Relationship Id="rId81" Type="http://schemas.openxmlformats.org/officeDocument/2006/relationships/image" Target="media/image13.png"/><Relationship Id="rId86" Type="http://schemas.openxmlformats.org/officeDocument/2006/relationships/image" Target="media/image18.emf"/><Relationship Id="rId4" Type="http://schemas.openxmlformats.org/officeDocument/2006/relationships/styles" Target="styles.xml"/><Relationship Id="rId9" Type="http://schemas.openxmlformats.org/officeDocument/2006/relationships/hyperlink" Target="http://www.gastroscan.ru/handbook/117/409" TargetMode="External"/><Relationship Id="rId13" Type="http://schemas.openxmlformats.org/officeDocument/2006/relationships/hyperlink" Target="https://ru.wikipedia.org/wiki/%D0%94%D0%B8%D1%81%D0%B1%D0%B0%D0%BA%D1%82%D0%B5%D1%80%D0%B8%D0%BE%D0%B7" TargetMode="External"/><Relationship Id="rId18" Type="http://schemas.openxmlformats.org/officeDocument/2006/relationships/hyperlink" Target="https://www.sciencedirect.com/topics/medicine-and-dentistry/homeostasis" TargetMode="External"/><Relationship Id="rId39" Type="http://schemas.openxmlformats.org/officeDocument/2006/relationships/chart" Target="charts/chart8.xml"/><Relationship Id="rId34" Type="http://schemas.openxmlformats.org/officeDocument/2006/relationships/chart" Target="charts/chart4.xml"/><Relationship Id="rId50" Type="http://schemas.openxmlformats.org/officeDocument/2006/relationships/hyperlink" Target="https://pubmed.ncbi.nlm.nih.gov/35848700/" TargetMode="External"/><Relationship Id="rId55" Type="http://schemas.openxmlformats.org/officeDocument/2006/relationships/hyperlink" Target="https://pubmed.ncbi.nlm.nih.gov/34585675/" TargetMode="External"/><Relationship Id="rId76" Type="http://schemas.openxmlformats.org/officeDocument/2006/relationships/hyperlink" Target="https://pubmed.ncbi.nlm.nih.gov/33832129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pubmed.ncbi.nlm.nih.gov/35848844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6.jpeg"/><Relationship Id="rId24" Type="http://schemas.openxmlformats.org/officeDocument/2006/relationships/hyperlink" Target="https://ru.wikipedia.org/wiki/%D0%94%D0%B8%D1%81%D0%B1%D0%B0%D0%BA%D1%82%D0%B5%D1%80%D0%B8%D0%BE%D0%B7" TargetMode="External"/><Relationship Id="rId40" Type="http://schemas.openxmlformats.org/officeDocument/2006/relationships/chart" Target="charts/chart9.xml"/><Relationship Id="rId45" Type="http://schemas.openxmlformats.org/officeDocument/2006/relationships/chart" Target="charts/chart12.xml"/><Relationship Id="rId66" Type="http://schemas.openxmlformats.org/officeDocument/2006/relationships/hyperlink" Target="https://pubmed.ncbi.nlm.nih.gov/33788162/" TargetMode="External"/><Relationship Id="rId87" Type="http://schemas.openxmlformats.org/officeDocument/2006/relationships/oleObject" Target="embeddings/oleObject1.bin"/><Relationship Id="rId61" Type="http://schemas.openxmlformats.org/officeDocument/2006/relationships/hyperlink" Target="https://pubmed.ncbi.nlm.nih.gov/31951150/" TargetMode="External"/><Relationship Id="rId82" Type="http://schemas.openxmlformats.org/officeDocument/2006/relationships/image" Target="media/image14.emf"/><Relationship Id="rId19" Type="http://schemas.openxmlformats.org/officeDocument/2006/relationships/hyperlink" Target="https://www.sciencedirect.com/topics/medicine-and-dentistry/newborn-period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4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173369417931699E-2"/>
          <c:y val="5.6683181456250599E-2"/>
          <c:w val="0.82699198491277703"/>
          <c:h val="0.722343035772214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explosion val="16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0EF5-4D12-8D8F-CD9E7D5D95E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0EF5-4D12-8D8F-CD9E7D5D95EA}"/>
              </c:ext>
            </c:extLst>
          </c:dPt>
          <c:dLbls>
            <c:dLbl>
              <c:idx val="0"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en-US" sz="18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 dirty="0"/>
                      <a:t>65</a:t>
                    </a:r>
                  </a:p>
                  <a:p>
                    <a:pPr>
                      <a:defRPr lang="en-US" sz="18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 dirty="0"/>
                      <a:t>(62%)</a:t>
                    </a:r>
                    <a:endParaRPr lang="en-US" dirty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EF5-4D12-8D8F-CD9E7D5D95EA}"/>
                </c:ext>
              </c:extLst>
            </c:dLbl>
            <c:dLbl>
              <c:idx val="1"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en-US" sz="18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 dirty="0">
                        <a:solidFill>
                          <a:srgbClr val="FFFF00"/>
                        </a:solidFill>
                      </a:rPr>
                      <a:t>38</a:t>
                    </a:r>
                  </a:p>
                  <a:p>
                    <a:pPr>
                      <a:defRPr lang="en-US" sz="18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 dirty="0">
                        <a:solidFill>
                          <a:srgbClr val="FFFF00"/>
                        </a:solidFill>
                      </a:rPr>
                      <a:t>(38%)</a:t>
                    </a:r>
                    <a:endParaRPr lang="en-US" dirty="0">
                      <a:solidFill>
                        <a:srgbClr val="FFFF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EF5-4D12-8D8F-CD9E7D5D95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0.00%">
                  <c:v>65</c:v>
                </c:pt>
                <c:pt idx="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F5-4D12-8D8F-CD9E7D5D9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33787917599409101"/>
          <c:y val="0.765423338936566"/>
          <c:w val="0.28258287021053102"/>
          <c:h val="0.178396701001998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en-US" sz="12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ln w="9525" cap="flat" cmpd="sng" algn="ctr">
      <a:noFill/>
      <a:prstDash val="solid"/>
      <a:round/>
    </a:ln>
  </c:spPr>
  <c:txPr>
    <a:bodyPr/>
    <a:lstStyle/>
    <a:p>
      <a:pPr>
        <a:defRPr lang="en-US" sz="1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131573481372401E-2"/>
          <c:y val="5.5169021680509099E-2"/>
          <c:w val="0.58646198002228001"/>
          <c:h val="0.867929960809693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Тензинометрия 7 области живота 1 день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0"/>
              <c:layout>
                <c:manualLayout>
                  <c:x val="-1.85185185185185E-2"/>
                  <c:y val="1.98412698412698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2F-4879-BF16-584834891E14}"/>
                </c:ext>
              </c:extLst>
            </c:dLbl>
            <c:dLbl>
              <c:idx val="1"/>
              <c:layout>
                <c:manualLayout>
                  <c:x val="-2.3148148148148099E-3"/>
                  <c:y val="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2F-4879-BF16-584834891E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0.36420000000000002</c:v>
                </c:pt>
                <c:pt idx="1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2F-4879-BF16-584834891E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Тензинометрия 7 области живота 30 день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dLbl>
              <c:idx val="0"/>
              <c:layout>
                <c:manualLayout>
                  <c:x val="4.629629629629650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2F-4879-BF16-584834891E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0.353800000000001</c:v>
                </c:pt>
                <c:pt idx="1">
                  <c:v>0.67800000000000304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2F-4879-BF16-584834891E1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Тензинометрия 7 области живота 180 день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dLbl>
              <c:idx val="0"/>
              <c:layout>
                <c:manualLayout>
                  <c:x val="3.0092592592592601E-2"/>
                  <c:y val="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2F-4879-BF16-584834891E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0.41320000000000001</c:v>
                </c:pt>
                <c:pt idx="1">
                  <c:v>0.72500000000000198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E2F-4879-BF16-584834891E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53868704"/>
        <c:axId val="253869264"/>
      </c:barChart>
      <c:catAx>
        <c:axId val="253868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869264"/>
        <c:crosses val="autoZero"/>
        <c:auto val="1"/>
        <c:lblAlgn val="ctr"/>
        <c:lblOffset val="100"/>
        <c:noMultiLvlLbl val="0"/>
      </c:catAx>
      <c:valAx>
        <c:axId val="253869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86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Тензинометрия 8 области живота 1 день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0"/>
              <c:layout>
                <c:manualLayout>
                  <c:x val="-1.85185185185185E-2"/>
                  <c:y val="1.98412698412698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09-4C90-952C-E1EDAA6E6BC5}"/>
                </c:ext>
              </c:extLst>
            </c:dLbl>
            <c:dLbl>
              <c:idx val="1"/>
              <c:layout>
                <c:manualLayout>
                  <c:x val="-2.3148148148148099E-3"/>
                  <c:y val="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09-4C90-952C-E1EDAA6E6B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0.36420000000000002</c:v>
                </c:pt>
                <c:pt idx="1">
                  <c:v>0.36099999999999999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09-4C90-952C-E1EDAA6E6B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Тензинометрия 8 области живота 30 день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dLbl>
              <c:idx val="0"/>
              <c:layout>
                <c:manualLayout>
                  <c:x val="4.629629629629650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09-4C90-952C-E1EDAA6E6B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0.433</c:v>
                </c:pt>
                <c:pt idx="1">
                  <c:v>0.60500000000000198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09-4C90-952C-E1EDAA6E6BC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Тензинометрия 8 области живота 180 день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dLbl>
              <c:idx val="0"/>
              <c:layout>
                <c:manualLayout>
                  <c:x val="3.0092592592592601E-2"/>
                  <c:y val="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09-4C90-952C-E1EDAA6E6B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0.43020000000000003</c:v>
                </c:pt>
                <c:pt idx="1">
                  <c:v>0.67600000000000304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09-4C90-952C-E1EDAA6E6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325079472"/>
        <c:axId val="325080032"/>
      </c:barChart>
      <c:catAx>
        <c:axId val="325079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080032"/>
        <c:crosses val="autoZero"/>
        <c:auto val="1"/>
        <c:lblAlgn val="ctr"/>
        <c:lblOffset val="100"/>
        <c:noMultiLvlLbl val="0"/>
      </c:catAx>
      <c:valAx>
        <c:axId val="325080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07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Тензинометрия 9 области живота 1 день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0"/>
              <c:layout>
                <c:manualLayout>
                  <c:x val="-1.85185185185185E-2"/>
                  <c:y val="1.98412698412698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30-4DAD-A94F-8D1051114089}"/>
                </c:ext>
              </c:extLst>
            </c:dLbl>
            <c:dLbl>
              <c:idx val="1"/>
              <c:layout>
                <c:manualLayout>
                  <c:x val="-2.3148148148148099E-3"/>
                  <c:y val="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30-4DAD-A94F-8D10511140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0.35470000000000002</c:v>
                </c:pt>
                <c:pt idx="1">
                  <c:v>0.36699999999999999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30-4DAD-A94F-8D10511140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Тензинометрия9 области живота 30 день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dLbl>
              <c:idx val="0"/>
              <c:layout>
                <c:manualLayout>
                  <c:x val="4.629629629629650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30-4DAD-A94F-8D10511140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0.39910000000000101</c:v>
                </c:pt>
                <c:pt idx="1">
                  <c:v>0.622000000000002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30-4DAD-A94F-8D10511140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Тензинометрия 9 области живота 180 день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dLbl>
              <c:idx val="0"/>
              <c:layout>
                <c:manualLayout>
                  <c:x val="3.0092592592592601E-2"/>
                  <c:y val="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30-4DAD-A94F-8D10511140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0.41020000000000001</c:v>
                </c:pt>
                <c:pt idx="1">
                  <c:v>0.68899999999999995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330-4DAD-A94F-8D10511140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325083392"/>
        <c:axId val="325083952"/>
      </c:barChart>
      <c:catAx>
        <c:axId val="325083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083952"/>
        <c:crosses val="autoZero"/>
        <c:auto val="1"/>
        <c:lblAlgn val="ctr"/>
        <c:lblOffset val="100"/>
        <c:noMultiLvlLbl val="0"/>
      </c:catAx>
      <c:valAx>
        <c:axId val="325083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08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2000">
                <a:latin typeface="Arial Black" pitchFamily="34" charset="0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Общее количество больных  4667 за 2014-2018гг.</a:t>
            </a:r>
          </a:p>
        </c:rich>
      </c:tx>
      <c:layout>
        <c:manualLayout>
          <c:xMode val="edge"/>
          <c:yMode val="edge"/>
          <c:x val="6.7558480072620039E-2"/>
          <c:y val="1.8655612759943468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658548487580145E-2"/>
          <c:y val="0.13428171531306871"/>
          <c:w val="0.93993543053524742"/>
          <c:h val="0.786666666666666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больных  4667</c:v>
                </c:pt>
              </c:strCache>
            </c:strRef>
          </c:tx>
          <c:dPt>
            <c:idx val="0"/>
            <c:bubble3D val="0"/>
            <c:explosion val="19"/>
            <c:extLst>
              <c:ext xmlns:c16="http://schemas.microsoft.com/office/drawing/2014/chart" uri="{C3380CC4-5D6E-409C-BE32-E72D297353CC}">
                <c16:uniqueId val="{00000001-0B0D-4B49-B596-CE391BE2B8A9}"/>
              </c:ext>
            </c:extLst>
          </c:dPt>
          <c:dPt>
            <c:idx val="1"/>
            <c:bubble3D val="0"/>
            <c:spPr>
              <a:solidFill>
                <a:srgbClr val="009900"/>
              </a:solidFill>
              <a:ln>
                <a:solidFill>
                  <a:srgbClr val="00B0F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0B0D-4B49-B596-CE391BE2B8A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3258</a:t>
                    </a:r>
                  </a:p>
                  <a:p>
                    <a:r>
                      <a:rPr lang="en-US" dirty="0"/>
                      <a:t>(69,8%)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B0D-4B49-B596-CE391BE2B8A9}"/>
                </c:ext>
              </c:extLst>
            </c:dLbl>
            <c:dLbl>
              <c:idx val="1"/>
              <c:layout>
                <c:manualLayout>
                  <c:x val="-1.7806464412571575E-2"/>
                  <c:y val="2.9239766081871365E-3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1409</a:t>
                    </a:r>
                  </a:p>
                  <a:p>
                    <a:r>
                      <a:rPr lang="en-US" dirty="0"/>
                      <a:t>(30,2%)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B0D-4B49-B596-CE391BE2B8A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Хронический колостаз</c:v>
                </c:pt>
                <c:pt idx="1">
                  <c:v>Иные заболевания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0.69799999999999995</c:v>
                </c:pt>
                <c:pt idx="1">
                  <c:v>0.30199999999999999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0D-4B49-B596-CE391BE2B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78974358974358971"/>
          <c:w val="0.40683401562976818"/>
          <c:h val="0.21025641025641026"/>
        </c:manualLayout>
      </c:layout>
      <c:overlay val="0"/>
      <c:txPr>
        <a:bodyPr/>
        <a:lstStyle/>
        <a:p>
          <a:pPr>
            <a:defRPr sz="16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098400216573194E-2"/>
          <c:y val="2.8070175438596489E-3"/>
          <c:w val="0.98752287438173769"/>
          <c:h val="0.786666666666666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BEE7-48A3-A2E6-D385563C1BE3}"/>
              </c:ext>
            </c:extLst>
          </c:dPt>
          <c:dPt>
            <c:idx val="1"/>
            <c:invertIfNegative val="0"/>
            <c:bubble3D val="0"/>
            <c:explosion val="26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BEE7-48A3-A2E6-D385563C1BE3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BEE7-48A3-A2E6-D385563C1BE3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7-BEE7-48A3-A2E6-D385563C1BE3}"/>
              </c:ext>
            </c:extLst>
          </c:dPt>
          <c:dPt>
            <c:idx val="4"/>
            <c:invertIfNegative val="0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9-BEE7-48A3-A2E6-D385563C1BE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464</a:t>
                    </a:r>
                  </a:p>
                  <a:p>
                    <a:r>
                      <a:rPr lang="en-US"/>
                      <a:t>(14,2%)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EE7-48A3-A2E6-D385563C1BE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542</a:t>
                    </a:r>
                  </a:p>
                  <a:p>
                    <a:r>
                      <a:rPr lang="en-US"/>
                      <a:t>(16,6%)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EE7-48A3-A2E6-D385563C1BE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608</a:t>
                    </a:r>
                  </a:p>
                  <a:p>
                    <a:r>
                      <a:rPr lang="en-US"/>
                      <a:t>(18,8%)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EE7-48A3-A2E6-D385563C1BE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713</a:t>
                    </a:r>
                  </a:p>
                  <a:p>
                    <a:r>
                      <a:rPr lang="en-US"/>
                      <a:t>(21,8%)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EE7-48A3-A2E6-D385563C1BE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931</a:t>
                    </a:r>
                  </a:p>
                  <a:p>
                    <a:r>
                      <a:rPr lang="en-US"/>
                      <a:t>(28,6%)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EE7-48A3-A2E6-D385563C1BE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0.14200000000000004</c:v>
                </c:pt>
                <c:pt idx="1">
                  <c:v>0.16600000000000001</c:v>
                </c:pt>
                <c:pt idx="2">
                  <c:v>0.18800000000000006</c:v>
                </c:pt>
                <c:pt idx="3">
                  <c:v>0.21800000000000005</c:v>
                </c:pt>
                <c:pt idx="4">
                  <c:v>0.28600000000000009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E7-48A3-A2E6-D385563C1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5371584"/>
        <c:axId val="165372144"/>
      </c:barChart>
      <c:catAx>
        <c:axId val="16537158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65372144"/>
        <c:crosses val="autoZero"/>
        <c:auto val="1"/>
        <c:lblAlgn val="ctr"/>
        <c:lblOffset val="100"/>
        <c:noMultiLvlLbl val="0"/>
      </c:catAx>
      <c:valAx>
        <c:axId val="165372144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653715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7.3591896630451114E-3"/>
          <c:y val="0.88461712022839245"/>
          <c:w val="0.99264081033695484"/>
          <c:h val="0.106610949947046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25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435095116013829E-2"/>
          <c:y val="1.4973083798769814E-3"/>
          <c:w val="0.93993543053524764"/>
          <c:h val="0.786666666666666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больных 3258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ECCF-40E9-8A52-8051BF8C3E17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ECCF-40E9-8A52-8051BF8C3E17}"/>
              </c:ext>
            </c:extLst>
          </c:dPt>
          <c:dLbls>
            <c:dLbl>
              <c:idx val="0"/>
              <c:layout>
                <c:manualLayout>
                  <c:x val="2.4405395811146618E-2"/>
                  <c:y val="5.2631578947368432E-2"/>
                </c:manualLayout>
              </c:layout>
              <c:tx>
                <c:rich>
                  <a:bodyPr/>
                  <a:lstStyle/>
                  <a:p>
                    <a:r>
                      <a:rPr lang="en-US" dirty="0">
                        <a:solidFill>
                          <a:schemeClr val="tx1"/>
                        </a:solidFill>
                      </a:rPr>
                      <a:t>1042</a:t>
                    </a:r>
                  </a:p>
                  <a:p>
                    <a:r>
                      <a:rPr lang="en-US" dirty="0">
                        <a:solidFill>
                          <a:schemeClr val="tx1"/>
                        </a:solidFill>
                      </a:rPr>
                      <a:t>(32%)</a:t>
                    </a:r>
                    <a:endParaRPr lang="en-US" dirty="0">
                      <a:solidFill>
                        <a:srgbClr val="FFFF00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CCF-40E9-8A52-8051BF8C3E17}"/>
                </c:ext>
              </c:extLst>
            </c:dLbl>
            <c:dLbl>
              <c:idx val="1"/>
              <c:layout>
                <c:manualLayout>
                  <c:x val="-1.331212142811222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dirty="0">
                        <a:solidFill>
                          <a:schemeClr val="tx1"/>
                        </a:solidFill>
                      </a:rPr>
                      <a:t>986</a:t>
                    </a:r>
                  </a:p>
                  <a:p>
                    <a:r>
                      <a:rPr lang="en-US" dirty="0">
                        <a:solidFill>
                          <a:schemeClr val="tx1"/>
                        </a:solidFill>
                      </a:rPr>
                      <a:t>(30%)</a:t>
                    </a:r>
                    <a:endParaRPr lang="en-US" dirty="0">
                      <a:solidFill>
                        <a:srgbClr val="FFFF00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CCF-40E9-8A52-8051BF8C3E17}"/>
                </c:ext>
              </c:extLst>
            </c:dLbl>
            <c:dLbl>
              <c:idx val="2"/>
              <c:layout>
                <c:manualLayout>
                  <c:x val="-0.13491574422762381"/>
                  <c:y val="0.125377532228360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1230</a:t>
                    </a:r>
                  </a:p>
                  <a:p>
                    <a:r>
                      <a:rPr lang="en-US"/>
                      <a:t>(</a:t>
                    </a:r>
                    <a:fld id="{BDFCC7A0-F681-4507-919B-F4F2FC370062}" type="VALUE">
                      <a:rPr lang="en-US"/>
                      <a:pPr/>
                      <a:t>[ЗНАЧЕНИЕ]</a:t>
                    </a:fld>
                    <a:r>
                      <a:rPr lang="en-US"/>
                      <a:t>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ECCF-40E9-8A52-8051BF8C3E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Трещины анального кольца</c:v>
                </c:pt>
                <c:pt idx="1">
                  <c:v>Энкопрез</c:v>
                </c:pt>
                <c:pt idx="2">
                  <c:v>Без осложнений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0.32</c:v>
                </c:pt>
                <c:pt idx="1">
                  <c:v>0.3</c:v>
                </c:pt>
                <c:pt idx="2" formatCode="0%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CCF-40E9-8A52-8051BF8C3E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0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1.6539834694576209E-2"/>
          <c:y val="0.84415808337273768"/>
          <c:w val="0.96692033061084759"/>
          <c:h val="0.134954188167732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5549076773566569E-2"/>
          <c:w val="1"/>
          <c:h val="0.861071272340957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больных 3258</c:v>
                </c:pt>
              </c:strCache>
            </c:strRef>
          </c:tx>
          <c:spPr>
            <a:solidFill>
              <a:srgbClr val="7030A0"/>
            </a:solidFill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5B6D-4CF6-8CEF-2E5139A6E8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rgbClr val="00B0F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5B6D-4CF6-8CEF-2E5139A6E856}"/>
              </c:ext>
            </c:extLst>
          </c:dPt>
          <c:dLbls>
            <c:dLbl>
              <c:idx val="0"/>
              <c:layout>
                <c:manualLayout>
                  <c:x val="0.18709586808669199"/>
                  <c:y val="-0.316175784149430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2150</a:t>
                    </a:r>
                  </a:p>
                  <a:p>
                    <a:r>
                      <a:rPr lang="en-US"/>
                      <a:t>(66%)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B6D-4CF6-8CEF-2E5139A6E856}"/>
                </c:ext>
              </c:extLst>
            </c:dLbl>
            <c:dLbl>
              <c:idx val="1"/>
              <c:layout>
                <c:manualLayout>
                  <c:x val="-0.15507093984546791"/>
                  <c:y val="8.81335751398422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1108</a:t>
                    </a:r>
                  </a:p>
                  <a:p>
                    <a:r>
                      <a:rPr lang="en-US"/>
                      <a:t>(34%)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B6D-4CF6-8CEF-2E5139A6E856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Повторно поступившие</c:v>
                </c:pt>
                <c:pt idx="1">
                  <c:v>Впервые поступившие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0.66</c:v>
                </c:pt>
                <c:pt idx="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6D-4CF6-8CEF-2E5139A6E85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"/>
          <c:y val="0.77028565306887664"/>
          <c:w val="0.97443368258379792"/>
          <c:h val="0.22827771528558929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Бифидобактерии при поступлении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-1.85185185185185E-2"/>
                  <c:y val="1.98412698412698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74-492E-A312-6BA0303CFF40}"/>
                </c:ext>
              </c:extLst>
            </c:dLbl>
            <c:dLbl>
              <c:idx val="1"/>
              <c:layout>
                <c:manualLayout>
                  <c:x val="-2.3148148148148099E-3"/>
                  <c:y val="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74-492E-A312-6BA0303CFF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6.91</c:v>
                </c:pt>
                <c:pt idx="1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74-492E-A312-6BA0303CFF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Бифидобактерии на 10 день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6.02</c:v>
                </c:pt>
                <c:pt idx="1">
                  <c:v>6.05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874-492E-A312-6BA0303CFF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Бифидобактерии на 180 день</c:v>
                </c:pt>
              </c:strCache>
            </c:strRef>
          </c:tx>
          <c:spPr>
            <a:noFill/>
            <a:ln w="25400" cap="flat" cmpd="sng" algn="ctr">
              <a:solidFill>
                <a:schemeClr val="accent3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3.0092592592592601E-2"/>
                  <c:y val="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74-492E-A312-6BA0303CFF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7.23</c:v>
                </c:pt>
                <c:pt idx="1">
                  <c:v>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874-492E-A312-6BA0303CFF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35"/>
        <c:axId val="327857920"/>
        <c:axId val="327857360"/>
      </c:barChart>
      <c:catAx>
        <c:axId val="327857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857360"/>
        <c:crosses val="autoZero"/>
        <c:auto val="1"/>
        <c:lblAlgn val="ctr"/>
        <c:lblOffset val="100"/>
        <c:noMultiLvlLbl val="0"/>
      </c:catAx>
      <c:valAx>
        <c:axId val="327857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857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Лактобактерии при поступлении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-1.85185185185185E-2"/>
                  <c:y val="1.98412698412698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30-480F-A079-3EC19FA54AD8}"/>
                </c:ext>
              </c:extLst>
            </c:dLbl>
            <c:dLbl>
              <c:idx val="1"/>
              <c:layout>
                <c:manualLayout>
                  <c:x val="-2.3148148148148099E-3"/>
                  <c:y val="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30-480F-A079-3EC19FA54A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5.58</c:v>
                </c:pt>
                <c:pt idx="1">
                  <c:v>5.24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30-480F-A079-3EC19FA54A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Лактобактерии на 10 день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4.629629629629650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30-480F-A079-3EC19FA54A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4.87</c:v>
                </c:pt>
                <c:pt idx="1">
                  <c:v>4.5599999999999996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30-480F-A079-3EC19FA54A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Лактобактерии на 180 день</c:v>
                </c:pt>
              </c:strCache>
            </c:strRef>
          </c:tx>
          <c:spPr>
            <a:noFill/>
            <a:ln w="25400" cap="flat" cmpd="sng" algn="ctr">
              <a:solidFill>
                <a:schemeClr val="accent3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3.0092592592592601E-2"/>
                  <c:y val="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30-480F-A079-3EC19FA54A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6.45</c:v>
                </c:pt>
                <c:pt idx="1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B30-480F-A079-3EC19FA54A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35"/>
        <c:axId val="253856944"/>
        <c:axId val="253857504"/>
      </c:barChart>
      <c:catAx>
        <c:axId val="253856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857504"/>
        <c:crosses val="autoZero"/>
        <c:auto val="1"/>
        <c:lblAlgn val="ctr"/>
        <c:lblOffset val="100"/>
        <c:noMultiLvlLbl val="0"/>
      </c:catAx>
      <c:valAx>
        <c:axId val="253857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856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Кишечная палочка с нормальной ферментативной активностью при поступлении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-1.85185185185185E-2"/>
                  <c:y val="1.98412698412698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D3-45C0-BF6B-0A84D37A24DB}"/>
                </c:ext>
              </c:extLst>
            </c:dLbl>
            <c:dLbl>
              <c:idx val="1"/>
              <c:layout>
                <c:manualLayout>
                  <c:x val="-2.3148148148148099E-3"/>
                  <c:y val="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D3-45C0-BF6B-0A84D37A24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6.23</c:v>
                </c:pt>
                <c:pt idx="1">
                  <c:v>6.12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D3-45C0-BF6B-0A84D37A24D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Кишеная палочка с нормальной ферментативной активностью на 10 день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4.629629629629650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D3-45C0-BF6B-0A84D37A24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5.38</c:v>
                </c:pt>
                <c:pt idx="1">
                  <c:v>5.22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D3-45C0-BF6B-0A84D37A24D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Кишечная палочка с нормальной ферментативной активностью на 180 день</c:v>
                </c:pt>
              </c:strCache>
            </c:strRef>
          </c:tx>
          <c:spPr>
            <a:noFill/>
            <a:ln w="25400" cap="flat" cmpd="sng" algn="ctr">
              <a:solidFill>
                <a:schemeClr val="accent3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3.0092592592592601E-2"/>
                  <c:y val="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D3-45C0-BF6B-0A84D37A24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6.85</c:v>
                </c:pt>
                <c:pt idx="1">
                  <c:v>7.46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7D3-45C0-BF6B-0A84D37A24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35"/>
        <c:axId val="253860864"/>
        <c:axId val="253861424"/>
      </c:barChart>
      <c:catAx>
        <c:axId val="253860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861424"/>
        <c:crosses val="autoZero"/>
        <c:auto val="1"/>
        <c:lblAlgn val="ctr"/>
        <c:lblOffset val="100"/>
        <c:noMultiLvlLbl val="0"/>
      </c:catAx>
      <c:valAx>
        <c:axId val="253861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860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Ректоманометрия 1 день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178.3</c:v>
                </c:pt>
                <c:pt idx="1">
                  <c:v>179.8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B8-43C9-AF7F-3B056C80E0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Ректоманометрия 30 день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154.34</c:v>
                </c:pt>
                <c:pt idx="1">
                  <c:v>122.4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B8-43C9-AF7F-3B056C80E0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Ректоманометрия 180 день</c:v>
                </c:pt>
              </c:strCache>
            </c:strRef>
          </c:tx>
          <c:spPr>
            <a:noFill/>
            <a:ln w="25400" cap="flat" cmpd="sng" algn="ctr">
              <a:solidFill>
                <a:schemeClr val="accent3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3.0092592592592601E-2"/>
                  <c:y val="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B8-43C9-AF7F-3B056C80E0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Основная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154.34</c:v>
                </c:pt>
                <c:pt idx="1">
                  <c:v>114.4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B8-43C9-AF7F-3B056C80E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35"/>
        <c:axId val="253864784"/>
        <c:axId val="253865344"/>
      </c:barChart>
      <c:catAx>
        <c:axId val="253864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865344"/>
        <c:crosses val="autoZero"/>
        <c:auto val="1"/>
        <c:lblAlgn val="ctr"/>
        <c:lblOffset val="100"/>
        <c:noMultiLvlLbl val="0"/>
      </c:catAx>
      <c:valAx>
        <c:axId val="253865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864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  <customShpInfo spid="_x0000_s1070"/>
    <customShpInfo spid="_x0000_s1078"/>
    <customShpInfo spid="_x0000_s1079"/>
    <customShpInfo spid="_x0000_s1072"/>
    <customShpInfo spid="_x0000_s1071"/>
    <customShpInfo spid="_x0000_s1080"/>
    <customShpInfo spid="_x0000_s1081"/>
    <customShpInfo spid="_x0000_s1073"/>
    <customShpInfo spid="_x0000_s1077"/>
    <customShpInfo spid="_x0000_s1086"/>
    <customShpInfo spid="_x0000_s1082"/>
    <customShpInfo spid="_x0000_s1075"/>
    <customShpInfo spid="_x0000_s1087"/>
    <customShpInfo spid="_x0000_s1083"/>
    <customShpInfo spid="_x0000_s1076"/>
    <customShpInfo spid="_x0000_s1088"/>
    <customShpInfo spid="_x0000_s108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>
  <b:Source>
    <b:Tag>г</b:Tag>
    <b:SourceType>Report</b:SourceType>
    <b:Guid>{DBD78BE6-58D4-44C4-B9F5-62922CAE4BF3}</b:Guid>
    <b:Author>
      <b:Author>
        <b:NameList>
          <b:Person>
            <b:Last>2021</b:Last>
            <b:First>Постановление</b:First>
            <b:Middle>Правительства Республики Казахстан от 12 октября</b:Middle>
          </b:Person>
        </b:NameList>
      </b:Author>
    </b:Author>
    <b:Title>Национальный проект «Качественное и доступное здравоохранение для каждого гражданина «Здоровая нация».</b:Title>
    <b:Year>2021 г.</b:Year>
    <b:Publisher>САПП Республики Казахстан</b:Publisher>
    <b:City>Астана</b:City>
    <b:Pages>№ 48-49 ст. 301.</b:Pages>
    <b:URL>https://adilet.zan.kz/rus/docs/P2100000725/history</b:URL>
    <b:RefOrder>1</b:RefOrder>
  </b:Source>
  <b:Source>
    <b:Tag>Yan21</b:Tag>
    <b:SourceType>JournalArticle</b:SourceType>
    <b:Guid>{4C8AF48E-96C4-43DF-9317-97CED5D9D8BA}</b:Guid>
    <b:Title>Different doses of prucalopride in treating chronic idiopathic constipation: a meta-analysis and Bayesian analysis.</b:Title>
    <b:Year>2021</b:Year>
    <b:Author>
      <b:Author>
        <b:NameList>
          <b:Person>
            <b:Last>Yang T</b:Last>
            <b:First>Wang</b:First>
            <b:Middle>K, Cao Y, Wen J, Wei S, Li H, Yang X, Xiao T.</b:Middle>
          </b:Person>
        </b:NameList>
      </b:Author>
    </b:Author>
    <b:JournalName>BMJ Open.  </b:JournalName>
    <b:Pages>Feb 15;11(2):e039461.</b:Pages>
    <b:DOI>doi: 10.1136/bmjopen-2020-039461</b:DOI>
    <b:RefOrder>2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08B2CD-587A-46BE-BB48-8B007BB27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6686</TotalTime>
  <Pages>1</Pages>
  <Words>26337</Words>
  <Characters>150126</Characters>
  <Application>Microsoft Office Word</Application>
  <DocSecurity>0</DocSecurity>
  <Lines>1251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Галымжан</dc:creator>
  <cp:keywords/>
  <dc:description/>
  <cp:lastModifiedBy>Алихан Крылдаков</cp:lastModifiedBy>
  <cp:revision>31</cp:revision>
  <cp:lastPrinted>2023-04-22T15:42:00Z</cp:lastPrinted>
  <dcterms:created xsi:type="dcterms:W3CDTF">2024-11-25T06:11:00Z</dcterms:created>
  <dcterms:modified xsi:type="dcterms:W3CDTF">2025-03-03T17:54:00Z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C8E762033CDB46CFB46066D98B5BF0E4</vt:lpwstr>
  </property>
</Properties>
</file>