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afterAutospacing="0"/>
        <w:rPr>
          <w:rFonts w:ascii="Times New Roman" w:hAnsi="Times New Roman" w:cs="Times New Roman" w:eastAsia="Times New Roman"/>
          <w:sz w:val="28"/>
          <w:highlight w:val="none"/>
          <w:lang w:val="ru-RU"/>
        </w:rPr>
      </w:pP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«Астана медицина университеті» КеАҚ-тың </w:t>
      </w:r>
      <w:r/>
    </w:p>
    <w:p>
      <w:pPr>
        <w:ind w:left="0" w:right="0" w:firstLine="0"/>
        <w:spacing w:before="0" w:after="0" w:line="253" w:lineRule="atLeast"/>
        <w:rPr>
          <w:rFonts w:ascii="Times New Roman" w:hAnsi="Times New Roman" w:cs="Times New Roman" w:eastAsia="Times New Roman"/>
          <w:b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Диссертациялық кеңесінің </w:t>
      </w:r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құрамын бекіту туралы</w:t>
      </w:r>
      <w:r/>
    </w:p>
    <w:p>
      <w:pPr>
        <w:ind w:left="0" w:right="0" w:firstLine="709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</w:r>
      <w:r/>
    </w:p>
    <w:p>
      <w:pPr>
        <w:ind w:left="0" w:right="0" w:firstLine="709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Қ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азақстан Республикасы Білім және ғылым министрінің 2011 жылғы 31 наурыздағы №126 «Диссертациялық кеңес туралы ережені бекіту туралы» бұйрығына сәйкес, Қазақстан Республикасы Білім және ғылым министрілігінің ғылым және жоғары білім саласындағы сапаны қамта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масыз ету комитетінің төрағасының 2025 жылғы 24 қантардағы №83  бұйрығына сәйкес және «Астана медицина университеті» КеАҚ Ғылыми кеңесінің 2025 жылғы 31 қантардағы </w:t>
        <w:br/>
        <w:t xml:space="preserve">№2 шешімі негізінде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БҰЙЫРАМЫН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:</w:t>
      </w:r>
      <w:r/>
    </w:p>
    <w:p>
      <w:pPr>
        <w:ind w:left="0" w:right="0" w:firstLine="709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1. «Астана медицина университеті» КеАҚ 8D10102 «Медицина» (6D110100 «Медицина» мамандығы) білім беру бағдарламасы бойынша философия докторы (PhD) дәрежесін беру үшін диссертацияларды қорғау жөніндегі</w:t>
      </w:r>
      <w:r>
        <w:rPr>
          <w:rFonts w:ascii="Times New Roman" w:hAnsi="Times New Roman" w:cs="Times New Roman" w:eastAsia="Times New Roman"/>
          <w:color w:val="000000"/>
          <w:sz w:val="22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Диссертациялық кеңестің келесі тұрақты құрамы</w:t>
      </w:r>
      <w:r>
        <w:rPr>
          <w:rFonts w:ascii="Times New Roman" w:hAnsi="Times New Roman" w:cs="Times New Roman" w:eastAsia="Times New Roman"/>
          <w:color w:val="000000"/>
          <w:sz w:val="22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бекітілсін:</w:t>
      </w:r>
      <w:r/>
    </w:p>
    <w:p>
      <w:pPr>
        <w:ind w:left="0" w:right="0" w:firstLine="709"/>
        <w:jc w:val="both"/>
        <w:spacing w:before="0" w:after="0" w:line="253" w:lineRule="atLeast"/>
        <w:rPr>
          <w:b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1) 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Оспанов Орал Базарбаевич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 – «Астана медицина университеті» КеАҚ хирургиялық аурулар, бариатриялық хирургия және нейрохирургия кафедрасының профессор -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 зерттеушісі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, медицина ғылымдарының докторы, профессор, Еуропалық табиғи ғылымдар академияс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ының академигі,  «Қазақстандық Бариатриялық және Метаболикалық Хирургтар Қоғамы» 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РҚБ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 президенті, диссертациялық кеңестің төрағасы; </w:t>
      </w:r>
      <w:r>
        <w:rPr>
          <w:b w:val="0"/>
        </w:rPr>
      </w:r>
      <w:r/>
    </w:p>
    <w:p>
      <w:pPr>
        <w:ind w:left="0" w:right="0" w:firstLine="709"/>
        <w:jc w:val="both"/>
        <w:spacing w:before="0" w:after="0" w:line="253" w:lineRule="atLeast"/>
        <w:rPr>
          <w:b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2) 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Туганбекова Салтанат Кинесовна 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 – «Астана медицина университеті» КеАҚ №4 ішкі аурулар кафедрасының меңгерушісі, медицина ғылымдарының докторы, ҚР штаттан тыс бас нефрологы, ҚР Ұлттық бүйрек қорының президенті, диссертациялық кеңес төрағасының 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орынбасары; </w:t>
      </w:r>
      <w:r>
        <w:rPr>
          <w:b w:val="0"/>
        </w:rPr>
      </w:r>
      <w:r/>
    </w:p>
    <w:p>
      <w:pPr>
        <w:ind w:left="0" w:right="0" w:firstLine="709"/>
        <w:jc w:val="both"/>
        <w:spacing w:before="0" w:after="0" w:line="253" w:lineRule="atLeast"/>
        <w:rPr>
          <w:b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3) 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Хамидуллина Зайтуна Гадиловна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 – «Астана медицина университеті» КеАҚ №1 акушерия және гинекология кафедрасының меңгерушісі, медицина ғылымдарының кандидаты, PhD, 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профес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сор, Диссертациялық кеңестің мүшесі;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 </w:t>
      </w:r>
      <w:r>
        <w:rPr>
          <w:b w:val="0"/>
        </w:rPr>
      </w:r>
      <w:r/>
    </w:p>
    <w:p>
      <w:pPr>
        <w:ind w:left="0" w:right="0" w:firstLine="709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4)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Алмабаева Айгуль Ыдырысовна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 –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«Астана медицина университеті» КеАҚ адам анатомиясы кафедрасының меңгерушісі, медицина ғылымдарының докторы, 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  <w:t xml:space="preserve">доцент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, Диссертациялық кеңестің ғылыми хатшысы. </w:t>
      </w:r>
      <w:r/>
    </w:p>
    <w:p>
      <w:pPr>
        <w:ind w:left="0" w:right="0" w:firstLine="709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2. Диссертациялық кеңестің ғылыми хатшысы Диссертациялық кеңестің мүшелерін осы бұйрықпен таныстырсын. </w:t>
      </w:r>
      <w:r/>
    </w:p>
    <w:p>
      <w:pPr>
        <w:ind w:left="0" w:right="0" w:firstLine="709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3. 2024 жылғы 03 желтоқсандығы №1120-н/қ бұйрықтың қүші жойылсын.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4. Осы бұйрықтың орындалуын бақылау проректор В.В. Койковқа жүктелсін. </w:t>
      </w:r>
      <w:r/>
    </w:p>
    <w:p>
      <w:pPr>
        <w:ind w:left="0" w:right="0" w:firstLine="709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</w:r>
      <w:r/>
    </w:p>
    <w:p>
      <w:pPr>
        <w:ind w:left="0" w:right="0" w:firstLine="709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</w:r>
      <w:r/>
    </w:p>
    <w:p>
      <w:pPr>
        <w:ind w:left="0" w:right="0" w:firstLine="708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Басқарма төрағасы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–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Ректордың </w:t>
      </w:r>
      <w:r/>
    </w:p>
    <w:p>
      <w:pPr>
        <w:ind w:left="0" w:right="0" w:firstLine="708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міндетін уақытша атқарушы                                  А. Турмухамбетова</w:t>
      </w:r>
      <w:r/>
    </w:p>
    <w:p>
      <w:pPr>
        <w:spacing w:after="0" w:afterAutospacing="0"/>
        <w:rPr>
          <w:rFonts w:ascii="Times New Roman" w:hAnsi="Times New Roman" w:cs="Times New Roman" w:eastAsia="Times New Roman"/>
          <w:sz w:val="28"/>
          <w:highlight w:val="none"/>
          <w:lang w:val="ru-RU"/>
        </w:rPr>
      </w:pP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/>
    </w:p>
    <w:p>
      <w:pPr>
        <w:spacing w:after="0" w:afterAutospacing="0"/>
        <w:rPr>
          <w:rFonts w:ascii="Times New Roman" w:hAnsi="Times New Roman" w:cs="Times New Roman" w:eastAsia="Times New Roman"/>
          <w:sz w:val="28"/>
          <w:highlight w:val="none"/>
          <w:lang w:val="ru-RU"/>
        </w:rPr>
      </w:pP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>
        <w:rPr>
          <w:rFonts w:ascii="Times New Roman" w:hAnsi="Times New Roman" w:cs="Times New Roman" w:eastAsia="Times New Roman"/>
          <w:sz w:val="28"/>
          <w:lang w:val="ru-RU"/>
        </w:rPr>
      </w:r>
      <w:r/>
    </w:p>
    <w:p>
      <w:pPr>
        <w:spacing w:after="0" w:afterAutospacing="0"/>
        <w:rPr>
          <w:rFonts w:ascii="Times New Roman" w:hAnsi="Times New Roman" w:cs="Times New Roman" w:eastAsia="Times New Roman"/>
          <w:sz w:val="28"/>
          <w:highlight w:val="none"/>
          <w:lang w:val="ru-RU"/>
        </w:rPr>
      </w:pP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Издатель ЭЦП - ҰЛТТЫҚ КУӘЛАНДЫРУШЫ ОРТАЛЫҚ (GOST) 2022, ТУРМУХАМБЕТОВА АНАР, Некоммерческое Акционерное Общество "Медицинский университет Астана", BIN080940008218</w:t>
      </w:r>
      <w:r>
        <w:rPr>
          <w:rFonts w:ascii="Times New Roman" w:hAnsi="Times New Roman" w:cs="Times New Roman" w:eastAsia="Times New Roman"/>
          <w:sz w:val="28"/>
          <w:lang w:val="ru-RU"/>
        </w:rPr>
      </w:r>
      <w:r/>
    </w:p>
    <w:p>
      <w:pPr>
        <w:spacing w:after="0" w:afterAutospacing="0"/>
        <w:rPr>
          <w:rFonts w:ascii="Times New Roman" w:hAnsi="Times New Roman" w:cs="Times New Roman" w:eastAsia="Times New Roman"/>
          <w:sz w:val="28"/>
          <w:highlight w:val="none"/>
          <w:lang w:val="ru-RU"/>
        </w:rPr>
      </w:pP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/>
    </w:p>
    <w:p>
      <w:pPr>
        <w:spacing w:after="0" w:afterAutospacing="0"/>
        <w:rPr>
          <w:rFonts w:ascii="Times New Roman" w:hAnsi="Times New Roman" w:cs="Times New Roman" w:eastAsia="Times New Roman"/>
          <w:sz w:val="28"/>
          <w:highlight w:val="none"/>
          <w:lang w:val="ru-RU"/>
        </w:rPr>
      </w:pP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/>
    </w:p>
    <w:tbl>
      <w:tblPr>
        <w:tblStyle w:val="908"/>
        <w:tblW w:w="0" w:type="auto"/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b/>
                <w:sz w:val="28"/>
              </w:rPr>
              <w:t xml:space="preserve">ФИО, подразделение, должность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b/>
                <w:sz w:val="28"/>
              </w:rPr>
              <w:t xml:space="preserve">Тип действия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b/>
                <w:sz w:val="28"/>
              </w:rPr>
              <w:t xml:space="preserve">Время и дата согласования или подписания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b/>
                <w:sz w:val="28"/>
              </w:rPr>
              <w:t xml:space="preserve">Данные по ЭЦП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Раисова К.А. - Декан - Исследовательская школа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Согласовано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04.02.2025 12:22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РАИСОВА К.А.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Шаймуратова А.М. - главный специалист - переводчик - Группа развития государственного языка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Согласовано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04.02.2025 14:25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ШАЙМУРАТОВА А.М.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Мухамбетова А.К. - Руководитель - Управление правового обеспечения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Согласовано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04.02.2025 14:03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МУХАМБЕТОВА А.К.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Алина А.Д.(и.о Зикенов И.И.) - Ведущий специалист - Управление HR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Согласовано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04.02.2025 13:26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АЛИНА А.Д.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Ешанов А.А. - Руководитель - Управление контроля, документооборота и развития государственного языка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Согласовано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04.02.2025 14:22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ЕШАНОВ А.А.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Койков В.В. - Проректор НР, член Правления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Согласовано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04.02.2025 12:20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КОЙКОВ В.В.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Турмухамбетова А.А. - Временно исполняющий обязанности Председателя Правления-Ректора - Правление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Подписано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04.02.2025 16:28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ҰЛТТЫҚ КУӘЛАНДЫРУШЫ ОРТАЛЫҚ (GOST) 2022, ТУРМУХАМБЕТОВА АНАР, Некоммерческое Акционерное Общество "Медицинский университет Астана"</w:t>
            </w:r>
            <w:r/>
          </w:p>
        </w:tc>
      </w:tr>
    </w:tbl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921" w:right="850" w:bottom="1134" w:left="1275" w:header="425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5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87400" cy="787400"/>
              <wp:effectExtent l="0" t="0" r="0" b="0"/>
              <wp:docPr id="2" name="Picture 1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.png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87400" cy="787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mso-wrap-distance-left:0.0pt;mso-wrap-distance-top:0.0pt;mso-wrap-distance-right:0.0pt;mso-wrap-distance-bottom:0.0pt;width:62.0pt;height:62.0pt;" stroked="false">
              <v:path textboxrect="0,0,0,0"/>
              <v:imagedata r:id="rId1" o:title=""/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-142" w:right="0" w:firstLine="0"/>
      <w:jc w:val="center"/>
      <w:rPr>
        <w:highlight w:val="none"/>
        <w:lang w:val="ru-RU"/>
      </w:rPr>
    </w:pPr>
    <w:r>
      <w:rPr>
        <w:lang w:val="ru-RU"/>
      </w:rPr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6210935" cy="2040496"/>
              <wp:effectExtent l="0" t="0" r="0" b="0"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89157387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210934" cy="20404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489.0pt;height:160.7pt;" stroked="false">
              <v:path textboxrect="0,0,0,0"/>
              <v:imagedata r:id="rId1" o:title=""/>
            </v:shape>
          </w:pict>
        </mc:Fallback>
      </mc:AlternateContent>
    </w:r>
    <w:r>
      <w:rPr>
        <w:lang w:val="ru-RU"/>
      </w:rPr>
    </w:r>
    <w:r/>
  </w:p>
  <w:p>
    <w:pPr>
      <w:rPr>
        <w:rFonts w:ascii="Times New Roman" w:hAnsi="Times New Roman" w:cs="Times New Roman" w:eastAsia="Times New Roman"/>
        <w:sz w:val="28"/>
        <w:highlight w:val="none"/>
        <w:lang w:val="ru-RU"/>
      </w:rPr>
    </w:pPr>
    <w:r>
      <w:rPr>
        <w:rFonts w:ascii="Times New Roman" w:hAnsi="Times New Roman" w:cs="Times New Roman" w:eastAsia="Times New Roman"/>
        <w:sz w:val="28"/>
        <w:lang w:val="ru-RU"/>
      </w:rPr>
      <w:t xml:space="preserve">№ </w:t>
    </w:r>
    <w:r>
      <w:rPr>
        <w:rFonts w:ascii="Times New Roman" w:hAnsi="Times New Roman" w:cs="Times New Roman" w:eastAsia="Times New Roman"/>
        <w:sz w:val="28"/>
        <w:lang w:val="ru-RU"/>
      </w:rPr>
      <w:t xml:space="preserve">99-н/қ</w:t>
    </w:r>
    <w:r>
      <w:rPr>
        <w:rFonts w:ascii="Times New Roman" w:hAnsi="Times New Roman" w:cs="Times New Roman" w:eastAsia="Times New Roman"/>
        <w:sz w:val="28"/>
        <w:lang w:val="ru-RU"/>
      </w:rPr>
      <w:t xml:space="preserve"> </w:t>
    </w:r>
    <w:r>
      <w:rPr>
        <w:rFonts w:ascii="Times New Roman" w:hAnsi="Times New Roman" w:cs="Times New Roman" w:eastAsia="Times New Roman"/>
        <w:sz w:val="28"/>
        <w:lang w:val="ru-RU"/>
      </w:rPr>
      <w:t xml:space="preserve">05.02.2025</w:t>
    </w:r>
    <w:r>
      <w:rPr>
        <w:rFonts w:ascii="Times New Roman" w:hAnsi="Times New Roman" w:cs="Times New Roman" w:eastAsia="Times New Roman"/>
        <w:sz w:val="28"/>
        <w:highlight w:val="none"/>
        <w:lang w:val="ru-RU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6">
    <w:name w:val="table of figures"/>
    <w:basedOn w:val="902"/>
    <w:next w:val="902"/>
    <w:uiPriority w:val="99"/>
    <w:unhideWhenUsed/>
    <w:pPr>
      <w:spacing w:after="0" w:afterAutospacing="0"/>
    </w:pPr>
  </w:style>
  <w:style w:type="paragraph" w:styleId="727">
    <w:name w:val="Heading 1"/>
    <w:basedOn w:val="902"/>
    <w:next w:val="902"/>
    <w:link w:val="728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28">
    <w:name w:val="Heading 1 Char"/>
    <w:link w:val="727"/>
    <w:uiPriority w:val="9"/>
    <w:rPr>
      <w:rFonts w:ascii="Arial" w:hAnsi="Arial" w:cs="Arial" w:eastAsia="Arial"/>
      <w:sz w:val="40"/>
      <w:szCs w:val="40"/>
    </w:rPr>
  </w:style>
  <w:style w:type="paragraph" w:styleId="729">
    <w:name w:val="Heading 2"/>
    <w:basedOn w:val="902"/>
    <w:next w:val="902"/>
    <w:link w:val="73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30">
    <w:name w:val="Heading 2 Char"/>
    <w:link w:val="729"/>
    <w:uiPriority w:val="9"/>
    <w:rPr>
      <w:rFonts w:ascii="Arial" w:hAnsi="Arial" w:cs="Arial" w:eastAsia="Arial"/>
      <w:sz w:val="34"/>
    </w:rPr>
  </w:style>
  <w:style w:type="paragraph" w:styleId="731">
    <w:name w:val="Heading 3"/>
    <w:basedOn w:val="902"/>
    <w:next w:val="902"/>
    <w:link w:val="73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32">
    <w:name w:val="Heading 3 Char"/>
    <w:link w:val="731"/>
    <w:uiPriority w:val="9"/>
    <w:rPr>
      <w:rFonts w:ascii="Arial" w:hAnsi="Arial" w:cs="Arial" w:eastAsia="Arial"/>
      <w:sz w:val="30"/>
      <w:szCs w:val="30"/>
    </w:rPr>
  </w:style>
  <w:style w:type="paragraph" w:styleId="733">
    <w:name w:val="Heading 4"/>
    <w:basedOn w:val="902"/>
    <w:next w:val="902"/>
    <w:link w:val="73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34">
    <w:name w:val="Heading 4 Char"/>
    <w:link w:val="733"/>
    <w:uiPriority w:val="9"/>
    <w:rPr>
      <w:rFonts w:ascii="Arial" w:hAnsi="Arial" w:cs="Arial" w:eastAsia="Arial"/>
      <w:b/>
      <w:bCs/>
      <w:sz w:val="26"/>
      <w:szCs w:val="26"/>
    </w:rPr>
  </w:style>
  <w:style w:type="paragraph" w:styleId="735">
    <w:name w:val="Heading 5"/>
    <w:basedOn w:val="902"/>
    <w:next w:val="902"/>
    <w:link w:val="73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36">
    <w:name w:val="Heading 5 Char"/>
    <w:link w:val="735"/>
    <w:uiPriority w:val="9"/>
    <w:rPr>
      <w:rFonts w:ascii="Arial" w:hAnsi="Arial" w:cs="Arial" w:eastAsia="Arial"/>
      <w:b/>
      <w:bCs/>
      <w:sz w:val="24"/>
      <w:szCs w:val="24"/>
    </w:rPr>
  </w:style>
  <w:style w:type="paragraph" w:styleId="737">
    <w:name w:val="Heading 6"/>
    <w:basedOn w:val="902"/>
    <w:next w:val="902"/>
    <w:link w:val="73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38">
    <w:name w:val="Heading 6 Char"/>
    <w:link w:val="737"/>
    <w:uiPriority w:val="9"/>
    <w:rPr>
      <w:rFonts w:ascii="Arial" w:hAnsi="Arial" w:cs="Arial" w:eastAsia="Arial"/>
      <w:b/>
      <w:bCs/>
      <w:sz w:val="22"/>
      <w:szCs w:val="22"/>
    </w:rPr>
  </w:style>
  <w:style w:type="paragraph" w:styleId="739">
    <w:name w:val="Heading 7"/>
    <w:basedOn w:val="902"/>
    <w:next w:val="902"/>
    <w:link w:val="74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40">
    <w:name w:val="Heading 7 Char"/>
    <w:link w:val="73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41">
    <w:name w:val="Heading 8"/>
    <w:basedOn w:val="902"/>
    <w:next w:val="902"/>
    <w:link w:val="74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42">
    <w:name w:val="Heading 8 Char"/>
    <w:link w:val="741"/>
    <w:uiPriority w:val="9"/>
    <w:rPr>
      <w:rFonts w:ascii="Arial" w:hAnsi="Arial" w:cs="Arial" w:eastAsia="Arial"/>
      <w:i/>
      <w:iCs/>
      <w:sz w:val="22"/>
      <w:szCs w:val="22"/>
    </w:rPr>
  </w:style>
  <w:style w:type="paragraph" w:styleId="743">
    <w:name w:val="Heading 9"/>
    <w:basedOn w:val="902"/>
    <w:next w:val="902"/>
    <w:link w:val="74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44">
    <w:name w:val="Heading 9 Char"/>
    <w:link w:val="743"/>
    <w:uiPriority w:val="9"/>
    <w:rPr>
      <w:rFonts w:ascii="Arial" w:hAnsi="Arial" w:cs="Arial" w:eastAsia="Arial"/>
      <w:i/>
      <w:iCs/>
      <w:sz w:val="21"/>
      <w:szCs w:val="21"/>
    </w:rPr>
  </w:style>
  <w:style w:type="paragraph" w:styleId="745">
    <w:name w:val="Title"/>
    <w:basedOn w:val="902"/>
    <w:next w:val="902"/>
    <w:link w:val="74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6">
    <w:name w:val="Title Char"/>
    <w:link w:val="745"/>
    <w:uiPriority w:val="10"/>
    <w:rPr>
      <w:sz w:val="48"/>
      <w:szCs w:val="48"/>
    </w:rPr>
  </w:style>
  <w:style w:type="paragraph" w:styleId="747">
    <w:name w:val="Subtitle"/>
    <w:basedOn w:val="902"/>
    <w:next w:val="902"/>
    <w:link w:val="748"/>
    <w:uiPriority w:val="11"/>
    <w:qFormat/>
    <w:pPr>
      <w:spacing w:before="200" w:after="200"/>
    </w:pPr>
    <w:rPr>
      <w:sz w:val="24"/>
      <w:szCs w:val="24"/>
    </w:rPr>
  </w:style>
  <w:style w:type="character" w:styleId="748">
    <w:name w:val="Subtitle Char"/>
    <w:link w:val="747"/>
    <w:uiPriority w:val="11"/>
    <w:rPr>
      <w:sz w:val="24"/>
      <w:szCs w:val="24"/>
    </w:rPr>
  </w:style>
  <w:style w:type="paragraph" w:styleId="749">
    <w:name w:val="Quote"/>
    <w:basedOn w:val="902"/>
    <w:next w:val="902"/>
    <w:link w:val="750"/>
    <w:uiPriority w:val="29"/>
    <w:qFormat/>
    <w:pPr>
      <w:ind w:left="720" w:right="720"/>
    </w:pPr>
    <w:rPr>
      <w:i/>
    </w:rPr>
  </w:style>
  <w:style w:type="character" w:styleId="750">
    <w:name w:val="Quote Char"/>
    <w:link w:val="749"/>
    <w:uiPriority w:val="29"/>
    <w:rPr>
      <w:i/>
    </w:rPr>
  </w:style>
  <w:style w:type="paragraph" w:styleId="751">
    <w:name w:val="Intense Quote"/>
    <w:basedOn w:val="902"/>
    <w:next w:val="902"/>
    <w:link w:val="752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2">
    <w:name w:val="Intense Quote Char"/>
    <w:link w:val="751"/>
    <w:uiPriority w:val="30"/>
    <w:rPr>
      <w:i/>
    </w:rPr>
  </w:style>
  <w:style w:type="paragraph" w:styleId="753">
    <w:name w:val="Header"/>
    <w:basedOn w:val="902"/>
    <w:link w:val="75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4">
    <w:name w:val="Header Char"/>
    <w:link w:val="753"/>
    <w:uiPriority w:val="99"/>
  </w:style>
  <w:style w:type="paragraph" w:styleId="755">
    <w:name w:val="Footer"/>
    <w:basedOn w:val="902"/>
    <w:link w:val="75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6">
    <w:name w:val="Footer Char"/>
    <w:link w:val="755"/>
    <w:uiPriority w:val="99"/>
  </w:style>
  <w:style w:type="paragraph" w:styleId="757">
    <w:name w:val="Caption"/>
    <w:basedOn w:val="902"/>
    <w:next w:val="9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8">
    <w:name w:val="Caption Char"/>
    <w:basedOn w:val="757"/>
    <w:link w:val="755"/>
    <w:uiPriority w:val="99"/>
  </w:style>
  <w:style w:type="table" w:styleId="759">
    <w:name w:val="Table Grid"/>
    <w:basedOn w:val="90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>
    <w:name w:val="Table Grid Light"/>
    <w:basedOn w:val="9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>
    <w:name w:val="Plain Table 1"/>
    <w:basedOn w:val="9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2"/>
    <w:basedOn w:val="90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4">
    <w:name w:val="Plain Table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Plain Table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6">
    <w:name w:val="Grid Table 1 Light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4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8">
    <w:name w:val="Grid Table 4 - Accent 1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9">
    <w:name w:val="Grid Table 4 - Accent 2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Grid Table 4 - Accent 3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1">
    <w:name w:val="Grid Table 4 - Accent 4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Grid Table 4 - Accent 5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3">
    <w:name w:val="Grid Table 4 - Accent 6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4">
    <w:name w:val="Grid Table 5 Dark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795">
    <w:name w:val="Grid Table 5 Dark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798">
    <w:name w:val="Grid Table 5 Dark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801">
    <w:name w:val="Grid Table 6 Colorful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2">
    <w:name w:val="Grid Table 6 Colorful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3">
    <w:name w:val="Grid Table 6 Colorful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4">
    <w:name w:val="Grid Table 6 Colorful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5">
    <w:name w:val="Grid Table 6 Colorful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6">
    <w:name w:val="Grid Table 6 Colorful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7">
    <w:name w:val="Grid Table 6 Colorful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8">
    <w:name w:val="Grid Table 7 Colorful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3">
    <w:name w:val="List Table 2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4">
    <w:name w:val="List Table 2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5">
    <w:name w:val="List Table 2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6">
    <w:name w:val="List Table 2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7">
    <w:name w:val="List Table 2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8">
    <w:name w:val="List Table 2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9">
    <w:name w:val="List Table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5 Dark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6 Colorful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1">
    <w:name w:val="List Table 6 Colorful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2">
    <w:name w:val="List Table 6 Colorful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3">
    <w:name w:val="List Table 6 Colorful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4">
    <w:name w:val="List Table 6 Colorful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5">
    <w:name w:val="List Table 6 Colorful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6">
    <w:name w:val="List Table 6 Colorful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7">
    <w:name w:val="List Table 7 Colorful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8">
    <w:name w:val="List Table 7 Colorful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59">
    <w:name w:val="List Table 7 Colorful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0">
    <w:name w:val="List Table 7 Colorful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1">
    <w:name w:val="List Table 7 Colorful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2">
    <w:name w:val="List Table 7 Colorful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3">
    <w:name w:val="List Table 7 Colorful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4">
    <w:name w:val="Lined - Accent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65">
    <w:name w:val="Lined - Accent 1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66">
    <w:name w:val="Lined - Accent 2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67">
    <w:name w:val="Lined - Accent 3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68">
    <w:name w:val="Lined - Accent 4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69">
    <w:name w:val="Lined - Accent 5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70">
    <w:name w:val="Lined - Accent 6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71">
    <w:name w:val="Bordered &amp; Lined - Accent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72">
    <w:name w:val="Bordered &amp; Lined - Accent 1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73">
    <w:name w:val="Bordered &amp; Lined - Accent 2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74">
    <w:name w:val="Bordered &amp; Lined - Accent 3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75">
    <w:name w:val="Bordered &amp; Lined - Accent 4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76">
    <w:name w:val="Bordered &amp; Lined - Accent 5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77">
    <w:name w:val="Bordered &amp; Lined - Accent 6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78">
    <w:name w:val="Bordered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9">
    <w:name w:val="Bordered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0">
    <w:name w:val="Bordered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1">
    <w:name w:val="Bordered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2">
    <w:name w:val="Bordered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3">
    <w:name w:val="Bordered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4">
    <w:name w:val="Bordered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5">
    <w:name w:val="Hyperlink"/>
    <w:uiPriority w:val="99"/>
    <w:unhideWhenUsed/>
    <w:rPr>
      <w:color w:val="0000FF" w:themeColor="hyperlink"/>
      <w:u w:val="single"/>
    </w:rPr>
  </w:style>
  <w:style w:type="paragraph" w:styleId="886">
    <w:name w:val="footnote text"/>
    <w:basedOn w:val="902"/>
    <w:link w:val="887"/>
    <w:uiPriority w:val="99"/>
    <w:semiHidden/>
    <w:unhideWhenUsed/>
    <w:pPr>
      <w:spacing w:after="40" w:line="240" w:lineRule="auto"/>
    </w:pPr>
    <w:rPr>
      <w:sz w:val="18"/>
    </w:rPr>
  </w:style>
  <w:style w:type="character" w:styleId="887">
    <w:name w:val="Footnote Text Char"/>
    <w:link w:val="886"/>
    <w:uiPriority w:val="99"/>
    <w:rPr>
      <w:sz w:val="18"/>
    </w:rPr>
  </w:style>
  <w:style w:type="character" w:styleId="888">
    <w:name w:val="footnote reference"/>
    <w:uiPriority w:val="99"/>
    <w:unhideWhenUsed/>
    <w:rPr>
      <w:vertAlign w:val="superscript"/>
    </w:rPr>
  </w:style>
  <w:style w:type="paragraph" w:styleId="889">
    <w:name w:val="endnote text"/>
    <w:basedOn w:val="902"/>
    <w:link w:val="890"/>
    <w:uiPriority w:val="99"/>
    <w:semiHidden/>
    <w:unhideWhenUsed/>
    <w:pPr>
      <w:spacing w:after="0" w:line="240" w:lineRule="auto"/>
    </w:pPr>
    <w:rPr>
      <w:sz w:val="20"/>
    </w:rPr>
  </w:style>
  <w:style w:type="character" w:styleId="890">
    <w:name w:val="Endnote Text Char"/>
    <w:link w:val="889"/>
    <w:uiPriority w:val="99"/>
    <w:rPr>
      <w:sz w:val="20"/>
    </w:rPr>
  </w:style>
  <w:style w:type="character" w:styleId="891">
    <w:name w:val="endnote reference"/>
    <w:uiPriority w:val="99"/>
    <w:semiHidden/>
    <w:unhideWhenUsed/>
    <w:rPr>
      <w:vertAlign w:val="superscript"/>
    </w:rPr>
  </w:style>
  <w:style w:type="paragraph" w:styleId="892">
    <w:name w:val="toc 1"/>
    <w:basedOn w:val="902"/>
    <w:next w:val="902"/>
    <w:uiPriority w:val="39"/>
    <w:unhideWhenUsed/>
    <w:pPr>
      <w:ind w:left="0" w:right="0" w:firstLine="0"/>
      <w:spacing w:after="57"/>
    </w:pPr>
  </w:style>
  <w:style w:type="paragraph" w:styleId="893">
    <w:name w:val="toc 2"/>
    <w:basedOn w:val="902"/>
    <w:next w:val="902"/>
    <w:uiPriority w:val="39"/>
    <w:unhideWhenUsed/>
    <w:pPr>
      <w:ind w:left="283" w:right="0" w:firstLine="0"/>
      <w:spacing w:after="57"/>
    </w:pPr>
  </w:style>
  <w:style w:type="paragraph" w:styleId="894">
    <w:name w:val="toc 3"/>
    <w:basedOn w:val="902"/>
    <w:next w:val="902"/>
    <w:uiPriority w:val="39"/>
    <w:unhideWhenUsed/>
    <w:pPr>
      <w:ind w:left="567" w:right="0" w:firstLine="0"/>
      <w:spacing w:after="57"/>
    </w:pPr>
  </w:style>
  <w:style w:type="paragraph" w:styleId="895">
    <w:name w:val="toc 4"/>
    <w:basedOn w:val="902"/>
    <w:next w:val="902"/>
    <w:uiPriority w:val="39"/>
    <w:unhideWhenUsed/>
    <w:pPr>
      <w:ind w:left="850" w:right="0" w:firstLine="0"/>
      <w:spacing w:after="57"/>
    </w:pPr>
  </w:style>
  <w:style w:type="paragraph" w:styleId="896">
    <w:name w:val="toc 5"/>
    <w:basedOn w:val="902"/>
    <w:next w:val="902"/>
    <w:uiPriority w:val="39"/>
    <w:unhideWhenUsed/>
    <w:pPr>
      <w:ind w:left="1134" w:right="0" w:firstLine="0"/>
      <w:spacing w:after="57"/>
    </w:pPr>
  </w:style>
  <w:style w:type="paragraph" w:styleId="897">
    <w:name w:val="toc 6"/>
    <w:basedOn w:val="902"/>
    <w:next w:val="902"/>
    <w:uiPriority w:val="39"/>
    <w:unhideWhenUsed/>
    <w:pPr>
      <w:ind w:left="1417" w:right="0" w:firstLine="0"/>
      <w:spacing w:after="57"/>
    </w:pPr>
  </w:style>
  <w:style w:type="paragraph" w:styleId="898">
    <w:name w:val="toc 7"/>
    <w:basedOn w:val="902"/>
    <w:next w:val="902"/>
    <w:uiPriority w:val="39"/>
    <w:unhideWhenUsed/>
    <w:pPr>
      <w:ind w:left="1701" w:right="0" w:firstLine="0"/>
      <w:spacing w:after="57"/>
    </w:pPr>
  </w:style>
  <w:style w:type="paragraph" w:styleId="899">
    <w:name w:val="toc 8"/>
    <w:basedOn w:val="902"/>
    <w:next w:val="902"/>
    <w:uiPriority w:val="39"/>
    <w:unhideWhenUsed/>
    <w:pPr>
      <w:ind w:left="1984" w:right="0" w:firstLine="0"/>
      <w:spacing w:after="57"/>
    </w:pPr>
  </w:style>
  <w:style w:type="paragraph" w:styleId="900">
    <w:name w:val="toc 9"/>
    <w:basedOn w:val="902"/>
    <w:next w:val="902"/>
    <w:uiPriority w:val="39"/>
    <w:unhideWhenUsed/>
    <w:pPr>
      <w:ind w:left="2268" w:right="0" w:firstLine="0"/>
      <w:spacing w:after="57"/>
    </w:pPr>
  </w:style>
  <w:style w:type="paragraph" w:styleId="901">
    <w:name w:val="TOC Heading"/>
    <w:uiPriority w:val="39"/>
    <w:unhideWhenUsed/>
  </w:style>
  <w:style w:type="paragraph" w:styleId="902" w:default="1">
    <w:name w:val="Normal"/>
    <w:qFormat/>
  </w:style>
  <w:style w:type="table" w:styleId="9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4" w:default="1">
    <w:name w:val="No List"/>
    <w:uiPriority w:val="99"/>
    <w:semiHidden/>
    <w:unhideWhenUsed/>
  </w:style>
  <w:style w:type="paragraph" w:styleId="905">
    <w:name w:val="No Spacing"/>
    <w:basedOn w:val="902"/>
    <w:uiPriority w:val="1"/>
    <w:qFormat/>
    <w:pPr>
      <w:spacing w:after="0" w:line="240" w:lineRule="auto"/>
    </w:pPr>
  </w:style>
  <w:style w:type="paragraph" w:styleId="906">
    <w:name w:val="List Paragraph"/>
    <w:basedOn w:val="902"/>
    <w:uiPriority w:val="34"/>
    <w:qFormat/>
    <w:pPr>
      <w:contextualSpacing/>
      <w:ind w:left="720"/>
    </w:pPr>
  </w:style>
  <w:style w:type="character" w:styleId="907" w:default="1">
    <w:name w:val="Default Paragraph Font"/>
    <w:uiPriority w:val="1"/>
    <w:semiHidden/>
    <w:unhideWhenUsed/>
  </w:style>
  <w:style w:type="table" w:styleId="908" w:customStyle="1">
    <w:name w:val="SalemTable"/>
    <w:rPr>
      <w:rFonts w:ascii="Times New Roman" w:hAnsi="Times New Roman"/>
      <w:sz w:val="28"/>
    </w:rPr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onlyoffice/7.1.0.58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Алпысбаева Жанар Ашкеновна</cp:lastModifiedBy>
  <cp:revision>21</cp:revision>
  <dcterms:modified xsi:type="dcterms:W3CDTF">2025-02-05T05:24:14Z</dcterms:modified>
</cp:coreProperties>
</file>