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35" w:rsidRDefault="009305F2">
      <w:pPr>
        <w:pStyle w:val="1"/>
        <w:ind w:left="339" w:right="357"/>
        <w:jc w:val="center"/>
      </w:pPr>
      <w:r>
        <w:t>НАО</w:t>
      </w:r>
      <w:r>
        <w:rPr>
          <w:spacing w:val="-5"/>
        </w:rPr>
        <w:t xml:space="preserve"> </w:t>
      </w:r>
      <w:r>
        <w:t>«Медицинский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t>Астана»</w:t>
      </w:r>
    </w:p>
    <w:p w:rsidR="00085235" w:rsidRDefault="00085235">
      <w:pPr>
        <w:pStyle w:val="a3"/>
        <w:rPr>
          <w:b/>
          <w:sz w:val="20"/>
        </w:rPr>
      </w:pPr>
    </w:p>
    <w:p w:rsidR="00085235" w:rsidRDefault="00085235">
      <w:pPr>
        <w:pStyle w:val="a3"/>
        <w:rPr>
          <w:b/>
          <w:sz w:val="20"/>
        </w:rPr>
      </w:pPr>
    </w:p>
    <w:p w:rsidR="00085235" w:rsidRDefault="00085235">
      <w:pPr>
        <w:pStyle w:val="a3"/>
        <w:rPr>
          <w:b/>
          <w:sz w:val="20"/>
        </w:rPr>
      </w:pPr>
    </w:p>
    <w:p w:rsidR="00085235" w:rsidRPr="0044426F" w:rsidRDefault="00EF6B3B">
      <w:pPr>
        <w:pStyle w:val="a3"/>
        <w:rPr>
          <w:sz w:val="28"/>
          <w:szCs w:val="28"/>
        </w:rPr>
      </w:pPr>
      <w:r w:rsidRPr="00EF6B3B">
        <w:rPr>
          <w:sz w:val="28"/>
          <w:szCs w:val="28"/>
        </w:rPr>
        <w:t>МПК</w:t>
      </w:r>
      <w:r w:rsidR="0044426F">
        <w:rPr>
          <w:sz w:val="28"/>
          <w:szCs w:val="28"/>
        </w:rPr>
        <w:t xml:space="preserve"> </w:t>
      </w:r>
      <w:r w:rsidR="002A5A83">
        <w:rPr>
          <w:color w:val="1F497D"/>
          <w:sz w:val="28"/>
          <w:szCs w:val="28"/>
          <w:shd w:val="clear" w:color="auto" w:fill="FFFFFF"/>
        </w:rPr>
        <w:t>*******************</w:t>
      </w:r>
    </w:p>
    <w:p w:rsidR="00085235" w:rsidRDefault="00085235">
      <w:pPr>
        <w:pStyle w:val="a3"/>
        <w:spacing w:before="4"/>
        <w:rPr>
          <w:b/>
        </w:rPr>
      </w:pPr>
    </w:p>
    <w:p w:rsidR="00085235" w:rsidRDefault="00085235">
      <w:pPr>
        <w:pStyle w:val="a3"/>
        <w:rPr>
          <w:sz w:val="20"/>
        </w:rPr>
      </w:pPr>
    </w:p>
    <w:p w:rsidR="00085235" w:rsidRDefault="00085235">
      <w:pPr>
        <w:pStyle w:val="a3"/>
        <w:rPr>
          <w:sz w:val="20"/>
        </w:rPr>
      </w:pPr>
    </w:p>
    <w:p w:rsidR="00085235" w:rsidRDefault="00085235">
      <w:pPr>
        <w:pStyle w:val="a3"/>
        <w:rPr>
          <w:sz w:val="20"/>
        </w:rPr>
      </w:pPr>
    </w:p>
    <w:p w:rsidR="00085235" w:rsidRDefault="00085235">
      <w:pPr>
        <w:pStyle w:val="a3"/>
        <w:rPr>
          <w:sz w:val="20"/>
        </w:rPr>
      </w:pPr>
    </w:p>
    <w:p w:rsidR="00085235" w:rsidRDefault="00085235">
      <w:pPr>
        <w:pStyle w:val="a3"/>
        <w:rPr>
          <w:sz w:val="20"/>
        </w:rPr>
      </w:pPr>
    </w:p>
    <w:p w:rsidR="00085235" w:rsidRDefault="00085235">
      <w:pPr>
        <w:pStyle w:val="a3"/>
        <w:rPr>
          <w:sz w:val="20"/>
        </w:rPr>
      </w:pPr>
    </w:p>
    <w:p w:rsidR="00085235" w:rsidRDefault="00085235">
      <w:pPr>
        <w:pStyle w:val="a3"/>
        <w:spacing w:before="8"/>
        <w:rPr>
          <w:sz w:val="28"/>
        </w:rPr>
      </w:pPr>
    </w:p>
    <w:p w:rsidR="00085235" w:rsidRDefault="002A5A83">
      <w:pPr>
        <w:pStyle w:val="1"/>
        <w:spacing w:before="86"/>
        <w:ind w:left="346" w:right="357"/>
        <w:jc w:val="center"/>
      </w:pPr>
      <w:r>
        <w:t>ФИО</w:t>
      </w:r>
    </w:p>
    <w:p w:rsidR="00085235" w:rsidRDefault="00085235">
      <w:pPr>
        <w:pStyle w:val="a3"/>
        <w:rPr>
          <w:b/>
          <w:sz w:val="30"/>
        </w:rPr>
      </w:pPr>
    </w:p>
    <w:p w:rsidR="00085235" w:rsidRDefault="00085235">
      <w:pPr>
        <w:pStyle w:val="a3"/>
        <w:spacing w:before="4"/>
        <w:rPr>
          <w:b/>
          <w:sz w:val="26"/>
        </w:rPr>
      </w:pPr>
    </w:p>
    <w:p w:rsidR="00085235" w:rsidRDefault="002A5A83" w:rsidP="00A336BB">
      <w:pPr>
        <w:ind w:left="342" w:right="357"/>
        <w:jc w:val="center"/>
        <w:rPr>
          <w:b/>
          <w:sz w:val="28"/>
        </w:rPr>
      </w:pPr>
      <w:bookmarkStart w:id="0" w:name="НАИМЕНОВАНИЕ_ТЕМЫ_МАГИСТЕРСКОЙ_ДИССЕРТАЦ"/>
      <w:bookmarkEnd w:id="0"/>
      <w:r>
        <w:rPr>
          <w:b/>
          <w:sz w:val="28"/>
        </w:rPr>
        <w:t xml:space="preserve">Название темы </w:t>
      </w:r>
    </w:p>
    <w:p w:rsidR="00085235" w:rsidRDefault="00085235">
      <w:pPr>
        <w:pStyle w:val="a3"/>
        <w:spacing w:before="6"/>
        <w:rPr>
          <w:b/>
          <w:sz w:val="27"/>
        </w:rPr>
      </w:pPr>
    </w:p>
    <w:p w:rsidR="00A336BB" w:rsidRDefault="00A336BB" w:rsidP="00A336BB">
      <w:pPr>
        <w:pStyle w:val="a3"/>
        <w:spacing w:before="4"/>
        <w:jc w:val="center"/>
        <w:rPr>
          <w:sz w:val="28"/>
          <w:szCs w:val="28"/>
        </w:rPr>
      </w:pPr>
      <w:bookmarkStart w:id="1" w:name="Шифр_–_«Наименование_образовательной_про"/>
      <w:bookmarkEnd w:id="1"/>
      <w:r>
        <w:rPr>
          <w:sz w:val="28"/>
          <w:szCs w:val="28"/>
        </w:rPr>
        <w:t>Аннотация</w:t>
      </w:r>
    </w:p>
    <w:p w:rsidR="00085235" w:rsidRDefault="00085235">
      <w:pPr>
        <w:pStyle w:val="a3"/>
        <w:rPr>
          <w:b/>
          <w:i/>
          <w:sz w:val="30"/>
        </w:rPr>
      </w:pPr>
    </w:p>
    <w:p w:rsidR="00085235" w:rsidRDefault="00085235">
      <w:pPr>
        <w:pStyle w:val="a3"/>
        <w:rPr>
          <w:b/>
          <w:i/>
          <w:sz w:val="30"/>
        </w:rPr>
      </w:pPr>
    </w:p>
    <w:p w:rsidR="00085235" w:rsidRDefault="00085235">
      <w:pPr>
        <w:pStyle w:val="a3"/>
        <w:rPr>
          <w:b/>
          <w:i/>
          <w:sz w:val="30"/>
        </w:rPr>
      </w:pPr>
    </w:p>
    <w:p w:rsidR="00D65D8C" w:rsidRPr="007772B3" w:rsidRDefault="00D65D8C" w:rsidP="007772B3">
      <w:pPr>
        <w:pStyle w:val="a3"/>
        <w:jc w:val="both"/>
        <w:rPr>
          <w:sz w:val="28"/>
          <w:szCs w:val="22"/>
        </w:rPr>
      </w:pPr>
      <w:r w:rsidRPr="00A61DC0">
        <w:rPr>
          <w:bCs/>
          <w:sz w:val="28"/>
          <w:u w:val="single"/>
        </w:rPr>
        <w:t xml:space="preserve">Научный </w:t>
      </w:r>
      <w:r w:rsidR="00A61DC0">
        <w:rPr>
          <w:bCs/>
          <w:sz w:val="28"/>
          <w:u w:val="single"/>
        </w:rPr>
        <w:t>консультант</w:t>
      </w:r>
      <w:r w:rsidRPr="00A61DC0">
        <w:rPr>
          <w:bCs/>
          <w:sz w:val="28"/>
          <w:u w:val="single"/>
        </w:rPr>
        <w:t>:</w:t>
      </w:r>
      <w:r w:rsidRPr="00D65D8C">
        <w:rPr>
          <w:b/>
          <w:bCs/>
          <w:sz w:val="28"/>
        </w:rPr>
        <w:t xml:space="preserve"> </w:t>
      </w:r>
      <w:r w:rsidR="002A5A83">
        <w:rPr>
          <w:sz w:val="28"/>
        </w:rPr>
        <w:t>*********</w:t>
      </w:r>
    </w:p>
    <w:p w:rsidR="00085235" w:rsidRDefault="00D65D8C" w:rsidP="007772B3">
      <w:pPr>
        <w:pStyle w:val="a3"/>
        <w:jc w:val="both"/>
        <w:rPr>
          <w:sz w:val="28"/>
          <w:szCs w:val="22"/>
        </w:rPr>
      </w:pPr>
      <w:r w:rsidRPr="00A61DC0">
        <w:rPr>
          <w:bCs/>
          <w:sz w:val="28"/>
          <w:u w:val="single"/>
        </w:rPr>
        <w:t>Научный консультант:</w:t>
      </w:r>
      <w:r w:rsidRPr="00D65D8C">
        <w:rPr>
          <w:b/>
          <w:bCs/>
          <w:sz w:val="28"/>
        </w:rPr>
        <w:t xml:space="preserve"> </w:t>
      </w:r>
      <w:r w:rsidR="002A5A83">
        <w:rPr>
          <w:sz w:val="28"/>
        </w:rPr>
        <w:t>*********</w:t>
      </w:r>
    </w:p>
    <w:p w:rsidR="00D65D8C" w:rsidRPr="007772B3" w:rsidRDefault="00D65D8C" w:rsidP="007772B3">
      <w:pPr>
        <w:pStyle w:val="a3"/>
        <w:jc w:val="both"/>
        <w:rPr>
          <w:sz w:val="28"/>
        </w:rPr>
      </w:pPr>
      <w:r w:rsidRPr="00A61DC0">
        <w:rPr>
          <w:sz w:val="28"/>
          <w:szCs w:val="22"/>
          <w:u w:val="single"/>
        </w:rPr>
        <w:t xml:space="preserve">Зарубежный </w:t>
      </w:r>
      <w:r w:rsidR="00A336BB" w:rsidRPr="00A61DC0">
        <w:rPr>
          <w:sz w:val="28"/>
          <w:szCs w:val="22"/>
          <w:u w:val="single"/>
        </w:rPr>
        <w:t xml:space="preserve">научный </w:t>
      </w:r>
      <w:r w:rsidR="007772B3">
        <w:rPr>
          <w:sz w:val="28"/>
          <w:szCs w:val="22"/>
          <w:u w:val="single"/>
        </w:rPr>
        <w:t>консультант:</w:t>
      </w:r>
      <w:r w:rsidR="00083024">
        <w:rPr>
          <w:sz w:val="28"/>
          <w:szCs w:val="22"/>
        </w:rPr>
        <w:t xml:space="preserve"> </w:t>
      </w:r>
      <w:r w:rsidR="002A5A83">
        <w:rPr>
          <w:sz w:val="28"/>
          <w:szCs w:val="22"/>
        </w:rPr>
        <w:t>*****</w:t>
      </w:r>
    </w:p>
    <w:p w:rsidR="00085235" w:rsidRDefault="00085235">
      <w:pPr>
        <w:pStyle w:val="a3"/>
        <w:rPr>
          <w:sz w:val="30"/>
        </w:rPr>
      </w:pPr>
    </w:p>
    <w:p w:rsidR="00EF6B3B" w:rsidRDefault="00EF6B3B">
      <w:pPr>
        <w:pStyle w:val="a3"/>
        <w:rPr>
          <w:sz w:val="30"/>
        </w:rPr>
      </w:pPr>
    </w:p>
    <w:p w:rsidR="00085235" w:rsidRDefault="00085235">
      <w:pPr>
        <w:pStyle w:val="a3"/>
        <w:rPr>
          <w:sz w:val="30"/>
        </w:rPr>
      </w:pPr>
    </w:p>
    <w:p w:rsidR="00152557" w:rsidRDefault="00152557">
      <w:pPr>
        <w:pStyle w:val="a3"/>
        <w:rPr>
          <w:sz w:val="30"/>
        </w:rPr>
      </w:pPr>
    </w:p>
    <w:p w:rsidR="00ED1D7A" w:rsidRDefault="00ED1D7A">
      <w:pPr>
        <w:pStyle w:val="a3"/>
        <w:rPr>
          <w:sz w:val="30"/>
        </w:rPr>
      </w:pPr>
    </w:p>
    <w:p w:rsidR="00ED1D7A" w:rsidRDefault="00ED1D7A">
      <w:pPr>
        <w:pStyle w:val="a3"/>
        <w:rPr>
          <w:sz w:val="30"/>
        </w:rPr>
      </w:pPr>
    </w:p>
    <w:p w:rsidR="00ED1D7A" w:rsidRDefault="00ED1D7A">
      <w:pPr>
        <w:pStyle w:val="a3"/>
        <w:rPr>
          <w:sz w:val="30"/>
        </w:rPr>
      </w:pPr>
    </w:p>
    <w:p w:rsidR="00ED1D7A" w:rsidRDefault="00ED1D7A">
      <w:pPr>
        <w:pStyle w:val="a3"/>
        <w:rPr>
          <w:sz w:val="30"/>
        </w:rPr>
      </w:pPr>
    </w:p>
    <w:p w:rsidR="00ED1D7A" w:rsidRDefault="00ED1D7A">
      <w:pPr>
        <w:pStyle w:val="a3"/>
        <w:rPr>
          <w:sz w:val="30"/>
        </w:rPr>
      </w:pPr>
    </w:p>
    <w:p w:rsidR="00ED1D7A" w:rsidRDefault="00ED1D7A">
      <w:pPr>
        <w:pStyle w:val="a3"/>
        <w:rPr>
          <w:sz w:val="30"/>
        </w:rPr>
      </w:pPr>
    </w:p>
    <w:p w:rsidR="002A5A83" w:rsidRDefault="002A5A83">
      <w:pPr>
        <w:pStyle w:val="1"/>
        <w:ind w:left="698" w:right="155"/>
        <w:jc w:val="center"/>
        <w:rPr>
          <w:b w:val="0"/>
        </w:rPr>
      </w:pPr>
    </w:p>
    <w:p w:rsidR="002A5A83" w:rsidRDefault="002A5A83">
      <w:pPr>
        <w:pStyle w:val="1"/>
        <w:ind w:left="698" w:right="155"/>
        <w:jc w:val="center"/>
        <w:rPr>
          <w:b w:val="0"/>
        </w:rPr>
      </w:pPr>
    </w:p>
    <w:p w:rsidR="002A5A83" w:rsidRDefault="002A5A83">
      <w:pPr>
        <w:pStyle w:val="1"/>
        <w:ind w:left="698" w:right="155"/>
        <w:jc w:val="center"/>
        <w:rPr>
          <w:b w:val="0"/>
        </w:rPr>
      </w:pPr>
    </w:p>
    <w:p w:rsidR="002A5A83" w:rsidRDefault="002A5A83">
      <w:pPr>
        <w:pStyle w:val="1"/>
        <w:ind w:left="698" w:right="155"/>
        <w:jc w:val="center"/>
        <w:rPr>
          <w:b w:val="0"/>
        </w:rPr>
      </w:pPr>
    </w:p>
    <w:p w:rsidR="002A5A83" w:rsidRDefault="002A5A83">
      <w:pPr>
        <w:pStyle w:val="1"/>
        <w:ind w:left="698" w:right="155"/>
        <w:jc w:val="center"/>
        <w:rPr>
          <w:b w:val="0"/>
        </w:rPr>
      </w:pPr>
    </w:p>
    <w:p w:rsidR="002A5A83" w:rsidRDefault="002A5A83">
      <w:pPr>
        <w:pStyle w:val="1"/>
        <w:ind w:left="698" w:right="155"/>
        <w:jc w:val="center"/>
        <w:rPr>
          <w:b w:val="0"/>
        </w:rPr>
      </w:pPr>
    </w:p>
    <w:p w:rsidR="002A5A83" w:rsidRDefault="002A5A83">
      <w:pPr>
        <w:pStyle w:val="1"/>
        <w:ind w:left="698" w:right="155"/>
        <w:jc w:val="center"/>
        <w:rPr>
          <w:b w:val="0"/>
        </w:rPr>
      </w:pPr>
    </w:p>
    <w:p w:rsidR="002A5A83" w:rsidRDefault="002A5A83">
      <w:pPr>
        <w:pStyle w:val="1"/>
        <w:ind w:left="698" w:right="155"/>
        <w:jc w:val="center"/>
        <w:rPr>
          <w:b w:val="0"/>
        </w:rPr>
      </w:pPr>
    </w:p>
    <w:p w:rsidR="002A5A83" w:rsidRDefault="002A5A83">
      <w:pPr>
        <w:pStyle w:val="1"/>
        <w:ind w:left="698" w:right="155"/>
        <w:jc w:val="center"/>
        <w:rPr>
          <w:b w:val="0"/>
        </w:rPr>
      </w:pPr>
    </w:p>
    <w:p w:rsidR="00085235" w:rsidRPr="00EF6B3B" w:rsidRDefault="00EF6B3B">
      <w:pPr>
        <w:pStyle w:val="1"/>
        <w:ind w:left="698" w:right="155"/>
        <w:jc w:val="center"/>
        <w:rPr>
          <w:b w:val="0"/>
        </w:rPr>
      </w:pPr>
      <w:r w:rsidRPr="00EF6B3B">
        <w:rPr>
          <w:b w:val="0"/>
        </w:rPr>
        <w:t xml:space="preserve">г. </w:t>
      </w:r>
      <w:proofErr w:type="spellStart"/>
      <w:r w:rsidR="009305F2" w:rsidRPr="00EF6B3B">
        <w:rPr>
          <w:b w:val="0"/>
        </w:rPr>
        <w:t>Нур</w:t>
      </w:r>
      <w:proofErr w:type="spellEnd"/>
      <w:r w:rsidR="009305F2" w:rsidRPr="00EF6B3B">
        <w:rPr>
          <w:b w:val="0"/>
        </w:rPr>
        <w:t>-Султан</w:t>
      </w:r>
      <w:r w:rsidR="009305F2" w:rsidRPr="00EF6B3B">
        <w:rPr>
          <w:b w:val="0"/>
          <w:spacing w:val="-6"/>
        </w:rPr>
        <w:t xml:space="preserve"> </w:t>
      </w:r>
      <w:r w:rsidR="009305F2" w:rsidRPr="00EF6B3B">
        <w:rPr>
          <w:b w:val="0"/>
        </w:rPr>
        <w:t>202</w:t>
      </w:r>
      <w:r w:rsidR="002A5A83">
        <w:rPr>
          <w:b w:val="0"/>
        </w:rPr>
        <w:t>3</w:t>
      </w:r>
      <w:r w:rsidR="009305F2" w:rsidRPr="00EF6B3B">
        <w:rPr>
          <w:b w:val="0"/>
          <w:spacing w:val="-2"/>
        </w:rPr>
        <w:t xml:space="preserve"> </w:t>
      </w:r>
      <w:r w:rsidR="009305F2" w:rsidRPr="00EF6B3B">
        <w:rPr>
          <w:b w:val="0"/>
        </w:rPr>
        <w:t>г.</w:t>
      </w:r>
    </w:p>
    <w:p w:rsidR="00085235" w:rsidRPr="00EF6B3B" w:rsidRDefault="00085235">
      <w:pPr>
        <w:jc w:val="center"/>
        <w:sectPr w:rsidR="00085235" w:rsidRPr="00EF6B3B" w:rsidSect="0056343C">
          <w:headerReference w:type="default" r:id="rId7"/>
          <w:pgSz w:w="11910" w:h="16840"/>
          <w:pgMar w:top="1418" w:right="851" w:bottom="1134" w:left="1701" w:header="569" w:footer="0" w:gutter="0"/>
          <w:cols w:space="720"/>
        </w:sectPr>
      </w:pPr>
    </w:p>
    <w:p w:rsidR="00696519" w:rsidRPr="00696519" w:rsidRDefault="00696519" w:rsidP="0056343C">
      <w:pPr>
        <w:tabs>
          <w:tab w:val="left" w:pos="993"/>
        </w:tabs>
        <w:ind w:firstLine="567"/>
        <w:jc w:val="both"/>
        <w:rPr>
          <w:b/>
          <w:sz w:val="28"/>
        </w:rPr>
      </w:pPr>
      <w:r w:rsidRPr="00696519">
        <w:rPr>
          <w:b/>
          <w:sz w:val="28"/>
        </w:rPr>
        <w:lastRenderedPageBreak/>
        <w:t>Актуальность</w:t>
      </w:r>
      <w:r w:rsidRPr="00696519">
        <w:rPr>
          <w:b/>
          <w:spacing w:val="-5"/>
          <w:sz w:val="28"/>
        </w:rPr>
        <w:t xml:space="preserve"> </w:t>
      </w:r>
      <w:r w:rsidRPr="00696519">
        <w:rPr>
          <w:b/>
          <w:sz w:val="28"/>
        </w:rPr>
        <w:t>темы:</w:t>
      </w:r>
    </w:p>
    <w:p w:rsidR="00F2379A" w:rsidRDefault="00931035" w:rsidP="0056343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Опухоли центральной нервной системы (далее ЦНС) являются наиболее распространенными в педиатрии и занимают </w:t>
      </w:r>
      <w:r w:rsidR="00F2379A">
        <w:rPr>
          <w:sz w:val="28"/>
          <w:szCs w:val="28"/>
        </w:rPr>
        <w:t xml:space="preserve">второе место по причине смертности от рака у детей в возрасте от 0 до 14 лет, после лейкозов. </w:t>
      </w:r>
      <w:r w:rsidR="00F2379A" w:rsidRPr="00F2379A">
        <w:rPr>
          <w:sz w:val="28"/>
          <w:szCs w:val="28"/>
        </w:rPr>
        <w:t>Частота обнаружения опухолей ЦНС у детей составляет 15-17%. По данным «</w:t>
      </w:r>
      <w:r w:rsidR="00F2379A" w:rsidRPr="00F2379A">
        <w:rPr>
          <w:sz w:val="28"/>
          <w:szCs w:val="28"/>
          <w:lang w:val="en-US"/>
        </w:rPr>
        <w:t>International</w:t>
      </w:r>
      <w:r w:rsidR="00F2379A" w:rsidRPr="00F2379A">
        <w:rPr>
          <w:sz w:val="28"/>
          <w:szCs w:val="28"/>
        </w:rPr>
        <w:t xml:space="preserve"> </w:t>
      </w:r>
      <w:proofErr w:type="spellStart"/>
      <w:r w:rsidR="00F2379A" w:rsidRPr="00F2379A">
        <w:rPr>
          <w:sz w:val="28"/>
          <w:szCs w:val="28"/>
          <w:lang w:val="en-US"/>
        </w:rPr>
        <w:t>Agensy</w:t>
      </w:r>
      <w:proofErr w:type="spellEnd"/>
      <w:r w:rsidR="00F2379A" w:rsidRPr="00F2379A">
        <w:rPr>
          <w:sz w:val="28"/>
          <w:szCs w:val="28"/>
        </w:rPr>
        <w:t xml:space="preserve"> </w:t>
      </w:r>
      <w:r w:rsidR="00F2379A" w:rsidRPr="00F2379A">
        <w:rPr>
          <w:sz w:val="28"/>
          <w:szCs w:val="28"/>
          <w:lang w:val="en-US"/>
        </w:rPr>
        <w:t>for</w:t>
      </w:r>
      <w:r w:rsidR="00F2379A" w:rsidRPr="00F2379A">
        <w:rPr>
          <w:sz w:val="28"/>
          <w:szCs w:val="28"/>
        </w:rPr>
        <w:t xml:space="preserve"> </w:t>
      </w:r>
      <w:r w:rsidR="00F2379A" w:rsidRPr="00F2379A">
        <w:rPr>
          <w:sz w:val="28"/>
          <w:szCs w:val="28"/>
          <w:lang w:val="en-US"/>
        </w:rPr>
        <w:t>research</w:t>
      </w:r>
      <w:r w:rsidR="00F2379A" w:rsidRPr="00F2379A">
        <w:rPr>
          <w:sz w:val="28"/>
          <w:szCs w:val="28"/>
        </w:rPr>
        <w:t xml:space="preserve"> </w:t>
      </w:r>
      <w:r w:rsidR="00F2379A" w:rsidRPr="00F2379A">
        <w:rPr>
          <w:sz w:val="28"/>
          <w:szCs w:val="28"/>
          <w:lang w:val="en-US"/>
        </w:rPr>
        <w:t>on</w:t>
      </w:r>
      <w:r w:rsidR="00F2379A" w:rsidRPr="00F2379A">
        <w:rPr>
          <w:sz w:val="28"/>
          <w:szCs w:val="28"/>
        </w:rPr>
        <w:t xml:space="preserve"> </w:t>
      </w:r>
      <w:r w:rsidR="00F2379A" w:rsidRPr="00F2379A">
        <w:rPr>
          <w:sz w:val="28"/>
          <w:szCs w:val="28"/>
          <w:lang w:val="en-US"/>
        </w:rPr>
        <w:t>cancer</w:t>
      </w:r>
      <w:r w:rsidR="00F2379A" w:rsidRPr="00F2379A">
        <w:rPr>
          <w:sz w:val="28"/>
          <w:szCs w:val="28"/>
        </w:rPr>
        <w:t xml:space="preserve">», заболеваемость первичными опухолями ЦНС у детей составляет 6-19 случаев на 100тыс мужского населения и 4-18 случаев на женское население. Из них 20% </w:t>
      </w:r>
      <w:r w:rsidR="00370A19">
        <w:rPr>
          <w:sz w:val="28"/>
          <w:szCs w:val="28"/>
        </w:rPr>
        <w:t xml:space="preserve">- </w:t>
      </w:r>
      <w:proofErr w:type="spellStart"/>
      <w:r w:rsidR="00F2379A" w:rsidRPr="00F2379A">
        <w:rPr>
          <w:sz w:val="28"/>
          <w:szCs w:val="28"/>
        </w:rPr>
        <w:t>медуллобластомы</w:t>
      </w:r>
      <w:proofErr w:type="spellEnd"/>
      <w:r w:rsidR="00F2379A" w:rsidRPr="00F2379A">
        <w:rPr>
          <w:sz w:val="28"/>
          <w:szCs w:val="28"/>
        </w:rPr>
        <w:t xml:space="preserve"> (МБ). </w:t>
      </w:r>
    </w:p>
    <w:p w:rsidR="00931035" w:rsidRPr="00F2379A" w:rsidRDefault="00931035" w:rsidP="0056343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2379A">
        <w:rPr>
          <w:sz w:val="28"/>
          <w:szCs w:val="28"/>
        </w:rPr>
        <w:t xml:space="preserve">Из всех форм </w:t>
      </w:r>
      <w:r w:rsidR="00D522AC">
        <w:rPr>
          <w:sz w:val="28"/>
          <w:szCs w:val="28"/>
        </w:rPr>
        <w:t>солидных опухолей</w:t>
      </w:r>
      <w:r w:rsidRPr="00F2379A">
        <w:rPr>
          <w:sz w:val="28"/>
          <w:szCs w:val="28"/>
        </w:rPr>
        <w:t xml:space="preserve"> у детей и подростков </w:t>
      </w:r>
      <w:r w:rsidR="00370A19">
        <w:rPr>
          <w:sz w:val="28"/>
          <w:szCs w:val="28"/>
        </w:rPr>
        <w:t>МБ составляют примерно 3%, а</w:t>
      </w:r>
      <w:r w:rsidRPr="00F2379A">
        <w:rPr>
          <w:sz w:val="28"/>
          <w:szCs w:val="28"/>
        </w:rPr>
        <w:t xml:space="preserve"> из всех видов опухолей мозга у детей и подростков чаще всего встречаются именно </w:t>
      </w:r>
      <w:r w:rsidR="00370A19">
        <w:rPr>
          <w:sz w:val="28"/>
          <w:szCs w:val="28"/>
        </w:rPr>
        <w:t>МБ</w:t>
      </w:r>
      <w:r w:rsidRPr="00F2379A">
        <w:rPr>
          <w:sz w:val="28"/>
          <w:szCs w:val="28"/>
        </w:rPr>
        <w:t>. Чаще всего</w:t>
      </w:r>
      <w:r w:rsidR="00370A19">
        <w:rPr>
          <w:sz w:val="28"/>
          <w:szCs w:val="28"/>
        </w:rPr>
        <w:t>,</w:t>
      </w:r>
      <w:r w:rsidRPr="00F2379A">
        <w:rPr>
          <w:sz w:val="28"/>
          <w:szCs w:val="28"/>
        </w:rPr>
        <w:t xml:space="preserve"> дети заболевают этой формой рака в возрасте до 9 лет. По статистике средний возраст заболевших, когда им ставят диагноз</w:t>
      </w:r>
      <w:r w:rsidR="006D1D4B">
        <w:rPr>
          <w:sz w:val="28"/>
          <w:szCs w:val="28"/>
        </w:rPr>
        <w:t xml:space="preserve"> «</w:t>
      </w:r>
      <w:proofErr w:type="spellStart"/>
      <w:r w:rsidRPr="00F2379A">
        <w:rPr>
          <w:sz w:val="28"/>
          <w:szCs w:val="28"/>
        </w:rPr>
        <w:t>медуллобластома</w:t>
      </w:r>
      <w:proofErr w:type="spellEnd"/>
      <w:r w:rsidR="006D1D4B">
        <w:rPr>
          <w:sz w:val="28"/>
          <w:szCs w:val="28"/>
        </w:rPr>
        <w:t>»</w:t>
      </w:r>
      <w:r w:rsidRPr="00F2379A">
        <w:rPr>
          <w:sz w:val="28"/>
          <w:szCs w:val="28"/>
        </w:rPr>
        <w:t xml:space="preserve">, это дети от </w:t>
      </w:r>
      <w:r w:rsidR="006D1D4B">
        <w:rPr>
          <w:sz w:val="28"/>
          <w:szCs w:val="28"/>
        </w:rPr>
        <w:t>6</w:t>
      </w:r>
      <w:r w:rsidRPr="00F2379A">
        <w:rPr>
          <w:sz w:val="28"/>
          <w:szCs w:val="28"/>
        </w:rPr>
        <w:t xml:space="preserve"> до </w:t>
      </w:r>
      <w:r w:rsidR="006D1D4B">
        <w:rPr>
          <w:sz w:val="28"/>
          <w:szCs w:val="28"/>
        </w:rPr>
        <w:t>7</w:t>
      </w:r>
      <w:r w:rsidRPr="00F2379A">
        <w:rPr>
          <w:sz w:val="28"/>
          <w:szCs w:val="28"/>
        </w:rPr>
        <w:t xml:space="preserve"> лет. Мальчики болеют чаще, чем девочки (</w:t>
      </w:r>
      <w:r w:rsidR="00F2379A">
        <w:rPr>
          <w:sz w:val="28"/>
          <w:szCs w:val="28"/>
        </w:rPr>
        <w:t>соотношении полов 1,8:</w:t>
      </w:r>
      <w:r w:rsidRPr="00F2379A">
        <w:rPr>
          <w:sz w:val="28"/>
          <w:szCs w:val="28"/>
        </w:rPr>
        <w:t>1).</w:t>
      </w:r>
    </w:p>
    <w:p w:rsidR="00931035" w:rsidRDefault="00D522AC" w:rsidP="0056343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Впервые комплексное лечение злокачественных новообразований у детей, как самостоятельное направление в Республике Казахстан</w:t>
      </w:r>
      <w:r w:rsidR="00370A19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внедрено с 2013 года.</w:t>
      </w:r>
      <w:r w:rsidR="00370A19">
        <w:rPr>
          <w:sz w:val="28"/>
          <w:szCs w:val="28"/>
        </w:rPr>
        <w:t xml:space="preserve"> З</w:t>
      </w:r>
      <w:r w:rsidR="00931035">
        <w:rPr>
          <w:sz w:val="28"/>
          <w:szCs w:val="28"/>
        </w:rPr>
        <w:t xml:space="preserve">а </w:t>
      </w:r>
      <w:r w:rsidR="00370A19">
        <w:rPr>
          <w:sz w:val="28"/>
          <w:szCs w:val="28"/>
        </w:rPr>
        <w:t xml:space="preserve">период с </w:t>
      </w:r>
      <w:r w:rsidR="00931035">
        <w:rPr>
          <w:sz w:val="28"/>
          <w:szCs w:val="28"/>
        </w:rPr>
        <w:t>201</w:t>
      </w:r>
      <w:r w:rsidR="00F2379A">
        <w:rPr>
          <w:sz w:val="28"/>
          <w:szCs w:val="28"/>
        </w:rPr>
        <w:t>3</w:t>
      </w:r>
      <w:r w:rsidR="00370A19">
        <w:rPr>
          <w:sz w:val="28"/>
          <w:szCs w:val="28"/>
        </w:rPr>
        <w:t xml:space="preserve"> по </w:t>
      </w:r>
      <w:r w:rsidR="00931035" w:rsidRPr="000D573A">
        <w:rPr>
          <w:sz w:val="28"/>
          <w:szCs w:val="28"/>
        </w:rPr>
        <w:t>2020</w:t>
      </w:r>
      <w:r w:rsidR="00931035">
        <w:rPr>
          <w:sz w:val="28"/>
          <w:szCs w:val="28"/>
        </w:rPr>
        <w:t xml:space="preserve"> год</w:t>
      </w:r>
      <w:r w:rsidR="00F2379A">
        <w:rPr>
          <w:sz w:val="28"/>
          <w:szCs w:val="28"/>
        </w:rPr>
        <w:t xml:space="preserve"> </w:t>
      </w:r>
      <w:r w:rsidR="00D7227B">
        <w:rPr>
          <w:sz w:val="28"/>
          <w:szCs w:val="28"/>
        </w:rPr>
        <w:t xml:space="preserve">пролечено </w:t>
      </w:r>
      <w:r w:rsidR="00F2379A">
        <w:rPr>
          <w:sz w:val="28"/>
          <w:szCs w:val="28"/>
        </w:rPr>
        <w:t>421</w:t>
      </w:r>
      <w:r w:rsidR="00931035">
        <w:rPr>
          <w:sz w:val="28"/>
          <w:szCs w:val="28"/>
        </w:rPr>
        <w:t xml:space="preserve"> </w:t>
      </w:r>
      <w:r w:rsidR="00370A19">
        <w:rPr>
          <w:sz w:val="28"/>
          <w:szCs w:val="28"/>
        </w:rPr>
        <w:t>ребёнок</w:t>
      </w:r>
      <w:r w:rsidR="00931035">
        <w:rPr>
          <w:sz w:val="28"/>
          <w:szCs w:val="28"/>
        </w:rPr>
        <w:t xml:space="preserve"> с </w:t>
      </w:r>
      <w:r w:rsidR="00370A19">
        <w:rPr>
          <w:sz w:val="28"/>
          <w:szCs w:val="28"/>
        </w:rPr>
        <w:t>МБ</w:t>
      </w:r>
      <w:r w:rsidR="00931035" w:rsidRPr="00655766">
        <w:rPr>
          <w:sz w:val="28"/>
          <w:szCs w:val="28"/>
        </w:rPr>
        <w:t xml:space="preserve"> </w:t>
      </w:r>
      <w:r w:rsidR="00931035">
        <w:rPr>
          <w:sz w:val="28"/>
          <w:szCs w:val="28"/>
        </w:rPr>
        <w:t>в возрасте от 0 до 18 лет</w:t>
      </w:r>
      <w:r w:rsidR="00931035" w:rsidRPr="00655766">
        <w:rPr>
          <w:sz w:val="28"/>
          <w:szCs w:val="28"/>
        </w:rPr>
        <w:t xml:space="preserve">.  </w:t>
      </w:r>
      <w:r w:rsidR="00931035">
        <w:rPr>
          <w:sz w:val="28"/>
          <w:szCs w:val="28"/>
        </w:rPr>
        <w:t xml:space="preserve">Летальность составила </w:t>
      </w:r>
      <w:r w:rsidR="00F2379A">
        <w:rPr>
          <w:sz w:val="28"/>
          <w:szCs w:val="28"/>
        </w:rPr>
        <w:t>126</w:t>
      </w:r>
      <w:r w:rsidR="00931035">
        <w:rPr>
          <w:sz w:val="28"/>
          <w:szCs w:val="28"/>
        </w:rPr>
        <w:t xml:space="preserve"> человек</w:t>
      </w:r>
      <w:r w:rsidR="00F2379A">
        <w:rPr>
          <w:sz w:val="28"/>
          <w:szCs w:val="28"/>
        </w:rPr>
        <w:t xml:space="preserve">.  В 2020 году </w:t>
      </w:r>
      <w:r w:rsidR="00D7227B">
        <w:rPr>
          <w:sz w:val="28"/>
          <w:szCs w:val="28"/>
        </w:rPr>
        <w:t>пролечено</w:t>
      </w:r>
      <w:r w:rsidR="00370A19">
        <w:rPr>
          <w:sz w:val="28"/>
          <w:szCs w:val="28"/>
        </w:rPr>
        <w:t xml:space="preserve"> </w:t>
      </w:r>
      <w:r w:rsidR="00F2379A">
        <w:rPr>
          <w:sz w:val="28"/>
          <w:szCs w:val="28"/>
        </w:rPr>
        <w:t>51</w:t>
      </w:r>
      <w:r w:rsidR="00931035">
        <w:rPr>
          <w:sz w:val="28"/>
          <w:szCs w:val="28"/>
        </w:rPr>
        <w:t xml:space="preserve"> пациент, первичных </w:t>
      </w:r>
      <w:r w:rsidR="00370A19">
        <w:rPr>
          <w:sz w:val="28"/>
          <w:szCs w:val="28"/>
        </w:rPr>
        <w:t xml:space="preserve">– </w:t>
      </w:r>
      <w:r w:rsidR="00931035">
        <w:rPr>
          <w:sz w:val="28"/>
          <w:szCs w:val="28"/>
        </w:rPr>
        <w:t>22</w:t>
      </w:r>
      <w:r w:rsidR="00370A19">
        <w:rPr>
          <w:sz w:val="28"/>
          <w:szCs w:val="28"/>
        </w:rPr>
        <w:t xml:space="preserve"> ребёнка, у</w:t>
      </w:r>
      <w:r w:rsidR="00931035">
        <w:rPr>
          <w:sz w:val="28"/>
          <w:szCs w:val="28"/>
        </w:rPr>
        <w:t xml:space="preserve"> 9 из </w:t>
      </w:r>
      <w:r w:rsidR="00370A19">
        <w:rPr>
          <w:sz w:val="28"/>
          <w:szCs w:val="28"/>
        </w:rPr>
        <w:t>них</w:t>
      </w:r>
      <w:r w:rsidR="00D7227B">
        <w:rPr>
          <w:sz w:val="28"/>
          <w:szCs w:val="28"/>
        </w:rPr>
        <w:t>,</w:t>
      </w:r>
      <w:r w:rsidR="00931035">
        <w:rPr>
          <w:sz w:val="28"/>
          <w:szCs w:val="28"/>
        </w:rPr>
        <w:t xml:space="preserve"> метастазирование в пределах ЦНС. </w:t>
      </w:r>
    </w:p>
    <w:p w:rsidR="00931035" w:rsidRDefault="00D522AC" w:rsidP="0056343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редакция классификации опухолей ЦНС </w:t>
      </w:r>
      <w:r w:rsidR="00931035" w:rsidRPr="00655766">
        <w:rPr>
          <w:sz w:val="28"/>
          <w:szCs w:val="28"/>
        </w:rPr>
        <w:t xml:space="preserve">ВОЗ </w:t>
      </w:r>
      <w:r>
        <w:rPr>
          <w:sz w:val="28"/>
          <w:szCs w:val="28"/>
        </w:rPr>
        <w:t xml:space="preserve">от </w:t>
      </w:r>
      <w:r w:rsidR="00931035" w:rsidRPr="00655766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="00931035" w:rsidRPr="006557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ввела концепцию комплексной диагностики новообразований с учетом их молекулярно-генетических особенностей. Таким образом, диагностика </w:t>
      </w:r>
      <w:proofErr w:type="spellStart"/>
      <w:r w:rsidR="00820599">
        <w:rPr>
          <w:sz w:val="28"/>
          <w:szCs w:val="28"/>
        </w:rPr>
        <w:t>медуллобластомы</w:t>
      </w:r>
      <w:proofErr w:type="spellEnd"/>
      <w:r>
        <w:rPr>
          <w:sz w:val="28"/>
          <w:szCs w:val="28"/>
        </w:rPr>
        <w:t xml:space="preserve"> в настоящее время требует комбинацию традиционного патогистологического исследования и определения молекулярно-генетической подгруппы опухоли. </w:t>
      </w:r>
      <w:r w:rsidR="002827BD">
        <w:rPr>
          <w:sz w:val="28"/>
          <w:szCs w:val="28"/>
        </w:rPr>
        <w:t>М</w:t>
      </w:r>
      <w:r w:rsidR="00931035" w:rsidRPr="00655766">
        <w:rPr>
          <w:sz w:val="28"/>
          <w:szCs w:val="28"/>
        </w:rPr>
        <w:t>олеку</w:t>
      </w:r>
      <w:r w:rsidR="002827BD">
        <w:rPr>
          <w:sz w:val="28"/>
          <w:szCs w:val="28"/>
        </w:rPr>
        <w:t>лярно-генетическое исследование</w:t>
      </w:r>
      <w:r w:rsidR="00931035">
        <w:rPr>
          <w:sz w:val="28"/>
          <w:szCs w:val="28"/>
        </w:rPr>
        <w:t xml:space="preserve"> образца опухолевой ткани </w:t>
      </w:r>
      <w:r w:rsidR="002827BD">
        <w:rPr>
          <w:sz w:val="28"/>
          <w:szCs w:val="28"/>
        </w:rPr>
        <w:t>основана на</w:t>
      </w:r>
      <w:r w:rsidR="00931035">
        <w:rPr>
          <w:sz w:val="28"/>
          <w:szCs w:val="28"/>
        </w:rPr>
        <w:t xml:space="preserve"> к</w:t>
      </w:r>
      <w:r w:rsidR="002827BD">
        <w:rPr>
          <w:sz w:val="28"/>
          <w:szCs w:val="28"/>
        </w:rPr>
        <w:t>оличественном и качественном</w:t>
      </w:r>
      <w:r w:rsidR="00931035" w:rsidRPr="00655766">
        <w:rPr>
          <w:sz w:val="28"/>
          <w:szCs w:val="28"/>
        </w:rPr>
        <w:t xml:space="preserve"> выделение РНК опухоли (</w:t>
      </w:r>
      <w:r w:rsidR="00931035" w:rsidRPr="00655766">
        <w:rPr>
          <w:sz w:val="28"/>
          <w:szCs w:val="28"/>
          <w:lang w:val="en-US"/>
        </w:rPr>
        <w:t>WNT</w:t>
      </w:r>
      <w:r w:rsidR="00931035" w:rsidRPr="00655766">
        <w:rPr>
          <w:sz w:val="28"/>
          <w:szCs w:val="28"/>
        </w:rPr>
        <w:t xml:space="preserve">, </w:t>
      </w:r>
      <w:r w:rsidR="00931035" w:rsidRPr="00655766">
        <w:rPr>
          <w:sz w:val="28"/>
          <w:szCs w:val="28"/>
          <w:lang w:val="en-US"/>
        </w:rPr>
        <w:t>SHH</w:t>
      </w:r>
      <w:r w:rsidR="00931035" w:rsidRPr="00655766">
        <w:rPr>
          <w:sz w:val="28"/>
          <w:szCs w:val="28"/>
        </w:rPr>
        <w:t xml:space="preserve">, </w:t>
      </w:r>
      <w:proofErr w:type="spellStart"/>
      <w:r w:rsidR="00931035" w:rsidRPr="00655766">
        <w:rPr>
          <w:sz w:val="28"/>
          <w:szCs w:val="28"/>
          <w:lang w:val="en-US"/>
        </w:rPr>
        <w:t>neWNT</w:t>
      </w:r>
      <w:proofErr w:type="spellEnd"/>
      <w:r w:rsidR="00931035" w:rsidRPr="00655766">
        <w:rPr>
          <w:sz w:val="28"/>
          <w:szCs w:val="28"/>
        </w:rPr>
        <w:t xml:space="preserve">, </w:t>
      </w:r>
      <w:proofErr w:type="spellStart"/>
      <w:r w:rsidR="00931035" w:rsidRPr="00655766">
        <w:rPr>
          <w:sz w:val="28"/>
          <w:szCs w:val="28"/>
          <w:lang w:val="en-US"/>
        </w:rPr>
        <w:t>neSHH</w:t>
      </w:r>
      <w:proofErr w:type="spellEnd"/>
      <w:r w:rsidR="00931035" w:rsidRPr="00655766">
        <w:rPr>
          <w:sz w:val="28"/>
          <w:szCs w:val="28"/>
        </w:rPr>
        <w:t xml:space="preserve">). </w:t>
      </w:r>
      <w:r w:rsidR="002827BD">
        <w:rPr>
          <w:sz w:val="28"/>
          <w:szCs w:val="28"/>
        </w:rPr>
        <w:t>В терапевтической части ведения с</w:t>
      </w:r>
      <w:r w:rsidR="00931035" w:rsidRPr="00655766">
        <w:rPr>
          <w:sz w:val="28"/>
          <w:szCs w:val="28"/>
        </w:rPr>
        <w:t xml:space="preserve">тратификация </w:t>
      </w:r>
      <w:r w:rsidR="002827BD">
        <w:rPr>
          <w:sz w:val="28"/>
          <w:szCs w:val="28"/>
        </w:rPr>
        <w:t>пациентов основана на разделении</w:t>
      </w:r>
      <w:r w:rsidR="00931035" w:rsidRPr="00655766">
        <w:rPr>
          <w:sz w:val="28"/>
          <w:szCs w:val="28"/>
        </w:rPr>
        <w:t xml:space="preserve"> пациентов на 2 группы (младше 4 лет и старше 4 лет)</w:t>
      </w:r>
      <w:r w:rsidR="00931035">
        <w:rPr>
          <w:sz w:val="28"/>
          <w:szCs w:val="28"/>
        </w:rPr>
        <w:t xml:space="preserve"> и вида генетической мутации</w:t>
      </w:r>
      <w:r w:rsidR="00931035" w:rsidRPr="00655766">
        <w:rPr>
          <w:sz w:val="28"/>
          <w:szCs w:val="28"/>
        </w:rPr>
        <w:t xml:space="preserve">. </w:t>
      </w:r>
    </w:p>
    <w:p w:rsidR="00085235" w:rsidRDefault="002827BD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Основные критерии актуальности:</w:t>
      </w:r>
    </w:p>
    <w:p w:rsidR="00C6574C" w:rsidRPr="002827BD" w:rsidRDefault="002827BD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E2E7E" w:rsidRPr="002827BD">
        <w:rPr>
          <w:sz w:val="28"/>
        </w:rPr>
        <w:t>распространенность МБ (большой остаточный объем опухоли после выполнения ее резекции) ~ 50%</w:t>
      </w:r>
    </w:p>
    <w:p w:rsidR="00C6574C" w:rsidRPr="002827BD" w:rsidRDefault="002827BD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E2E7E" w:rsidRPr="002827BD">
        <w:rPr>
          <w:sz w:val="28"/>
        </w:rPr>
        <w:t>частота метастазирования ~30%</w:t>
      </w:r>
    </w:p>
    <w:p w:rsidR="00C6574C" w:rsidRPr="002827BD" w:rsidRDefault="002827BD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E2E7E" w:rsidRPr="002827BD">
        <w:rPr>
          <w:sz w:val="28"/>
        </w:rPr>
        <w:t>быстрота прогрессирования без лечения ~100%</w:t>
      </w:r>
    </w:p>
    <w:p w:rsidR="00C6574C" w:rsidRPr="002827BD" w:rsidRDefault="002827BD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E2E7E" w:rsidRPr="002827BD">
        <w:rPr>
          <w:sz w:val="28"/>
        </w:rPr>
        <w:t>возраст пациента младше 3 лет (особенно дети младше 12 месяцев), у которых предусмотрена отсрочка от проведения лучевой терапии или полный отказ от него ~30%</w:t>
      </w:r>
    </w:p>
    <w:p w:rsidR="00C6574C" w:rsidRPr="002827BD" w:rsidRDefault="002827BD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E2E7E" w:rsidRPr="002827BD">
        <w:rPr>
          <w:sz w:val="28"/>
        </w:rPr>
        <w:t xml:space="preserve">в прогностически благоприятных подгруппах МБ возможна </w:t>
      </w:r>
      <w:proofErr w:type="spellStart"/>
      <w:r w:rsidR="008E2E7E" w:rsidRPr="002827BD">
        <w:rPr>
          <w:sz w:val="28"/>
        </w:rPr>
        <w:t>деэскалация</w:t>
      </w:r>
      <w:proofErr w:type="spellEnd"/>
      <w:r w:rsidR="008E2E7E" w:rsidRPr="002827BD">
        <w:rPr>
          <w:sz w:val="28"/>
        </w:rPr>
        <w:t xml:space="preserve"> проводимой ныне терапии, а для пациентов с агрессивной формой опухоли есть возможность проведения наиболее интенсивной терапии, с целью увеличение % выживаемости. </w:t>
      </w:r>
    </w:p>
    <w:p w:rsidR="002827BD" w:rsidRPr="00696519" w:rsidRDefault="002827BD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</w:p>
    <w:p w:rsidR="00696519" w:rsidRPr="00696519" w:rsidRDefault="009305F2" w:rsidP="0056343C">
      <w:pPr>
        <w:tabs>
          <w:tab w:val="left" w:pos="993"/>
        </w:tabs>
        <w:ind w:firstLine="567"/>
        <w:jc w:val="both"/>
        <w:rPr>
          <w:b/>
          <w:sz w:val="28"/>
        </w:rPr>
      </w:pPr>
      <w:r w:rsidRPr="00696519">
        <w:rPr>
          <w:b/>
          <w:sz w:val="28"/>
        </w:rPr>
        <w:t xml:space="preserve">Цель исследования: </w:t>
      </w:r>
    </w:p>
    <w:p w:rsidR="002827BD" w:rsidRPr="002827BD" w:rsidRDefault="002827BD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2827BD">
        <w:rPr>
          <w:sz w:val="28"/>
        </w:rPr>
        <w:t xml:space="preserve">Разработать и внедрить </w:t>
      </w:r>
      <w:r w:rsidRPr="00237B57">
        <w:rPr>
          <w:sz w:val="28"/>
        </w:rPr>
        <w:t xml:space="preserve">алгоритм </w:t>
      </w:r>
      <w:r w:rsidR="00237B57">
        <w:rPr>
          <w:sz w:val="28"/>
        </w:rPr>
        <w:t xml:space="preserve">диагностики </w:t>
      </w:r>
      <w:r w:rsidRPr="00237B57">
        <w:rPr>
          <w:sz w:val="28"/>
        </w:rPr>
        <w:t xml:space="preserve">и </w:t>
      </w:r>
      <w:r w:rsidR="00237B57">
        <w:rPr>
          <w:sz w:val="28"/>
        </w:rPr>
        <w:t>оптимизировать лечение</w:t>
      </w:r>
      <w:r w:rsidRPr="00237B57">
        <w:rPr>
          <w:sz w:val="28"/>
        </w:rPr>
        <w:t xml:space="preserve"> </w:t>
      </w:r>
      <w:r w:rsidRPr="00237B57">
        <w:rPr>
          <w:sz w:val="28"/>
        </w:rPr>
        <w:lastRenderedPageBreak/>
        <w:t>МБ у детей, на основании молекулярно-генетических свойств опухоли.</w:t>
      </w:r>
    </w:p>
    <w:p w:rsidR="00085235" w:rsidRPr="00696519" w:rsidRDefault="00085235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</w:p>
    <w:p w:rsidR="00085235" w:rsidRPr="00696519" w:rsidRDefault="009305F2" w:rsidP="0056343C">
      <w:pPr>
        <w:pStyle w:val="1"/>
        <w:tabs>
          <w:tab w:val="left" w:pos="993"/>
        </w:tabs>
        <w:ind w:left="0" w:firstLine="567"/>
        <w:jc w:val="both"/>
      </w:pPr>
      <w:r w:rsidRPr="00696519">
        <w:t>Задачи</w:t>
      </w:r>
      <w:r w:rsidRPr="00696519">
        <w:rPr>
          <w:spacing w:val="-8"/>
        </w:rPr>
        <w:t xml:space="preserve"> </w:t>
      </w:r>
      <w:r w:rsidRPr="00696519">
        <w:t>исследования:</w:t>
      </w:r>
    </w:p>
    <w:p w:rsidR="00C6574C" w:rsidRPr="002827BD" w:rsidRDefault="008E2E7E" w:rsidP="0056343C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 xml:space="preserve">Изучить частоту и спектр онкогенных мутаций </w:t>
      </w:r>
      <w:r w:rsidRPr="002827BD">
        <w:rPr>
          <w:sz w:val="28"/>
          <w:lang w:val="en-US"/>
        </w:rPr>
        <w:t>WNT</w:t>
      </w:r>
      <w:r w:rsidRPr="002827BD">
        <w:rPr>
          <w:sz w:val="28"/>
        </w:rPr>
        <w:t xml:space="preserve">, </w:t>
      </w:r>
      <w:r w:rsidRPr="002827BD">
        <w:rPr>
          <w:sz w:val="28"/>
          <w:lang w:val="en-US"/>
        </w:rPr>
        <w:t>SHH</w:t>
      </w:r>
      <w:r w:rsidRPr="002827BD">
        <w:rPr>
          <w:sz w:val="28"/>
        </w:rPr>
        <w:t xml:space="preserve">, </w:t>
      </w:r>
      <w:proofErr w:type="spellStart"/>
      <w:r w:rsidRPr="002827BD">
        <w:rPr>
          <w:sz w:val="28"/>
        </w:rPr>
        <w:t>не-</w:t>
      </w:r>
      <w:proofErr w:type="spellEnd"/>
      <w:r w:rsidRPr="002827BD">
        <w:rPr>
          <w:sz w:val="28"/>
          <w:lang w:val="en-US"/>
        </w:rPr>
        <w:t>WNT</w:t>
      </w:r>
      <w:r w:rsidRPr="002827BD">
        <w:rPr>
          <w:sz w:val="28"/>
        </w:rPr>
        <w:t xml:space="preserve"> и </w:t>
      </w:r>
      <w:proofErr w:type="spellStart"/>
      <w:r w:rsidRPr="002827BD">
        <w:rPr>
          <w:sz w:val="28"/>
        </w:rPr>
        <w:t>не-</w:t>
      </w:r>
      <w:proofErr w:type="spellEnd"/>
      <w:r w:rsidRPr="002827BD">
        <w:rPr>
          <w:sz w:val="28"/>
          <w:lang w:val="en-US"/>
        </w:rPr>
        <w:t>SHH</w:t>
      </w:r>
      <w:r w:rsidRPr="002827BD">
        <w:rPr>
          <w:sz w:val="28"/>
        </w:rPr>
        <w:t>, в зависимости от ее патогистологической характеристики, при МБ у детей.</w:t>
      </w:r>
    </w:p>
    <w:p w:rsidR="00C6574C" w:rsidRPr="002827BD" w:rsidRDefault="008E2E7E" w:rsidP="0056343C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>Определить клинические особенности течения заболевания, в зависимости от вида мутации при МБ.</w:t>
      </w:r>
    </w:p>
    <w:p w:rsidR="00C6574C" w:rsidRPr="002827BD" w:rsidRDefault="008E2E7E" w:rsidP="0056343C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 xml:space="preserve">Изучить эффективность лечения при </w:t>
      </w:r>
      <w:proofErr w:type="spellStart"/>
      <w:r w:rsidRPr="002827BD">
        <w:rPr>
          <w:sz w:val="28"/>
        </w:rPr>
        <w:t>деэскалации</w:t>
      </w:r>
      <w:proofErr w:type="spellEnd"/>
      <w:r w:rsidRPr="002827BD">
        <w:rPr>
          <w:sz w:val="28"/>
        </w:rPr>
        <w:t xml:space="preserve"> проводимой терапии пациентов при благоприятных вариантах МБ. </w:t>
      </w:r>
    </w:p>
    <w:p w:rsidR="00C6574C" w:rsidRPr="002827BD" w:rsidRDefault="008E2E7E" w:rsidP="0056343C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>Изучить эффективность терапии при интенсификации лечения с прогностически неблагоприятной опухолью.</w:t>
      </w:r>
    </w:p>
    <w:p w:rsidR="00C6574C" w:rsidRPr="002827BD" w:rsidRDefault="008E2E7E" w:rsidP="0056343C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 xml:space="preserve">Провести сравнительный анализ эффективности лечения </w:t>
      </w:r>
      <w:proofErr w:type="spellStart"/>
      <w:r w:rsidRPr="002827BD">
        <w:rPr>
          <w:sz w:val="28"/>
        </w:rPr>
        <w:t>медуллобластом</w:t>
      </w:r>
      <w:proofErr w:type="spellEnd"/>
      <w:r w:rsidRPr="002827BD">
        <w:rPr>
          <w:sz w:val="28"/>
        </w:rPr>
        <w:t>, в зависимости от гистологического варианта и типа патогенной мутации.</w:t>
      </w:r>
    </w:p>
    <w:p w:rsidR="00C6574C" w:rsidRPr="002827BD" w:rsidRDefault="008E2E7E" w:rsidP="0056343C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 xml:space="preserve">Разработать алгоритм диагностики и оптимизировать терапию </w:t>
      </w:r>
      <w:proofErr w:type="spellStart"/>
      <w:r w:rsidRPr="002827BD">
        <w:rPr>
          <w:sz w:val="28"/>
        </w:rPr>
        <w:t>медуллобластом</w:t>
      </w:r>
      <w:proofErr w:type="spellEnd"/>
      <w:r w:rsidRPr="002827BD">
        <w:rPr>
          <w:sz w:val="28"/>
        </w:rPr>
        <w:t>, с развитием минимальных ранних и отсроченных осложнений.</w:t>
      </w:r>
    </w:p>
    <w:p w:rsidR="00085235" w:rsidRPr="00696519" w:rsidRDefault="00085235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</w:p>
    <w:p w:rsidR="006D1D4B" w:rsidRPr="007F06CC" w:rsidRDefault="006D1D4B" w:rsidP="0056343C">
      <w:pPr>
        <w:pStyle w:val="1"/>
        <w:tabs>
          <w:tab w:val="left" w:pos="993"/>
        </w:tabs>
        <w:ind w:left="0" w:firstLine="567"/>
        <w:jc w:val="both"/>
      </w:pPr>
      <w:r w:rsidRPr="007F06CC">
        <w:t>Объект и предмет исследования:</w:t>
      </w:r>
    </w:p>
    <w:p w:rsidR="00085235" w:rsidRPr="00696519" w:rsidRDefault="009305F2" w:rsidP="0056343C">
      <w:pPr>
        <w:pStyle w:val="1"/>
        <w:tabs>
          <w:tab w:val="left" w:pos="993"/>
        </w:tabs>
        <w:ind w:left="0" w:firstLine="567"/>
        <w:jc w:val="both"/>
      </w:pPr>
      <w:r w:rsidRPr="00696519">
        <w:t>Материал</w:t>
      </w:r>
      <w:r w:rsidRPr="00696519">
        <w:rPr>
          <w:spacing w:val="-4"/>
        </w:rPr>
        <w:t xml:space="preserve"> </w:t>
      </w:r>
      <w:r w:rsidRPr="00696519">
        <w:t>исследования:</w:t>
      </w:r>
    </w:p>
    <w:p w:rsidR="00085235" w:rsidRDefault="0065176E" w:rsidP="0056343C">
      <w:pPr>
        <w:tabs>
          <w:tab w:val="left" w:pos="993"/>
        </w:tabs>
        <w:ind w:firstLine="567"/>
        <w:jc w:val="both"/>
        <w:rPr>
          <w:sz w:val="28"/>
        </w:rPr>
      </w:pPr>
      <w:r w:rsidRPr="00027480">
        <w:rPr>
          <w:sz w:val="28"/>
          <w:u w:val="single"/>
        </w:rPr>
        <w:t>Критерии включения:</w:t>
      </w:r>
      <w:r>
        <w:rPr>
          <w:sz w:val="28"/>
        </w:rPr>
        <w:t xml:space="preserve"> </w:t>
      </w:r>
      <w:r w:rsidR="00FC4B5B">
        <w:rPr>
          <w:sz w:val="28"/>
        </w:rPr>
        <w:t>пациенты в возрасте от 0 до 18 лет после оперативного лечения и с гистологически подтвержденным диагнозом МБ из КФ «</w:t>
      </w:r>
      <w:r w:rsidR="00FC4B5B">
        <w:rPr>
          <w:sz w:val="28"/>
          <w:lang w:val="en-US"/>
        </w:rPr>
        <w:t>UMC</w:t>
      </w:r>
      <w:r w:rsidR="00FC4B5B">
        <w:rPr>
          <w:sz w:val="28"/>
        </w:rPr>
        <w:t>»</w:t>
      </w:r>
      <w:r w:rsidR="00FC4B5B" w:rsidRPr="00FC4B5B">
        <w:rPr>
          <w:sz w:val="28"/>
        </w:rPr>
        <w:t xml:space="preserve"> </w:t>
      </w:r>
      <w:r w:rsidR="00FC4B5B">
        <w:rPr>
          <w:sz w:val="28"/>
        </w:rPr>
        <w:t xml:space="preserve">ННЦМД г. </w:t>
      </w:r>
      <w:proofErr w:type="spellStart"/>
      <w:r w:rsidR="00FC4B5B">
        <w:rPr>
          <w:sz w:val="28"/>
        </w:rPr>
        <w:t>Нур</w:t>
      </w:r>
      <w:proofErr w:type="spellEnd"/>
      <w:r w:rsidR="00FC4B5B">
        <w:rPr>
          <w:sz w:val="28"/>
        </w:rPr>
        <w:t xml:space="preserve">-Султан и </w:t>
      </w:r>
      <w:proofErr w:type="spellStart"/>
      <w:r w:rsidR="00FC4B5B">
        <w:rPr>
          <w:sz w:val="28"/>
        </w:rPr>
        <w:t>НЦПиДХ</w:t>
      </w:r>
      <w:proofErr w:type="spellEnd"/>
      <w:r w:rsidR="00FC4B5B">
        <w:rPr>
          <w:sz w:val="28"/>
        </w:rPr>
        <w:t xml:space="preserve"> г. Алматы</w:t>
      </w:r>
      <w:r w:rsidR="00124785">
        <w:rPr>
          <w:sz w:val="28"/>
        </w:rPr>
        <w:t>;</w:t>
      </w:r>
    </w:p>
    <w:p w:rsidR="0065176E" w:rsidRDefault="0065176E" w:rsidP="0056343C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Исследуемая группа</w:t>
      </w:r>
      <w:r w:rsidR="000D3C66">
        <w:rPr>
          <w:sz w:val="28"/>
        </w:rPr>
        <w:t xml:space="preserve"> будет </w:t>
      </w:r>
      <w:r w:rsidR="00964A9C">
        <w:rPr>
          <w:sz w:val="28"/>
        </w:rPr>
        <w:t>состоять</w:t>
      </w:r>
      <w:r w:rsidR="000D3C66">
        <w:rPr>
          <w:sz w:val="28"/>
        </w:rPr>
        <w:t xml:space="preserve"> </w:t>
      </w:r>
      <w:r w:rsidR="007500FB">
        <w:rPr>
          <w:sz w:val="28"/>
        </w:rPr>
        <w:t>из</w:t>
      </w:r>
      <w:r w:rsidR="000D3C66">
        <w:rPr>
          <w:sz w:val="28"/>
        </w:rPr>
        <w:t xml:space="preserve"> 2 групп: </w:t>
      </w:r>
    </w:p>
    <w:p w:rsidR="0065176E" w:rsidRPr="00D7227B" w:rsidRDefault="000D3C66" w:rsidP="00D36E93">
      <w:pPr>
        <w:pStyle w:val="a4"/>
        <w:numPr>
          <w:ilvl w:val="0"/>
          <w:numId w:val="19"/>
        </w:numPr>
        <w:tabs>
          <w:tab w:val="left" w:pos="993"/>
        </w:tabs>
        <w:ind w:left="993"/>
        <w:jc w:val="both"/>
        <w:rPr>
          <w:sz w:val="28"/>
        </w:rPr>
      </w:pPr>
      <w:r w:rsidRPr="00D7227B">
        <w:rPr>
          <w:sz w:val="28"/>
        </w:rPr>
        <w:t>контрольная</w:t>
      </w:r>
      <w:r w:rsidR="0065176E" w:rsidRPr="00D7227B">
        <w:rPr>
          <w:sz w:val="28"/>
        </w:rPr>
        <w:t xml:space="preserve"> группа -</w:t>
      </w:r>
      <w:r w:rsidRPr="00D7227B">
        <w:rPr>
          <w:sz w:val="28"/>
        </w:rPr>
        <w:t xml:space="preserve"> 100 </w:t>
      </w:r>
      <w:r w:rsidR="0065176E" w:rsidRPr="00D7227B">
        <w:rPr>
          <w:sz w:val="28"/>
        </w:rPr>
        <w:t>детей</w:t>
      </w:r>
      <w:r w:rsidR="00D7227B">
        <w:rPr>
          <w:sz w:val="28"/>
        </w:rPr>
        <w:t>;</w:t>
      </w:r>
      <w:r w:rsidRPr="00D7227B">
        <w:rPr>
          <w:color w:val="FF0000"/>
          <w:sz w:val="28"/>
        </w:rPr>
        <w:t xml:space="preserve"> </w:t>
      </w:r>
    </w:p>
    <w:p w:rsidR="000D3C66" w:rsidRPr="00D7227B" w:rsidRDefault="000D3C66" w:rsidP="00D36E93">
      <w:pPr>
        <w:pStyle w:val="a4"/>
        <w:numPr>
          <w:ilvl w:val="0"/>
          <w:numId w:val="19"/>
        </w:numPr>
        <w:tabs>
          <w:tab w:val="left" w:pos="993"/>
        </w:tabs>
        <w:ind w:left="993"/>
        <w:jc w:val="both"/>
        <w:rPr>
          <w:sz w:val="28"/>
        </w:rPr>
      </w:pPr>
      <w:r w:rsidRPr="00D7227B">
        <w:rPr>
          <w:sz w:val="28"/>
        </w:rPr>
        <w:t xml:space="preserve">основная </w:t>
      </w:r>
      <w:r w:rsidR="0065176E" w:rsidRPr="00D7227B">
        <w:rPr>
          <w:sz w:val="28"/>
        </w:rPr>
        <w:t xml:space="preserve">группа - </w:t>
      </w:r>
      <w:r w:rsidR="00766794" w:rsidRPr="00237B57">
        <w:rPr>
          <w:sz w:val="28"/>
        </w:rPr>
        <w:t>100</w:t>
      </w:r>
      <w:r w:rsidRPr="00D7227B">
        <w:rPr>
          <w:sz w:val="28"/>
        </w:rPr>
        <w:t xml:space="preserve"> </w:t>
      </w:r>
      <w:r w:rsidR="0065176E" w:rsidRPr="00D7227B">
        <w:rPr>
          <w:sz w:val="28"/>
        </w:rPr>
        <w:t>детей</w:t>
      </w:r>
      <w:r w:rsidR="00D7227B">
        <w:rPr>
          <w:sz w:val="28"/>
        </w:rPr>
        <w:t>;</w:t>
      </w:r>
    </w:p>
    <w:p w:rsidR="00085235" w:rsidRDefault="000D3C66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Все пациенты </w:t>
      </w:r>
      <w:r w:rsidR="0065176E">
        <w:rPr>
          <w:sz w:val="28"/>
        </w:rPr>
        <w:t xml:space="preserve">с МБ </w:t>
      </w:r>
      <w:r>
        <w:rPr>
          <w:sz w:val="28"/>
        </w:rPr>
        <w:t>будут разделены на группы по гистологическому варианту и по возрасту (младше 4 лет и старше 4 лет).</w:t>
      </w:r>
    </w:p>
    <w:p w:rsidR="00027480" w:rsidRDefault="00CD70F5" w:rsidP="00027480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Первичным пациентам </w:t>
      </w:r>
      <w:r w:rsidR="0065176E">
        <w:rPr>
          <w:sz w:val="28"/>
        </w:rPr>
        <w:t xml:space="preserve">с МБ </w:t>
      </w:r>
      <w:r>
        <w:rPr>
          <w:sz w:val="28"/>
        </w:rPr>
        <w:t>будет проведено МРТ головного и спинного мозга, с целью инициальной оценки распространенности заболевания и оценка неврологического статуса.</w:t>
      </w:r>
    </w:p>
    <w:p w:rsidR="00743714" w:rsidRPr="00FC4B5B" w:rsidRDefault="00743714" w:rsidP="00743714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027480">
        <w:rPr>
          <w:bCs/>
          <w:sz w:val="28"/>
          <w:u w:val="single"/>
        </w:rPr>
        <w:t>Критерии исключения:</w:t>
      </w:r>
      <w:r>
        <w:rPr>
          <w:bCs/>
          <w:sz w:val="28"/>
        </w:rPr>
        <w:t xml:space="preserve"> </w:t>
      </w:r>
      <w:r w:rsidRPr="00FC4B5B">
        <w:rPr>
          <w:sz w:val="28"/>
        </w:rPr>
        <w:t>пациенты без гистологической верификации МБ</w:t>
      </w:r>
      <w:r>
        <w:rPr>
          <w:sz w:val="28"/>
        </w:rPr>
        <w:t xml:space="preserve">, </w:t>
      </w:r>
      <w:r w:rsidRPr="00FC4B5B">
        <w:rPr>
          <w:sz w:val="28"/>
        </w:rPr>
        <w:t>с сопутствующими вторичными опухолями</w:t>
      </w:r>
      <w:r>
        <w:rPr>
          <w:sz w:val="28"/>
        </w:rPr>
        <w:t xml:space="preserve"> и</w:t>
      </w:r>
      <w:r w:rsidRPr="00FC4B5B">
        <w:rPr>
          <w:sz w:val="28"/>
        </w:rPr>
        <w:t xml:space="preserve"> пациенты с МБ с уровнем сознания по ШКГ менее 4-5 баллов (глубокая кома)</w:t>
      </w:r>
      <w:r>
        <w:rPr>
          <w:sz w:val="28"/>
        </w:rPr>
        <w:t>;</w:t>
      </w:r>
    </w:p>
    <w:p w:rsidR="00027480" w:rsidRPr="00027480" w:rsidRDefault="00027480" w:rsidP="00027480">
      <w:pPr>
        <w:tabs>
          <w:tab w:val="left" w:pos="993"/>
        </w:tabs>
        <w:ind w:firstLine="567"/>
        <w:jc w:val="both"/>
        <w:rPr>
          <w:sz w:val="28"/>
        </w:rPr>
      </w:pPr>
    </w:p>
    <w:p w:rsidR="00085235" w:rsidRDefault="009305F2" w:rsidP="0056343C">
      <w:pPr>
        <w:pStyle w:val="1"/>
        <w:tabs>
          <w:tab w:val="left" w:pos="993"/>
        </w:tabs>
        <w:ind w:left="0" w:firstLine="567"/>
        <w:jc w:val="both"/>
      </w:pPr>
      <w:r w:rsidRPr="00696519">
        <w:t>Методы</w:t>
      </w:r>
      <w:r w:rsidRPr="00696519">
        <w:rPr>
          <w:spacing w:val="-7"/>
        </w:rPr>
        <w:t xml:space="preserve"> </w:t>
      </w:r>
      <w:r w:rsidRPr="00696519">
        <w:t>исследования:</w:t>
      </w:r>
    </w:p>
    <w:p w:rsidR="00B375AC" w:rsidRDefault="00CD70F5" w:rsidP="0056343C">
      <w:pPr>
        <w:pStyle w:val="1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>К</w:t>
      </w:r>
      <w:r w:rsidR="00B375AC" w:rsidRPr="00B375AC">
        <w:rPr>
          <w:b w:val="0"/>
        </w:rPr>
        <w:t>ачественный контент</w:t>
      </w:r>
      <w:r w:rsidR="0065176E">
        <w:rPr>
          <w:b w:val="0"/>
        </w:rPr>
        <w:t>-</w:t>
      </w:r>
      <w:r w:rsidR="00B375AC" w:rsidRPr="00B375AC">
        <w:rPr>
          <w:b w:val="0"/>
        </w:rPr>
        <w:t>анализ</w:t>
      </w:r>
      <w:r>
        <w:rPr>
          <w:b w:val="0"/>
        </w:rPr>
        <w:t xml:space="preserve"> перед исследованием</w:t>
      </w:r>
      <w:r w:rsidR="00B375AC" w:rsidRPr="00B375AC">
        <w:rPr>
          <w:b w:val="0"/>
        </w:rPr>
        <w:t>.</w:t>
      </w:r>
    </w:p>
    <w:p w:rsidR="00CD70F5" w:rsidRPr="00CD70F5" w:rsidRDefault="00CD70F5" w:rsidP="0056343C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Р</w:t>
      </w:r>
      <w:r w:rsidRPr="00CD70F5">
        <w:rPr>
          <w:sz w:val="28"/>
        </w:rPr>
        <w:t>етроспективн</w:t>
      </w:r>
      <w:r>
        <w:rPr>
          <w:sz w:val="28"/>
        </w:rPr>
        <w:t>ый анализ контрольной группы: результат гистологии, инициальные данные распространённости заболевания, объем проведенной терапии и исход</w:t>
      </w:r>
      <w:r w:rsidRPr="00CD70F5">
        <w:rPr>
          <w:sz w:val="28"/>
        </w:rPr>
        <w:t xml:space="preserve"> (стабилизация процесса, частичный ответ, прогрессирование заболевания, рецидив, летальность). </w:t>
      </w:r>
    </w:p>
    <w:p w:rsidR="00CD70F5" w:rsidRDefault="00CD70F5" w:rsidP="0056343C">
      <w:pPr>
        <w:pStyle w:val="1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>Выделение ДНК из опухолевой ткани.</w:t>
      </w:r>
    </w:p>
    <w:p w:rsidR="00BD5B5A" w:rsidRPr="00BD5B5A" w:rsidRDefault="00CD70F5" w:rsidP="0056343C">
      <w:pPr>
        <w:pStyle w:val="1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 xml:space="preserve">Генотипирование </w:t>
      </w:r>
      <w:r w:rsidR="00BD5B5A">
        <w:rPr>
          <w:b w:val="0"/>
        </w:rPr>
        <w:t xml:space="preserve">каждого гена </w:t>
      </w:r>
      <w:proofErr w:type="spellStart"/>
      <w:r w:rsidR="00BD5B5A">
        <w:rPr>
          <w:b w:val="0"/>
        </w:rPr>
        <w:t>медуллобластомы</w:t>
      </w:r>
      <w:proofErr w:type="spellEnd"/>
      <w:r w:rsidR="00BD5B5A">
        <w:rPr>
          <w:b w:val="0"/>
        </w:rPr>
        <w:t xml:space="preserve">: </w:t>
      </w:r>
      <w:r w:rsidR="00BD5B5A" w:rsidRPr="00BD5B5A">
        <w:rPr>
          <w:b w:val="0"/>
        </w:rPr>
        <w:t xml:space="preserve">определение </w:t>
      </w:r>
      <w:r w:rsidR="00BD5B5A" w:rsidRPr="00BD5B5A">
        <w:rPr>
          <w:b w:val="0"/>
          <w:lang w:val="en-US"/>
        </w:rPr>
        <w:t>WNT</w:t>
      </w:r>
      <w:r w:rsidR="00BD5B5A" w:rsidRPr="00BD5B5A">
        <w:rPr>
          <w:b w:val="0"/>
        </w:rPr>
        <w:t xml:space="preserve">, </w:t>
      </w:r>
      <w:r w:rsidR="00BD5B5A" w:rsidRPr="00BD5B5A">
        <w:rPr>
          <w:b w:val="0"/>
          <w:lang w:val="en-US"/>
        </w:rPr>
        <w:t>SHH</w:t>
      </w:r>
      <w:r w:rsidR="00BD5B5A" w:rsidRPr="00BD5B5A">
        <w:rPr>
          <w:b w:val="0"/>
        </w:rPr>
        <w:t xml:space="preserve"> мутаций, </w:t>
      </w:r>
      <w:r w:rsidR="00237B57" w:rsidRPr="00237B57">
        <w:rPr>
          <w:b w:val="0"/>
        </w:rPr>
        <w:t>а для групп</w:t>
      </w:r>
      <w:r w:rsidR="00BD5B5A" w:rsidRPr="00237B57">
        <w:rPr>
          <w:b w:val="0"/>
        </w:rPr>
        <w:t xml:space="preserve"> </w:t>
      </w:r>
      <w:proofErr w:type="spellStart"/>
      <w:r w:rsidR="00237B57" w:rsidRPr="00237B57">
        <w:rPr>
          <w:b w:val="0"/>
        </w:rPr>
        <w:t>не-</w:t>
      </w:r>
      <w:proofErr w:type="spellEnd"/>
      <w:r w:rsidR="00237B57" w:rsidRPr="00237B57">
        <w:rPr>
          <w:b w:val="0"/>
          <w:lang w:val="en-US"/>
        </w:rPr>
        <w:t>WNT</w:t>
      </w:r>
      <w:r w:rsidR="00237B57" w:rsidRPr="00237B57">
        <w:rPr>
          <w:b w:val="0"/>
        </w:rPr>
        <w:t xml:space="preserve"> и </w:t>
      </w:r>
      <w:proofErr w:type="spellStart"/>
      <w:r w:rsidR="00237B57" w:rsidRPr="00237B57">
        <w:rPr>
          <w:b w:val="0"/>
        </w:rPr>
        <w:t>не-</w:t>
      </w:r>
      <w:proofErr w:type="spellEnd"/>
      <w:r w:rsidR="00237B57" w:rsidRPr="00237B57">
        <w:rPr>
          <w:b w:val="0"/>
          <w:lang w:val="en-US"/>
        </w:rPr>
        <w:t>SHH</w:t>
      </w:r>
      <w:r w:rsidR="00237B57" w:rsidRPr="00237B57">
        <w:t xml:space="preserve"> </w:t>
      </w:r>
      <w:r w:rsidR="00BD5B5A" w:rsidRPr="00BD5B5A">
        <w:rPr>
          <w:b w:val="0"/>
        </w:rPr>
        <w:t>также будет дополнительно выявлена «амплификация» NMYC генома.</w:t>
      </w:r>
    </w:p>
    <w:p w:rsidR="00CD70F5" w:rsidRDefault="00BD5B5A" w:rsidP="0056343C">
      <w:pPr>
        <w:pStyle w:val="1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lastRenderedPageBreak/>
        <w:t>Проведение оптимизированной терапии в основной группе.</w:t>
      </w:r>
    </w:p>
    <w:p w:rsidR="00BD5B5A" w:rsidRDefault="00BD5B5A" w:rsidP="0056343C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</w:rPr>
      </w:pPr>
      <w:r w:rsidRPr="00B375AC">
        <w:rPr>
          <w:sz w:val="28"/>
        </w:rPr>
        <w:t xml:space="preserve">в группе </w:t>
      </w:r>
      <w:r w:rsidRPr="00B375AC">
        <w:rPr>
          <w:sz w:val="28"/>
          <w:lang w:val="en-US"/>
        </w:rPr>
        <w:t>WNT</w:t>
      </w:r>
      <w:r w:rsidRPr="00B375AC">
        <w:rPr>
          <w:sz w:val="28"/>
        </w:rPr>
        <w:t xml:space="preserve"> </w:t>
      </w:r>
      <w:proofErr w:type="spellStart"/>
      <w:r w:rsidRPr="00B375AC">
        <w:rPr>
          <w:sz w:val="28"/>
        </w:rPr>
        <w:t>диэскалация</w:t>
      </w:r>
      <w:proofErr w:type="spellEnd"/>
      <w:r w:rsidRPr="00B375AC">
        <w:rPr>
          <w:sz w:val="28"/>
        </w:rPr>
        <w:t xml:space="preserve"> лучевой терапии, </w:t>
      </w:r>
    </w:p>
    <w:p w:rsidR="00BD5B5A" w:rsidRDefault="00BD5B5A" w:rsidP="0056343C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</w:rPr>
      </w:pPr>
      <w:r w:rsidRPr="00B375AC">
        <w:rPr>
          <w:sz w:val="28"/>
        </w:rPr>
        <w:t xml:space="preserve">в группе </w:t>
      </w:r>
      <w:r w:rsidRPr="00B375AC">
        <w:rPr>
          <w:sz w:val="28"/>
          <w:lang w:val="en-US"/>
        </w:rPr>
        <w:t>SHH</w:t>
      </w:r>
      <w:r>
        <w:rPr>
          <w:sz w:val="28"/>
        </w:rPr>
        <w:t xml:space="preserve">: в подгруппе младше 4 лет проведение только химиотерапии без лучевой терапии, в подгруппе старше 4 лет проведение химиотерапии и лучевой терапии, в случае прогрессирования заболевания/рецидива проведение </w:t>
      </w:r>
      <w:proofErr w:type="spellStart"/>
      <w:r>
        <w:rPr>
          <w:sz w:val="28"/>
        </w:rPr>
        <w:t>аутологичной</w:t>
      </w:r>
      <w:proofErr w:type="spellEnd"/>
      <w:r>
        <w:rPr>
          <w:sz w:val="28"/>
        </w:rPr>
        <w:t xml:space="preserve"> трансплантации гемопоэтических стволовых клеток,</w:t>
      </w:r>
    </w:p>
    <w:p w:rsidR="00BD5B5A" w:rsidRPr="00BD5B5A" w:rsidRDefault="00BD5B5A" w:rsidP="0056343C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</w:rPr>
      </w:pPr>
      <w:r w:rsidRPr="00237B57">
        <w:rPr>
          <w:sz w:val="28"/>
        </w:rPr>
        <w:t xml:space="preserve">в группе </w:t>
      </w:r>
      <w:proofErr w:type="spellStart"/>
      <w:r w:rsidR="00237B57" w:rsidRPr="00237B57">
        <w:rPr>
          <w:sz w:val="28"/>
        </w:rPr>
        <w:t>не-</w:t>
      </w:r>
      <w:proofErr w:type="spellEnd"/>
      <w:r w:rsidR="00237B57" w:rsidRPr="00237B57">
        <w:rPr>
          <w:sz w:val="28"/>
          <w:lang w:val="en-US"/>
        </w:rPr>
        <w:t>WNT</w:t>
      </w:r>
      <w:r w:rsidRPr="00237B57">
        <w:rPr>
          <w:sz w:val="28"/>
        </w:rPr>
        <w:t xml:space="preserve"> и </w:t>
      </w:r>
      <w:proofErr w:type="spellStart"/>
      <w:r w:rsidR="00237B57" w:rsidRPr="00237B57">
        <w:rPr>
          <w:sz w:val="28"/>
        </w:rPr>
        <w:t>не-</w:t>
      </w:r>
      <w:proofErr w:type="spellEnd"/>
      <w:r w:rsidR="00237B57" w:rsidRPr="00237B57">
        <w:rPr>
          <w:sz w:val="28"/>
          <w:lang w:val="en-US"/>
        </w:rPr>
        <w:t>SHH</w:t>
      </w:r>
      <w:r w:rsidRPr="00237B57">
        <w:rPr>
          <w:sz w:val="28"/>
        </w:rPr>
        <w:t xml:space="preserve"> </w:t>
      </w:r>
      <w:r>
        <w:rPr>
          <w:sz w:val="28"/>
        </w:rPr>
        <w:t xml:space="preserve">обязательное проведение полного объема химиотерапии, лучевой терапии и </w:t>
      </w:r>
      <w:proofErr w:type="spellStart"/>
      <w:r>
        <w:rPr>
          <w:sz w:val="28"/>
        </w:rPr>
        <w:t>аутологичной</w:t>
      </w:r>
      <w:proofErr w:type="spellEnd"/>
      <w:r>
        <w:rPr>
          <w:sz w:val="28"/>
        </w:rPr>
        <w:t xml:space="preserve"> трансплантации гемопоэтических стволовых клеток.</w:t>
      </w:r>
    </w:p>
    <w:p w:rsidR="00BD5B5A" w:rsidRDefault="00BD5B5A" w:rsidP="0056343C">
      <w:pPr>
        <w:pStyle w:val="1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>Статистическая обработка данных.</w:t>
      </w:r>
    </w:p>
    <w:p w:rsidR="00BD5B5A" w:rsidRPr="00B375AC" w:rsidRDefault="00BD5B5A" w:rsidP="0056343C">
      <w:pPr>
        <w:pStyle w:val="1"/>
        <w:tabs>
          <w:tab w:val="left" w:pos="993"/>
        </w:tabs>
        <w:ind w:left="0" w:firstLine="567"/>
        <w:jc w:val="both"/>
        <w:rPr>
          <w:b w:val="0"/>
        </w:rPr>
      </w:pPr>
    </w:p>
    <w:p w:rsidR="00B375AC" w:rsidRPr="00B375AC" w:rsidRDefault="00B375AC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B375AC">
        <w:rPr>
          <w:sz w:val="28"/>
        </w:rPr>
        <w:t xml:space="preserve">Оценка результатов лечения </w:t>
      </w:r>
      <w:r>
        <w:rPr>
          <w:sz w:val="28"/>
        </w:rPr>
        <w:t>будет основан</w:t>
      </w:r>
      <w:r w:rsidR="00BD5B5A">
        <w:rPr>
          <w:sz w:val="28"/>
        </w:rPr>
        <w:t>а</w:t>
      </w:r>
      <w:r>
        <w:rPr>
          <w:sz w:val="28"/>
        </w:rPr>
        <w:t xml:space="preserve"> на</w:t>
      </w:r>
      <w:r w:rsidRPr="00B375AC">
        <w:rPr>
          <w:sz w:val="28"/>
        </w:rPr>
        <w:t>:</w:t>
      </w:r>
    </w:p>
    <w:p w:rsidR="00C6574C" w:rsidRPr="00B375AC" w:rsidRDefault="00B375AC" w:rsidP="0056343C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Определении</w:t>
      </w:r>
      <w:r w:rsidR="008E2E7E" w:rsidRPr="00B375AC">
        <w:rPr>
          <w:sz w:val="28"/>
        </w:rPr>
        <w:t xml:space="preserve"> частоты генетических мутаций в зависимости от патогистологической характеристики МБ</w:t>
      </w:r>
    </w:p>
    <w:p w:rsidR="00C6574C" w:rsidRPr="00B375AC" w:rsidRDefault="008E2E7E" w:rsidP="0056343C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</w:rPr>
      </w:pPr>
      <w:r w:rsidRPr="00B375AC">
        <w:rPr>
          <w:sz w:val="28"/>
        </w:rPr>
        <w:t>Сравнения эффекта оптимизированной терапии в основной группе с контрольной группой, получавшей лечение, без проведения молекулярно-генетического исследование опухолевой ткани (прогрессирование заболевания на фоне терапии, рецидив, летальность, объем остаточной опухоли по данным МРТ)</w:t>
      </w:r>
    </w:p>
    <w:p w:rsidR="00C6574C" w:rsidRPr="00B375AC" w:rsidRDefault="008E2E7E" w:rsidP="0056343C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</w:rPr>
      </w:pPr>
      <w:r w:rsidRPr="00B375AC">
        <w:rPr>
          <w:sz w:val="28"/>
        </w:rPr>
        <w:t>Оценки ближайших и отдаленных осложнений у детей основной группы с контрольной группой, на фоне проводимой терапии</w:t>
      </w:r>
    </w:p>
    <w:p w:rsidR="00085235" w:rsidRPr="00696519" w:rsidRDefault="00085235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</w:p>
    <w:p w:rsidR="00085235" w:rsidRPr="00696519" w:rsidRDefault="009305F2" w:rsidP="0056343C">
      <w:pPr>
        <w:pStyle w:val="1"/>
        <w:tabs>
          <w:tab w:val="left" w:pos="993"/>
        </w:tabs>
        <w:ind w:left="0" w:firstLine="567"/>
        <w:jc w:val="both"/>
      </w:pPr>
      <w:r w:rsidRPr="00696519">
        <w:t>Новизна</w:t>
      </w:r>
      <w:r w:rsidRPr="00696519">
        <w:rPr>
          <w:spacing w:val="-5"/>
        </w:rPr>
        <w:t xml:space="preserve"> </w:t>
      </w:r>
      <w:r w:rsidRPr="00696519">
        <w:t>исследования:</w:t>
      </w:r>
    </w:p>
    <w:p w:rsidR="00C6574C" w:rsidRPr="002827BD" w:rsidRDefault="008E2E7E" w:rsidP="0056343C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 xml:space="preserve">Впервые в Республике Казахстан будет </w:t>
      </w:r>
      <w:r w:rsidR="002827BD" w:rsidRPr="002827BD">
        <w:rPr>
          <w:sz w:val="28"/>
        </w:rPr>
        <w:t>определяться частота</w:t>
      </w:r>
      <w:r w:rsidRPr="002827BD">
        <w:rPr>
          <w:sz w:val="28"/>
        </w:rPr>
        <w:t xml:space="preserve">, спектр и типы мутаций генов </w:t>
      </w:r>
      <w:r w:rsidR="002827BD" w:rsidRPr="002827BD">
        <w:rPr>
          <w:sz w:val="28"/>
        </w:rPr>
        <w:t>у детей</w:t>
      </w:r>
      <w:r w:rsidRPr="002827BD">
        <w:rPr>
          <w:sz w:val="28"/>
        </w:rPr>
        <w:t xml:space="preserve"> с МБ.</w:t>
      </w:r>
    </w:p>
    <w:p w:rsidR="00C6574C" w:rsidRPr="002827BD" w:rsidRDefault="008E2E7E" w:rsidP="0056343C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 xml:space="preserve">Будет изучена </w:t>
      </w:r>
      <w:r w:rsidR="002827BD" w:rsidRPr="002827BD">
        <w:rPr>
          <w:sz w:val="28"/>
        </w:rPr>
        <w:t>эффективность комбинаций</w:t>
      </w:r>
      <w:r w:rsidRPr="002827BD">
        <w:rPr>
          <w:sz w:val="28"/>
        </w:rPr>
        <w:t xml:space="preserve"> химиопрепаратов и </w:t>
      </w:r>
      <w:r w:rsidR="002827BD" w:rsidRPr="002827BD">
        <w:rPr>
          <w:sz w:val="28"/>
        </w:rPr>
        <w:t>режимов лучевой</w:t>
      </w:r>
      <w:r w:rsidRPr="002827BD">
        <w:rPr>
          <w:sz w:val="28"/>
        </w:rPr>
        <w:t xml:space="preserve"> терапии, с учётом типов генетический мутаций при </w:t>
      </w:r>
      <w:proofErr w:type="spellStart"/>
      <w:r w:rsidRPr="002827BD">
        <w:rPr>
          <w:sz w:val="28"/>
        </w:rPr>
        <w:t>медуллобластоме</w:t>
      </w:r>
      <w:proofErr w:type="spellEnd"/>
      <w:r w:rsidRPr="002827BD">
        <w:rPr>
          <w:sz w:val="28"/>
        </w:rPr>
        <w:t xml:space="preserve"> у </w:t>
      </w:r>
      <w:r w:rsidR="002827BD" w:rsidRPr="002827BD">
        <w:rPr>
          <w:sz w:val="28"/>
        </w:rPr>
        <w:t>детей.</w:t>
      </w:r>
    </w:p>
    <w:p w:rsidR="00085235" w:rsidRPr="00696519" w:rsidRDefault="00085235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</w:p>
    <w:p w:rsidR="00085235" w:rsidRPr="00696519" w:rsidRDefault="009305F2" w:rsidP="0056343C">
      <w:pPr>
        <w:pStyle w:val="1"/>
        <w:tabs>
          <w:tab w:val="left" w:pos="993"/>
        </w:tabs>
        <w:ind w:left="0" w:firstLine="567"/>
        <w:jc w:val="both"/>
      </w:pPr>
      <w:r w:rsidRPr="00696519">
        <w:t>Практическая</w:t>
      </w:r>
      <w:r w:rsidRPr="00696519">
        <w:rPr>
          <w:spacing w:val="-7"/>
        </w:rPr>
        <w:t xml:space="preserve"> </w:t>
      </w:r>
      <w:r w:rsidRPr="00696519">
        <w:t>значимость:</w:t>
      </w:r>
    </w:p>
    <w:p w:rsidR="00C6574C" w:rsidRPr="002827BD" w:rsidRDefault="008E2E7E" w:rsidP="0056343C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 xml:space="preserve">Внедрение в систему здравоохранения РК </w:t>
      </w:r>
      <w:r w:rsidR="00FC4B5B">
        <w:rPr>
          <w:sz w:val="28"/>
        </w:rPr>
        <w:t>молекулярно-</w:t>
      </w:r>
      <w:r w:rsidRPr="002827BD">
        <w:rPr>
          <w:sz w:val="28"/>
        </w:rPr>
        <w:t>генетических исследований у детей с МБ</w:t>
      </w:r>
    </w:p>
    <w:p w:rsidR="00C6574C" w:rsidRPr="002827BD" w:rsidRDefault="008E2E7E" w:rsidP="0056343C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>Определение взаимосвязи типа генетической мутации опухоли с клиническим течением заболевания, эффективностью проводимой терапии и прогнозом.</w:t>
      </w:r>
    </w:p>
    <w:p w:rsidR="00C6574C" w:rsidRPr="002827BD" w:rsidRDefault="008E2E7E" w:rsidP="0056343C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>Совершенствование алгоритма диагностики и комплексного лечения МБ у детей.</w:t>
      </w:r>
    </w:p>
    <w:p w:rsidR="00085235" w:rsidRPr="00696519" w:rsidRDefault="00085235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</w:p>
    <w:p w:rsidR="00D7227B" w:rsidRDefault="00D7227B" w:rsidP="0056343C">
      <w:pPr>
        <w:pStyle w:val="1"/>
        <w:tabs>
          <w:tab w:val="left" w:pos="993"/>
        </w:tabs>
        <w:ind w:left="0" w:firstLine="567"/>
        <w:jc w:val="both"/>
      </w:pPr>
    </w:p>
    <w:p w:rsidR="00085235" w:rsidRPr="00696519" w:rsidRDefault="009305F2" w:rsidP="0056343C">
      <w:pPr>
        <w:pStyle w:val="1"/>
        <w:tabs>
          <w:tab w:val="left" w:pos="993"/>
        </w:tabs>
        <w:ind w:left="0" w:firstLine="567"/>
        <w:jc w:val="both"/>
      </w:pPr>
      <w:r w:rsidRPr="00696519">
        <w:t>База</w:t>
      </w:r>
      <w:r w:rsidRPr="00696519">
        <w:rPr>
          <w:spacing w:val="-2"/>
        </w:rPr>
        <w:t xml:space="preserve"> </w:t>
      </w:r>
      <w:r w:rsidRPr="00696519">
        <w:t>проведения</w:t>
      </w:r>
      <w:r w:rsidRPr="00696519">
        <w:rPr>
          <w:spacing w:val="-8"/>
        </w:rPr>
        <w:t xml:space="preserve"> </w:t>
      </w:r>
      <w:r w:rsidRPr="00696519">
        <w:t>исследования:</w:t>
      </w:r>
    </w:p>
    <w:p w:rsidR="009218BF" w:rsidRDefault="002827BD" w:rsidP="0056343C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</w:rPr>
      </w:pPr>
      <w:r w:rsidRPr="002827BD">
        <w:rPr>
          <w:sz w:val="28"/>
        </w:rPr>
        <w:t>Корпоративный фонд «</w:t>
      </w:r>
      <w:proofErr w:type="spellStart"/>
      <w:r w:rsidRPr="002827BD">
        <w:rPr>
          <w:sz w:val="28"/>
        </w:rPr>
        <w:t>University</w:t>
      </w:r>
      <w:proofErr w:type="spellEnd"/>
      <w:r w:rsidRPr="002827BD">
        <w:rPr>
          <w:sz w:val="28"/>
        </w:rPr>
        <w:t xml:space="preserve"> </w:t>
      </w:r>
      <w:proofErr w:type="spellStart"/>
      <w:r w:rsidRPr="002827BD">
        <w:rPr>
          <w:sz w:val="28"/>
        </w:rPr>
        <w:t>Medical</w:t>
      </w:r>
      <w:proofErr w:type="spellEnd"/>
      <w:r w:rsidRPr="002827BD">
        <w:rPr>
          <w:sz w:val="28"/>
        </w:rPr>
        <w:t xml:space="preserve"> </w:t>
      </w:r>
      <w:proofErr w:type="spellStart"/>
      <w:r w:rsidRPr="002827BD">
        <w:rPr>
          <w:sz w:val="28"/>
        </w:rPr>
        <w:t>Center</w:t>
      </w:r>
      <w:proofErr w:type="spellEnd"/>
      <w:r w:rsidRPr="002827BD">
        <w:rPr>
          <w:sz w:val="28"/>
        </w:rPr>
        <w:t>», Департамент педиатрии, отдел онкологии</w:t>
      </w:r>
      <w:r w:rsidR="0065176E">
        <w:rPr>
          <w:sz w:val="28"/>
        </w:rPr>
        <w:t>,</w:t>
      </w:r>
      <w:r w:rsidR="0065176E" w:rsidRPr="0065176E">
        <w:rPr>
          <w:sz w:val="28"/>
        </w:rPr>
        <w:t xml:space="preserve"> </w:t>
      </w:r>
      <w:r w:rsidR="0065176E" w:rsidRPr="002827BD">
        <w:rPr>
          <w:sz w:val="28"/>
        </w:rPr>
        <w:t xml:space="preserve">г. </w:t>
      </w:r>
      <w:proofErr w:type="spellStart"/>
      <w:r w:rsidR="0065176E" w:rsidRPr="002827BD">
        <w:rPr>
          <w:sz w:val="28"/>
        </w:rPr>
        <w:t>Нур</w:t>
      </w:r>
      <w:proofErr w:type="spellEnd"/>
      <w:r w:rsidR="0065176E" w:rsidRPr="002827BD">
        <w:rPr>
          <w:sz w:val="28"/>
        </w:rPr>
        <w:t>-Султан</w:t>
      </w:r>
      <w:r w:rsidR="0065176E">
        <w:rPr>
          <w:sz w:val="28"/>
        </w:rPr>
        <w:t>;</w:t>
      </w:r>
      <w:r>
        <w:rPr>
          <w:sz w:val="28"/>
        </w:rPr>
        <w:t xml:space="preserve"> </w:t>
      </w:r>
    </w:p>
    <w:p w:rsidR="002827BD" w:rsidRPr="002827BD" w:rsidRDefault="0065176E" w:rsidP="0056343C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Научный центр педиатрии и детской хирургии, г. А</w:t>
      </w:r>
      <w:r w:rsidR="002827BD" w:rsidRPr="002827BD">
        <w:rPr>
          <w:sz w:val="28"/>
        </w:rPr>
        <w:t>лмат</w:t>
      </w:r>
      <w:r>
        <w:rPr>
          <w:sz w:val="28"/>
        </w:rPr>
        <w:t>ы</w:t>
      </w:r>
      <w:r w:rsidR="002827BD" w:rsidRPr="002827BD">
        <w:rPr>
          <w:sz w:val="28"/>
        </w:rPr>
        <w:t>.</w:t>
      </w:r>
    </w:p>
    <w:p w:rsidR="00085235" w:rsidRPr="00696519" w:rsidRDefault="00085235" w:rsidP="0056343C">
      <w:pPr>
        <w:pStyle w:val="a3"/>
        <w:tabs>
          <w:tab w:val="left" w:pos="993"/>
        </w:tabs>
        <w:ind w:firstLine="567"/>
        <w:jc w:val="both"/>
        <w:rPr>
          <w:sz w:val="28"/>
        </w:rPr>
      </w:pPr>
    </w:p>
    <w:p w:rsidR="00696519" w:rsidRDefault="00152557" w:rsidP="0056343C">
      <w:pPr>
        <w:pStyle w:val="a4"/>
        <w:tabs>
          <w:tab w:val="left" w:pos="993"/>
        </w:tabs>
        <w:ind w:left="0" w:firstLine="567"/>
        <w:jc w:val="both"/>
        <w:rPr>
          <w:b/>
          <w:sz w:val="28"/>
        </w:rPr>
      </w:pPr>
      <w:r>
        <w:rPr>
          <w:b/>
          <w:sz w:val="28"/>
          <w:lang w:val="kk-KZ"/>
        </w:rPr>
        <w:lastRenderedPageBreak/>
        <w:t>Календарные сроки выполнения работы</w:t>
      </w:r>
      <w:r w:rsidR="00696519" w:rsidRPr="00696519">
        <w:rPr>
          <w:b/>
          <w:sz w:val="28"/>
        </w:rPr>
        <w:t>:</w:t>
      </w:r>
    </w:p>
    <w:p w:rsidR="003860C2" w:rsidRDefault="003860C2" w:rsidP="003860C2">
      <w:pPr>
        <w:pStyle w:val="a4"/>
        <w:tabs>
          <w:tab w:val="left" w:pos="1006"/>
        </w:tabs>
        <w:spacing w:before="1"/>
        <w:ind w:left="20" w:right="137" w:firstLine="547"/>
        <w:jc w:val="both"/>
        <w:rPr>
          <w:b/>
          <w:sz w:val="28"/>
        </w:rPr>
      </w:pPr>
    </w:p>
    <w:tbl>
      <w:tblPr>
        <w:tblW w:w="9356" w:type="dxa"/>
        <w:tblInd w:w="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4962"/>
        <w:gridCol w:w="3858"/>
      </w:tblGrid>
      <w:tr w:rsidR="003860C2" w:rsidRPr="00E2573A" w:rsidTr="009B4FB3">
        <w:trPr>
          <w:trHeight w:val="468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AF195C">
            <w:pPr>
              <w:jc w:val="center"/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9B4FB3">
            <w:pPr>
              <w:jc w:val="center"/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9B4FB3">
            <w:pPr>
              <w:jc w:val="center"/>
            </w:pPr>
            <w:r w:rsidRPr="00E2573A">
              <w:rPr>
                <w:color w:val="000000"/>
                <w:sz w:val="28"/>
                <w:szCs w:val="28"/>
              </w:rPr>
              <w:t>Ср</w:t>
            </w:r>
            <w:r>
              <w:rPr>
                <w:color w:val="000000"/>
                <w:sz w:val="28"/>
                <w:szCs w:val="28"/>
              </w:rPr>
              <w:t>оки</w:t>
            </w:r>
            <w:r w:rsidRPr="00E2573A">
              <w:rPr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3860C2" w:rsidRPr="00E2573A" w:rsidTr="009B4FB3">
        <w:trPr>
          <w:trHeight w:val="617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AF195C">
            <w:pPr>
              <w:jc w:val="center"/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9B4FB3">
            <w:pPr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Информационный поиск, составление аннотации диссертационной работы.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Pr="00E2573A" w:rsidRDefault="003860C2" w:rsidP="009B4FB3">
            <w:pPr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Сентябрь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573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E2573A">
              <w:rPr>
                <w:color w:val="000000"/>
                <w:sz w:val="28"/>
                <w:szCs w:val="28"/>
              </w:rPr>
              <w:t>ктябрь 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2573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3860C2" w:rsidRPr="00E2573A" w:rsidTr="009B4FB3">
        <w:trPr>
          <w:trHeight w:val="498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Pr="00E2573A" w:rsidRDefault="003860C2" w:rsidP="00AF195C">
            <w:pPr>
              <w:jc w:val="center"/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Pr="00E2573A" w:rsidRDefault="003860C2" w:rsidP="009B4F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Освоение методов обследования и методов статистической обработки данных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Default="003860C2" w:rsidP="009B4F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  <w:r w:rsidR="007B359F">
              <w:rPr>
                <w:color w:val="000000"/>
                <w:sz w:val="28"/>
                <w:szCs w:val="28"/>
              </w:rPr>
              <w:t xml:space="preserve"> - декабрь</w:t>
            </w:r>
            <w:r>
              <w:rPr>
                <w:color w:val="000000"/>
                <w:sz w:val="28"/>
                <w:szCs w:val="28"/>
              </w:rPr>
              <w:t xml:space="preserve"> 2021г.</w:t>
            </w:r>
          </w:p>
        </w:tc>
      </w:tr>
      <w:tr w:rsidR="003860C2" w:rsidRPr="00E2573A" w:rsidTr="009B4FB3">
        <w:trPr>
          <w:trHeight w:val="498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Pr="00E2573A" w:rsidRDefault="003860C2" w:rsidP="00AF195C">
            <w:pPr>
              <w:jc w:val="center"/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910DB7" w:rsidP="00910D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Ретроспективный анализ и н</w:t>
            </w:r>
            <w:r w:rsidR="003860C2" w:rsidRPr="00E2573A">
              <w:rPr>
                <w:color w:val="000000"/>
                <w:sz w:val="28"/>
                <w:szCs w:val="28"/>
              </w:rPr>
              <w:t>абор исследовательского материала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7B359F">
            <w:r>
              <w:rPr>
                <w:color w:val="000000"/>
                <w:sz w:val="28"/>
                <w:szCs w:val="28"/>
              </w:rPr>
              <w:t xml:space="preserve">Декабрь </w:t>
            </w:r>
            <w:r w:rsidRPr="00E2573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2573A">
              <w:rPr>
                <w:color w:val="000000"/>
                <w:sz w:val="28"/>
                <w:szCs w:val="28"/>
              </w:rPr>
              <w:t xml:space="preserve">г. – </w:t>
            </w:r>
            <w:r>
              <w:rPr>
                <w:color w:val="000000"/>
                <w:sz w:val="28"/>
                <w:szCs w:val="28"/>
              </w:rPr>
              <w:t>ноябрь</w:t>
            </w:r>
            <w:r w:rsidRPr="00E2573A">
              <w:rPr>
                <w:color w:val="000000"/>
                <w:sz w:val="28"/>
                <w:szCs w:val="28"/>
              </w:rPr>
              <w:t xml:space="preserve"> 202</w:t>
            </w:r>
            <w:r w:rsidR="007B359F">
              <w:rPr>
                <w:color w:val="000000"/>
                <w:sz w:val="28"/>
                <w:szCs w:val="28"/>
              </w:rPr>
              <w:t>3</w:t>
            </w:r>
            <w:r w:rsidRPr="00E2573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3860C2" w:rsidRPr="00E2573A" w:rsidTr="009B4FB3">
        <w:trPr>
          <w:trHeight w:val="651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Pr="00E2573A" w:rsidRDefault="003860C2" w:rsidP="00AF195C">
            <w:pPr>
              <w:jc w:val="center"/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9B4FB3">
            <w:pPr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 xml:space="preserve">Анализ и </w:t>
            </w:r>
            <w:r>
              <w:rPr>
                <w:color w:val="000000"/>
                <w:sz w:val="28"/>
                <w:szCs w:val="28"/>
              </w:rPr>
              <w:t>статистическая обработка</w:t>
            </w:r>
            <w:r w:rsidRPr="00E2573A">
              <w:rPr>
                <w:color w:val="000000"/>
                <w:sz w:val="28"/>
                <w:szCs w:val="28"/>
              </w:rPr>
              <w:t xml:space="preserve"> полученных результатов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Pr="00E2573A" w:rsidRDefault="003860C2" w:rsidP="007B3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Декабрь </w:t>
            </w:r>
            <w:r w:rsidRPr="00E2573A">
              <w:rPr>
                <w:color w:val="000000"/>
                <w:sz w:val="28"/>
                <w:szCs w:val="28"/>
              </w:rPr>
              <w:t>202</w:t>
            </w:r>
            <w:r w:rsidR="007B359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г.</w:t>
            </w:r>
            <w:r w:rsidRPr="00E2573A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январь 202</w:t>
            </w:r>
            <w:r w:rsidR="007B359F">
              <w:rPr>
                <w:color w:val="000000"/>
                <w:sz w:val="28"/>
                <w:szCs w:val="28"/>
              </w:rPr>
              <w:t>4</w:t>
            </w:r>
            <w:r w:rsidRPr="00E2573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3860C2" w:rsidRPr="00E2573A" w:rsidTr="009B4FB3">
        <w:trPr>
          <w:trHeight w:val="480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Pr="00E2573A" w:rsidRDefault="003860C2" w:rsidP="00AF195C">
            <w:pPr>
              <w:jc w:val="center"/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9B4F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диссертационной работы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7B359F">
            <w:r>
              <w:rPr>
                <w:color w:val="000000"/>
                <w:sz w:val="28"/>
                <w:szCs w:val="28"/>
              </w:rPr>
              <w:t xml:space="preserve">Февраль </w:t>
            </w:r>
            <w:r w:rsidRPr="00E2573A">
              <w:rPr>
                <w:color w:val="000000"/>
                <w:sz w:val="28"/>
                <w:szCs w:val="28"/>
              </w:rPr>
              <w:t>202</w:t>
            </w:r>
            <w:r w:rsidR="007B359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г.</w:t>
            </w:r>
            <w:r w:rsidRPr="00E2573A">
              <w:rPr>
                <w:color w:val="000000"/>
                <w:sz w:val="28"/>
                <w:szCs w:val="28"/>
              </w:rPr>
              <w:t xml:space="preserve"> - </w:t>
            </w:r>
            <w:r w:rsidR="007B359F">
              <w:rPr>
                <w:color w:val="000000"/>
                <w:sz w:val="28"/>
                <w:szCs w:val="28"/>
              </w:rPr>
              <w:t>апрель</w:t>
            </w:r>
            <w:r w:rsidRPr="00E2573A">
              <w:rPr>
                <w:color w:val="000000"/>
                <w:sz w:val="28"/>
                <w:szCs w:val="28"/>
              </w:rPr>
              <w:t xml:space="preserve"> 202</w:t>
            </w:r>
            <w:r w:rsidR="007B359F">
              <w:rPr>
                <w:color w:val="000000"/>
                <w:sz w:val="28"/>
                <w:szCs w:val="28"/>
              </w:rPr>
              <w:t>4</w:t>
            </w:r>
            <w:r w:rsidRPr="00E2573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3860C2" w:rsidRPr="00E2573A" w:rsidTr="009B4FB3">
        <w:trPr>
          <w:trHeight w:val="432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Pr="00E2573A" w:rsidRDefault="003860C2" w:rsidP="00AF195C">
            <w:pPr>
              <w:jc w:val="center"/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9B4FB3">
            <w:pPr>
              <w:rPr>
                <w:color w:val="000000"/>
                <w:sz w:val="28"/>
                <w:szCs w:val="28"/>
              </w:rPr>
            </w:pPr>
            <w:r w:rsidRPr="00E2573A">
              <w:rPr>
                <w:color w:val="000000"/>
                <w:sz w:val="28"/>
                <w:szCs w:val="28"/>
              </w:rPr>
              <w:t>Апробация диссертационной работы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7B359F" w:rsidP="007B359F">
            <w:r>
              <w:rPr>
                <w:color w:val="000000"/>
                <w:sz w:val="28"/>
                <w:szCs w:val="28"/>
              </w:rPr>
              <w:t xml:space="preserve">Май </w:t>
            </w:r>
            <w:r w:rsidR="003860C2" w:rsidRPr="00E2573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3860C2" w:rsidRPr="00E2573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3860C2" w:rsidRPr="00E2573A" w:rsidTr="009B4FB3">
        <w:trPr>
          <w:trHeight w:val="350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0C2" w:rsidRPr="00E2573A" w:rsidRDefault="003860C2" w:rsidP="00AF19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3860C2" w:rsidP="009B4F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Защита </w:t>
            </w:r>
            <w:r w:rsidRPr="00E2573A">
              <w:rPr>
                <w:color w:val="000000"/>
                <w:sz w:val="28"/>
                <w:szCs w:val="28"/>
              </w:rPr>
              <w:t>диссертационной работы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60C2" w:rsidRPr="00E2573A" w:rsidRDefault="007B359F" w:rsidP="007B359F">
            <w:r>
              <w:rPr>
                <w:color w:val="000000"/>
                <w:sz w:val="28"/>
                <w:szCs w:val="28"/>
              </w:rPr>
              <w:t>И</w:t>
            </w:r>
            <w:r w:rsidR="003860C2">
              <w:rPr>
                <w:color w:val="000000"/>
                <w:sz w:val="28"/>
                <w:szCs w:val="28"/>
              </w:rPr>
              <w:t>юнь</w:t>
            </w:r>
            <w:r w:rsidR="003860C2" w:rsidRPr="00E2573A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3860C2" w:rsidRPr="00E2573A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3860C2" w:rsidRDefault="003860C2" w:rsidP="003860C2">
      <w:pPr>
        <w:pStyle w:val="a4"/>
        <w:tabs>
          <w:tab w:val="left" w:pos="1006"/>
        </w:tabs>
        <w:spacing w:before="1"/>
        <w:ind w:left="20" w:right="137" w:firstLine="547"/>
        <w:jc w:val="both"/>
        <w:rPr>
          <w:b/>
          <w:sz w:val="28"/>
        </w:rPr>
      </w:pPr>
    </w:p>
    <w:p w:rsidR="00085235" w:rsidRDefault="001C59A6" w:rsidP="00627A19">
      <w:pPr>
        <w:pStyle w:val="1"/>
        <w:tabs>
          <w:tab w:val="left" w:pos="6299"/>
          <w:tab w:val="left" w:pos="6593"/>
        </w:tabs>
        <w:ind w:left="0" w:firstLine="567"/>
        <w:jc w:val="both"/>
        <w:rPr>
          <w:b w:val="0"/>
        </w:rPr>
      </w:pPr>
      <w:r>
        <w:t xml:space="preserve">Исполнитель: </w:t>
      </w:r>
      <w:bookmarkStart w:id="2" w:name="_GoBack"/>
      <w:bookmarkEnd w:id="2"/>
    </w:p>
    <w:p w:rsidR="00E8341F" w:rsidRDefault="00E8341F" w:rsidP="00627A1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8341F" w:rsidRDefault="00E8341F" w:rsidP="00627A1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139C6" w:rsidRDefault="003139C6" w:rsidP="00627A1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139C6" w:rsidRDefault="003139C6" w:rsidP="00627A1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139C6" w:rsidRDefault="003139C6" w:rsidP="00627A1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139C6" w:rsidRDefault="003139C6" w:rsidP="00627A1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139C6" w:rsidRDefault="003139C6" w:rsidP="00627A1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139C6" w:rsidRDefault="003139C6" w:rsidP="00627A1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139C6" w:rsidRDefault="003139C6" w:rsidP="00323054">
      <w:pPr>
        <w:tabs>
          <w:tab w:val="left" w:pos="851"/>
        </w:tabs>
        <w:jc w:val="both"/>
      </w:pPr>
    </w:p>
    <w:sectPr w:rsidR="003139C6" w:rsidSect="002A5A83">
      <w:headerReference w:type="default" r:id="rId8"/>
      <w:pgSz w:w="11910" w:h="16840"/>
      <w:pgMar w:top="851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04" w:rsidRDefault="00E95804">
      <w:r>
        <w:separator/>
      </w:r>
    </w:p>
  </w:endnote>
  <w:endnote w:type="continuationSeparator" w:id="0">
    <w:p w:rsidR="00E95804" w:rsidRDefault="00E9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04" w:rsidRDefault="00E95804">
      <w:r>
        <w:separator/>
      </w:r>
    </w:p>
  </w:footnote>
  <w:footnote w:type="continuationSeparator" w:id="0">
    <w:p w:rsidR="00E95804" w:rsidRDefault="00E9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235" w:rsidRDefault="0008523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235" w:rsidRDefault="0008523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AB6"/>
    <w:multiLevelType w:val="hybridMultilevel"/>
    <w:tmpl w:val="01C2AC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537A8"/>
    <w:multiLevelType w:val="hybridMultilevel"/>
    <w:tmpl w:val="AE28A094"/>
    <w:lvl w:ilvl="0" w:tplc="C93C89CE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4F144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2" w:tplc="3E04930E">
      <w:numFmt w:val="bullet"/>
      <w:lvlText w:val="•"/>
      <w:lvlJc w:val="left"/>
      <w:pPr>
        <w:ind w:left="2824" w:hanging="245"/>
      </w:pPr>
      <w:rPr>
        <w:rFonts w:hint="default"/>
        <w:lang w:val="ru-RU" w:eastAsia="en-US" w:bidi="ar-SA"/>
      </w:rPr>
    </w:lvl>
    <w:lvl w:ilvl="3" w:tplc="0C86D788">
      <w:numFmt w:val="bullet"/>
      <w:lvlText w:val="•"/>
      <w:lvlJc w:val="left"/>
      <w:pPr>
        <w:ind w:left="3777" w:hanging="245"/>
      </w:pPr>
      <w:rPr>
        <w:rFonts w:hint="default"/>
        <w:lang w:val="ru-RU" w:eastAsia="en-US" w:bidi="ar-SA"/>
      </w:rPr>
    </w:lvl>
    <w:lvl w:ilvl="4" w:tplc="0C08CF9A">
      <w:numFmt w:val="bullet"/>
      <w:lvlText w:val="•"/>
      <w:lvlJc w:val="left"/>
      <w:pPr>
        <w:ind w:left="4729" w:hanging="245"/>
      </w:pPr>
      <w:rPr>
        <w:rFonts w:hint="default"/>
        <w:lang w:val="ru-RU" w:eastAsia="en-US" w:bidi="ar-SA"/>
      </w:rPr>
    </w:lvl>
    <w:lvl w:ilvl="5" w:tplc="F56AAF9E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BFA496AC"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7" w:tplc="D76E3262">
      <w:numFmt w:val="bullet"/>
      <w:lvlText w:val="•"/>
      <w:lvlJc w:val="left"/>
      <w:pPr>
        <w:ind w:left="7586" w:hanging="245"/>
      </w:pPr>
      <w:rPr>
        <w:rFonts w:hint="default"/>
        <w:lang w:val="ru-RU" w:eastAsia="en-US" w:bidi="ar-SA"/>
      </w:rPr>
    </w:lvl>
    <w:lvl w:ilvl="8" w:tplc="647E8A64">
      <w:numFmt w:val="bullet"/>
      <w:lvlText w:val="•"/>
      <w:lvlJc w:val="left"/>
      <w:pPr>
        <w:ind w:left="853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9675E24"/>
    <w:multiLevelType w:val="hybridMultilevel"/>
    <w:tmpl w:val="B08A0F32"/>
    <w:lvl w:ilvl="0" w:tplc="3D2C465C">
      <w:start w:val="1"/>
      <w:numFmt w:val="decimal"/>
      <w:lvlText w:val="%1."/>
      <w:lvlJc w:val="left"/>
      <w:pPr>
        <w:ind w:left="113" w:hanging="326"/>
      </w:pPr>
      <w:rPr>
        <w:rFonts w:hint="default"/>
        <w:w w:val="99"/>
        <w:lang w:val="ru-RU" w:eastAsia="en-US" w:bidi="ar-SA"/>
      </w:rPr>
    </w:lvl>
    <w:lvl w:ilvl="1" w:tplc="A81A8CB0">
      <w:numFmt w:val="bullet"/>
      <w:lvlText w:val="•"/>
      <w:lvlJc w:val="left"/>
      <w:pPr>
        <w:ind w:left="1152" w:hanging="326"/>
      </w:pPr>
      <w:rPr>
        <w:rFonts w:hint="default"/>
        <w:lang w:val="ru-RU" w:eastAsia="en-US" w:bidi="ar-SA"/>
      </w:rPr>
    </w:lvl>
    <w:lvl w:ilvl="2" w:tplc="C72A52D4">
      <w:numFmt w:val="bullet"/>
      <w:lvlText w:val="•"/>
      <w:lvlJc w:val="left"/>
      <w:pPr>
        <w:ind w:left="2184" w:hanging="326"/>
      </w:pPr>
      <w:rPr>
        <w:rFonts w:hint="default"/>
        <w:lang w:val="ru-RU" w:eastAsia="en-US" w:bidi="ar-SA"/>
      </w:rPr>
    </w:lvl>
    <w:lvl w:ilvl="3" w:tplc="2662F466">
      <w:numFmt w:val="bullet"/>
      <w:lvlText w:val="•"/>
      <w:lvlJc w:val="left"/>
      <w:pPr>
        <w:ind w:left="3217" w:hanging="326"/>
      </w:pPr>
      <w:rPr>
        <w:rFonts w:hint="default"/>
        <w:lang w:val="ru-RU" w:eastAsia="en-US" w:bidi="ar-SA"/>
      </w:rPr>
    </w:lvl>
    <w:lvl w:ilvl="4" w:tplc="8DD82D20">
      <w:numFmt w:val="bullet"/>
      <w:lvlText w:val="•"/>
      <w:lvlJc w:val="left"/>
      <w:pPr>
        <w:ind w:left="4249" w:hanging="326"/>
      </w:pPr>
      <w:rPr>
        <w:rFonts w:hint="default"/>
        <w:lang w:val="ru-RU" w:eastAsia="en-US" w:bidi="ar-SA"/>
      </w:rPr>
    </w:lvl>
    <w:lvl w:ilvl="5" w:tplc="9F865416">
      <w:numFmt w:val="bullet"/>
      <w:lvlText w:val="•"/>
      <w:lvlJc w:val="left"/>
      <w:pPr>
        <w:ind w:left="5282" w:hanging="326"/>
      </w:pPr>
      <w:rPr>
        <w:rFonts w:hint="default"/>
        <w:lang w:val="ru-RU" w:eastAsia="en-US" w:bidi="ar-SA"/>
      </w:rPr>
    </w:lvl>
    <w:lvl w:ilvl="6" w:tplc="55FE6752">
      <w:numFmt w:val="bullet"/>
      <w:lvlText w:val="•"/>
      <w:lvlJc w:val="left"/>
      <w:pPr>
        <w:ind w:left="6314" w:hanging="326"/>
      </w:pPr>
      <w:rPr>
        <w:rFonts w:hint="default"/>
        <w:lang w:val="ru-RU" w:eastAsia="en-US" w:bidi="ar-SA"/>
      </w:rPr>
    </w:lvl>
    <w:lvl w:ilvl="7" w:tplc="4E407832">
      <w:numFmt w:val="bullet"/>
      <w:lvlText w:val="•"/>
      <w:lvlJc w:val="left"/>
      <w:pPr>
        <w:ind w:left="7346" w:hanging="326"/>
      </w:pPr>
      <w:rPr>
        <w:rFonts w:hint="default"/>
        <w:lang w:val="ru-RU" w:eastAsia="en-US" w:bidi="ar-SA"/>
      </w:rPr>
    </w:lvl>
    <w:lvl w:ilvl="8" w:tplc="A23EB082">
      <w:numFmt w:val="bullet"/>
      <w:lvlText w:val="•"/>
      <w:lvlJc w:val="left"/>
      <w:pPr>
        <w:ind w:left="8379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0B7B168B"/>
    <w:multiLevelType w:val="hybridMultilevel"/>
    <w:tmpl w:val="B5E6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2669"/>
    <w:multiLevelType w:val="hybridMultilevel"/>
    <w:tmpl w:val="1FC8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1946"/>
    <w:multiLevelType w:val="hybridMultilevel"/>
    <w:tmpl w:val="94C25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1F04F5"/>
    <w:multiLevelType w:val="hybridMultilevel"/>
    <w:tmpl w:val="B470D526"/>
    <w:lvl w:ilvl="0" w:tplc="DF74EB4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00408C2"/>
    <w:multiLevelType w:val="hybridMultilevel"/>
    <w:tmpl w:val="C31CA036"/>
    <w:lvl w:ilvl="0" w:tplc="B670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5DEF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6F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87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EE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C8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B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23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B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081094"/>
    <w:multiLevelType w:val="hybridMultilevel"/>
    <w:tmpl w:val="3EDE1D42"/>
    <w:lvl w:ilvl="0" w:tplc="D3D2C744">
      <w:numFmt w:val="bullet"/>
      <w:lvlText w:val="-"/>
      <w:lvlJc w:val="left"/>
      <w:pPr>
        <w:ind w:left="113" w:hanging="6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06E2C94">
      <w:numFmt w:val="bullet"/>
      <w:lvlText w:val="•"/>
      <w:lvlJc w:val="left"/>
      <w:pPr>
        <w:ind w:left="1152" w:hanging="644"/>
      </w:pPr>
      <w:rPr>
        <w:rFonts w:hint="default"/>
        <w:lang w:val="ru-RU" w:eastAsia="en-US" w:bidi="ar-SA"/>
      </w:rPr>
    </w:lvl>
    <w:lvl w:ilvl="2" w:tplc="7B561AFA">
      <w:numFmt w:val="bullet"/>
      <w:lvlText w:val="•"/>
      <w:lvlJc w:val="left"/>
      <w:pPr>
        <w:ind w:left="2184" w:hanging="644"/>
      </w:pPr>
      <w:rPr>
        <w:rFonts w:hint="default"/>
        <w:lang w:val="ru-RU" w:eastAsia="en-US" w:bidi="ar-SA"/>
      </w:rPr>
    </w:lvl>
    <w:lvl w:ilvl="3" w:tplc="5120A8B8">
      <w:numFmt w:val="bullet"/>
      <w:lvlText w:val="•"/>
      <w:lvlJc w:val="left"/>
      <w:pPr>
        <w:ind w:left="3217" w:hanging="644"/>
      </w:pPr>
      <w:rPr>
        <w:rFonts w:hint="default"/>
        <w:lang w:val="ru-RU" w:eastAsia="en-US" w:bidi="ar-SA"/>
      </w:rPr>
    </w:lvl>
    <w:lvl w:ilvl="4" w:tplc="359E7D7A">
      <w:numFmt w:val="bullet"/>
      <w:lvlText w:val="•"/>
      <w:lvlJc w:val="left"/>
      <w:pPr>
        <w:ind w:left="4249" w:hanging="644"/>
      </w:pPr>
      <w:rPr>
        <w:rFonts w:hint="default"/>
        <w:lang w:val="ru-RU" w:eastAsia="en-US" w:bidi="ar-SA"/>
      </w:rPr>
    </w:lvl>
    <w:lvl w:ilvl="5" w:tplc="558E7D58">
      <w:numFmt w:val="bullet"/>
      <w:lvlText w:val="•"/>
      <w:lvlJc w:val="left"/>
      <w:pPr>
        <w:ind w:left="5282" w:hanging="644"/>
      </w:pPr>
      <w:rPr>
        <w:rFonts w:hint="default"/>
        <w:lang w:val="ru-RU" w:eastAsia="en-US" w:bidi="ar-SA"/>
      </w:rPr>
    </w:lvl>
    <w:lvl w:ilvl="6" w:tplc="341EDEBC">
      <w:numFmt w:val="bullet"/>
      <w:lvlText w:val="•"/>
      <w:lvlJc w:val="left"/>
      <w:pPr>
        <w:ind w:left="6314" w:hanging="644"/>
      </w:pPr>
      <w:rPr>
        <w:rFonts w:hint="default"/>
        <w:lang w:val="ru-RU" w:eastAsia="en-US" w:bidi="ar-SA"/>
      </w:rPr>
    </w:lvl>
    <w:lvl w:ilvl="7" w:tplc="7D0EFBA4">
      <w:numFmt w:val="bullet"/>
      <w:lvlText w:val="•"/>
      <w:lvlJc w:val="left"/>
      <w:pPr>
        <w:ind w:left="7346" w:hanging="644"/>
      </w:pPr>
      <w:rPr>
        <w:rFonts w:hint="default"/>
        <w:lang w:val="ru-RU" w:eastAsia="en-US" w:bidi="ar-SA"/>
      </w:rPr>
    </w:lvl>
    <w:lvl w:ilvl="8" w:tplc="8182DE34">
      <w:numFmt w:val="bullet"/>
      <w:lvlText w:val="•"/>
      <w:lvlJc w:val="left"/>
      <w:pPr>
        <w:ind w:left="8379" w:hanging="644"/>
      </w:pPr>
      <w:rPr>
        <w:rFonts w:hint="default"/>
        <w:lang w:val="ru-RU" w:eastAsia="en-US" w:bidi="ar-SA"/>
      </w:rPr>
    </w:lvl>
  </w:abstractNum>
  <w:abstractNum w:abstractNumId="9" w15:restartNumberingAfterBreak="0">
    <w:nsid w:val="45B74305"/>
    <w:multiLevelType w:val="hybridMultilevel"/>
    <w:tmpl w:val="95DEDBBA"/>
    <w:lvl w:ilvl="0" w:tplc="F808E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22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8D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4A0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2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42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61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2B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AB5C91"/>
    <w:multiLevelType w:val="hybridMultilevel"/>
    <w:tmpl w:val="2C262F84"/>
    <w:lvl w:ilvl="0" w:tplc="AA32E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C93307"/>
    <w:multiLevelType w:val="hybridMultilevel"/>
    <w:tmpl w:val="89AAC538"/>
    <w:lvl w:ilvl="0" w:tplc="9BBCF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EE0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AB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F61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C1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AE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80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06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45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C46ED"/>
    <w:multiLevelType w:val="hybridMultilevel"/>
    <w:tmpl w:val="6F744544"/>
    <w:lvl w:ilvl="0" w:tplc="9D4CE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21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6C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EA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7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C9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88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41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9B75DB"/>
    <w:multiLevelType w:val="hybridMultilevel"/>
    <w:tmpl w:val="00ECA62E"/>
    <w:lvl w:ilvl="0" w:tplc="CA86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247D8F"/>
    <w:multiLevelType w:val="hybridMultilevel"/>
    <w:tmpl w:val="3356DBEA"/>
    <w:lvl w:ilvl="0" w:tplc="42BA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A2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8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61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69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2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E4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6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62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5463B2"/>
    <w:multiLevelType w:val="hybridMultilevel"/>
    <w:tmpl w:val="E6109E92"/>
    <w:lvl w:ilvl="0" w:tplc="F88477EA">
      <w:start w:val="1"/>
      <w:numFmt w:val="decimal"/>
      <w:lvlText w:val="%1."/>
      <w:lvlJc w:val="left"/>
      <w:pPr>
        <w:ind w:left="113" w:hanging="326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CE5065BE">
      <w:numFmt w:val="bullet"/>
      <w:lvlText w:val="•"/>
      <w:lvlJc w:val="left"/>
      <w:pPr>
        <w:ind w:left="1152" w:hanging="326"/>
      </w:pPr>
      <w:rPr>
        <w:rFonts w:hint="default"/>
        <w:lang w:val="ru-RU" w:eastAsia="en-US" w:bidi="ar-SA"/>
      </w:rPr>
    </w:lvl>
    <w:lvl w:ilvl="2" w:tplc="BA06081E">
      <w:numFmt w:val="bullet"/>
      <w:lvlText w:val="•"/>
      <w:lvlJc w:val="left"/>
      <w:pPr>
        <w:ind w:left="2184" w:hanging="326"/>
      </w:pPr>
      <w:rPr>
        <w:rFonts w:hint="default"/>
        <w:lang w:val="ru-RU" w:eastAsia="en-US" w:bidi="ar-SA"/>
      </w:rPr>
    </w:lvl>
    <w:lvl w:ilvl="3" w:tplc="B51207B6">
      <w:numFmt w:val="bullet"/>
      <w:lvlText w:val="•"/>
      <w:lvlJc w:val="left"/>
      <w:pPr>
        <w:ind w:left="3217" w:hanging="326"/>
      </w:pPr>
      <w:rPr>
        <w:rFonts w:hint="default"/>
        <w:lang w:val="ru-RU" w:eastAsia="en-US" w:bidi="ar-SA"/>
      </w:rPr>
    </w:lvl>
    <w:lvl w:ilvl="4" w:tplc="16F4F876">
      <w:numFmt w:val="bullet"/>
      <w:lvlText w:val="•"/>
      <w:lvlJc w:val="left"/>
      <w:pPr>
        <w:ind w:left="4249" w:hanging="326"/>
      </w:pPr>
      <w:rPr>
        <w:rFonts w:hint="default"/>
        <w:lang w:val="ru-RU" w:eastAsia="en-US" w:bidi="ar-SA"/>
      </w:rPr>
    </w:lvl>
    <w:lvl w:ilvl="5" w:tplc="737A7DA6">
      <w:numFmt w:val="bullet"/>
      <w:lvlText w:val="•"/>
      <w:lvlJc w:val="left"/>
      <w:pPr>
        <w:ind w:left="5282" w:hanging="326"/>
      </w:pPr>
      <w:rPr>
        <w:rFonts w:hint="default"/>
        <w:lang w:val="ru-RU" w:eastAsia="en-US" w:bidi="ar-SA"/>
      </w:rPr>
    </w:lvl>
    <w:lvl w:ilvl="6" w:tplc="B70CC06A">
      <w:numFmt w:val="bullet"/>
      <w:lvlText w:val="•"/>
      <w:lvlJc w:val="left"/>
      <w:pPr>
        <w:ind w:left="6314" w:hanging="326"/>
      </w:pPr>
      <w:rPr>
        <w:rFonts w:hint="default"/>
        <w:lang w:val="ru-RU" w:eastAsia="en-US" w:bidi="ar-SA"/>
      </w:rPr>
    </w:lvl>
    <w:lvl w:ilvl="7" w:tplc="5A7CD63C">
      <w:numFmt w:val="bullet"/>
      <w:lvlText w:val="•"/>
      <w:lvlJc w:val="left"/>
      <w:pPr>
        <w:ind w:left="7346" w:hanging="326"/>
      </w:pPr>
      <w:rPr>
        <w:rFonts w:hint="default"/>
        <w:lang w:val="ru-RU" w:eastAsia="en-US" w:bidi="ar-SA"/>
      </w:rPr>
    </w:lvl>
    <w:lvl w:ilvl="8" w:tplc="67DCBA5C">
      <w:numFmt w:val="bullet"/>
      <w:lvlText w:val="•"/>
      <w:lvlJc w:val="left"/>
      <w:pPr>
        <w:ind w:left="8379" w:hanging="326"/>
      </w:pPr>
      <w:rPr>
        <w:rFonts w:hint="default"/>
        <w:lang w:val="ru-RU" w:eastAsia="en-US" w:bidi="ar-SA"/>
      </w:rPr>
    </w:lvl>
  </w:abstractNum>
  <w:abstractNum w:abstractNumId="16" w15:restartNumberingAfterBreak="0">
    <w:nsid w:val="700A05A7"/>
    <w:multiLevelType w:val="hybridMultilevel"/>
    <w:tmpl w:val="03123EA4"/>
    <w:lvl w:ilvl="0" w:tplc="75AE13B6">
      <w:start w:val="1"/>
      <w:numFmt w:val="decimal"/>
      <w:lvlText w:val="%1."/>
      <w:lvlJc w:val="left"/>
      <w:pPr>
        <w:ind w:left="113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C29F1A">
      <w:numFmt w:val="bullet"/>
      <w:lvlText w:val="•"/>
      <w:lvlJc w:val="left"/>
      <w:pPr>
        <w:ind w:left="1152" w:hanging="423"/>
      </w:pPr>
      <w:rPr>
        <w:rFonts w:hint="default"/>
        <w:lang w:val="ru-RU" w:eastAsia="en-US" w:bidi="ar-SA"/>
      </w:rPr>
    </w:lvl>
    <w:lvl w:ilvl="2" w:tplc="41D03938">
      <w:numFmt w:val="bullet"/>
      <w:lvlText w:val="•"/>
      <w:lvlJc w:val="left"/>
      <w:pPr>
        <w:ind w:left="2184" w:hanging="423"/>
      </w:pPr>
      <w:rPr>
        <w:rFonts w:hint="default"/>
        <w:lang w:val="ru-RU" w:eastAsia="en-US" w:bidi="ar-SA"/>
      </w:rPr>
    </w:lvl>
    <w:lvl w:ilvl="3" w:tplc="83282124">
      <w:numFmt w:val="bullet"/>
      <w:lvlText w:val="•"/>
      <w:lvlJc w:val="left"/>
      <w:pPr>
        <w:ind w:left="3217" w:hanging="423"/>
      </w:pPr>
      <w:rPr>
        <w:rFonts w:hint="default"/>
        <w:lang w:val="ru-RU" w:eastAsia="en-US" w:bidi="ar-SA"/>
      </w:rPr>
    </w:lvl>
    <w:lvl w:ilvl="4" w:tplc="E1262786">
      <w:numFmt w:val="bullet"/>
      <w:lvlText w:val="•"/>
      <w:lvlJc w:val="left"/>
      <w:pPr>
        <w:ind w:left="4249" w:hanging="423"/>
      </w:pPr>
      <w:rPr>
        <w:rFonts w:hint="default"/>
        <w:lang w:val="ru-RU" w:eastAsia="en-US" w:bidi="ar-SA"/>
      </w:rPr>
    </w:lvl>
    <w:lvl w:ilvl="5" w:tplc="89364D0C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 w:tplc="3506900E">
      <w:numFmt w:val="bullet"/>
      <w:lvlText w:val="•"/>
      <w:lvlJc w:val="left"/>
      <w:pPr>
        <w:ind w:left="6314" w:hanging="423"/>
      </w:pPr>
      <w:rPr>
        <w:rFonts w:hint="default"/>
        <w:lang w:val="ru-RU" w:eastAsia="en-US" w:bidi="ar-SA"/>
      </w:rPr>
    </w:lvl>
    <w:lvl w:ilvl="7" w:tplc="F294DD30"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8" w:tplc="2C6A402A">
      <w:numFmt w:val="bullet"/>
      <w:lvlText w:val="•"/>
      <w:lvlJc w:val="left"/>
      <w:pPr>
        <w:ind w:left="8379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2D813B8"/>
    <w:multiLevelType w:val="hybridMultilevel"/>
    <w:tmpl w:val="A330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87778"/>
    <w:multiLevelType w:val="hybridMultilevel"/>
    <w:tmpl w:val="1E5E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18"/>
  </w:num>
  <w:num w:numId="9">
    <w:abstractNumId w:val="11"/>
  </w:num>
  <w:num w:numId="10">
    <w:abstractNumId w:val="14"/>
  </w:num>
  <w:num w:numId="11">
    <w:abstractNumId w:val="3"/>
  </w:num>
  <w:num w:numId="12">
    <w:abstractNumId w:val="7"/>
  </w:num>
  <w:num w:numId="13">
    <w:abstractNumId w:val="4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35"/>
    <w:rsid w:val="00027480"/>
    <w:rsid w:val="00083024"/>
    <w:rsid w:val="00085235"/>
    <w:rsid w:val="000C60F4"/>
    <w:rsid w:val="000D3C66"/>
    <w:rsid w:val="000D7C82"/>
    <w:rsid w:val="001107D2"/>
    <w:rsid w:val="00111E88"/>
    <w:rsid w:val="00122126"/>
    <w:rsid w:val="00124785"/>
    <w:rsid w:val="001279E8"/>
    <w:rsid w:val="0014090F"/>
    <w:rsid w:val="00145075"/>
    <w:rsid w:val="00152557"/>
    <w:rsid w:val="0017361B"/>
    <w:rsid w:val="001A49FD"/>
    <w:rsid w:val="001C59A6"/>
    <w:rsid w:val="00237B57"/>
    <w:rsid w:val="002827BD"/>
    <w:rsid w:val="002A5A83"/>
    <w:rsid w:val="003139C6"/>
    <w:rsid w:val="00323054"/>
    <w:rsid w:val="00370A19"/>
    <w:rsid w:val="00382EA6"/>
    <w:rsid w:val="003860C2"/>
    <w:rsid w:val="0044426F"/>
    <w:rsid w:val="004811BE"/>
    <w:rsid w:val="00522702"/>
    <w:rsid w:val="00552200"/>
    <w:rsid w:val="0056343C"/>
    <w:rsid w:val="00627A19"/>
    <w:rsid w:val="0065176E"/>
    <w:rsid w:val="00652DFE"/>
    <w:rsid w:val="00696519"/>
    <w:rsid w:val="006973DB"/>
    <w:rsid w:val="006A0D7A"/>
    <w:rsid w:val="006D1D4B"/>
    <w:rsid w:val="00712C78"/>
    <w:rsid w:val="00713E3C"/>
    <w:rsid w:val="00743714"/>
    <w:rsid w:val="007500FB"/>
    <w:rsid w:val="00766794"/>
    <w:rsid w:val="007772B3"/>
    <w:rsid w:val="007B359F"/>
    <w:rsid w:val="007F06CC"/>
    <w:rsid w:val="00820599"/>
    <w:rsid w:val="00852FCE"/>
    <w:rsid w:val="008D79A2"/>
    <w:rsid w:val="008E2E7E"/>
    <w:rsid w:val="00910DB7"/>
    <w:rsid w:val="009218BF"/>
    <w:rsid w:val="009305F2"/>
    <w:rsid w:val="00931035"/>
    <w:rsid w:val="009571E2"/>
    <w:rsid w:val="00964A9C"/>
    <w:rsid w:val="00A222FC"/>
    <w:rsid w:val="00A336BB"/>
    <w:rsid w:val="00A46549"/>
    <w:rsid w:val="00A60AE6"/>
    <w:rsid w:val="00A61DC0"/>
    <w:rsid w:val="00A700A2"/>
    <w:rsid w:val="00A708C4"/>
    <w:rsid w:val="00AA7D1C"/>
    <w:rsid w:val="00AB1C68"/>
    <w:rsid w:val="00AF195C"/>
    <w:rsid w:val="00AF33F8"/>
    <w:rsid w:val="00B375AC"/>
    <w:rsid w:val="00B5336C"/>
    <w:rsid w:val="00BA0DAD"/>
    <w:rsid w:val="00BD5B5A"/>
    <w:rsid w:val="00C6574C"/>
    <w:rsid w:val="00C85353"/>
    <w:rsid w:val="00CC1170"/>
    <w:rsid w:val="00CD70F5"/>
    <w:rsid w:val="00D36E93"/>
    <w:rsid w:val="00D522AC"/>
    <w:rsid w:val="00D65D8C"/>
    <w:rsid w:val="00D7227B"/>
    <w:rsid w:val="00DE2C32"/>
    <w:rsid w:val="00E4634E"/>
    <w:rsid w:val="00E8341F"/>
    <w:rsid w:val="00E95804"/>
    <w:rsid w:val="00EB13B5"/>
    <w:rsid w:val="00ED1D7A"/>
    <w:rsid w:val="00EF49B3"/>
    <w:rsid w:val="00EF6B3B"/>
    <w:rsid w:val="00F2379A"/>
    <w:rsid w:val="00FC4B5B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3CCE"/>
  <w15:docId w15:val="{5365E83C-19FF-4D62-AA62-4B34082F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67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65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5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65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51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9310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39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39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515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314">
          <w:marLeft w:val="562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851">
          <w:marLeft w:val="562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893">
          <w:marLeft w:val="562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667">
          <w:marLeft w:val="562"/>
          <w:marRight w:val="475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2778">
          <w:marLeft w:val="547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892">
          <w:marLeft w:val="547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781">
          <w:marLeft w:val="547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9204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767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707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193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052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680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Алчимбаева</dc:creator>
  <cp:lastModifiedBy>Aida Bolatbek</cp:lastModifiedBy>
  <cp:revision>3</cp:revision>
  <cp:lastPrinted>2021-10-26T04:00:00Z</cp:lastPrinted>
  <dcterms:created xsi:type="dcterms:W3CDTF">2023-01-08T10:51:00Z</dcterms:created>
  <dcterms:modified xsi:type="dcterms:W3CDTF">2023-04-19T06:07:00Z</dcterms:modified>
</cp:coreProperties>
</file>