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63F" w:rsidRPr="00A22C71" w:rsidRDefault="00A22C71" w:rsidP="006D2D19">
      <w:pPr>
        <w:jc w:val="center"/>
        <w:rPr>
          <w:rFonts w:ascii="Times New Roman" w:hAnsi="Times New Roman"/>
          <w:b/>
          <w:sz w:val="24"/>
          <w:szCs w:val="24"/>
          <w:lang w:val="en-US"/>
        </w:rPr>
      </w:pPr>
      <w:r w:rsidRPr="00A22C71">
        <w:rPr>
          <w:rFonts w:ascii="Times New Roman" w:hAnsi="Times New Roman"/>
          <w:b/>
          <w:sz w:val="24"/>
          <w:szCs w:val="24"/>
          <w:lang w:val="en-US"/>
        </w:rPr>
        <w:t>For the register of educational programs</w:t>
      </w:r>
    </w:p>
    <w:tbl>
      <w:tblPr>
        <w:tblStyle w:val="a3"/>
        <w:tblW w:w="0" w:type="auto"/>
        <w:tblLook w:val="04A0" w:firstRow="1" w:lastRow="0" w:firstColumn="1" w:lastColumn="0" w:noHBand="0" w:noVBand="1"/>
      </w:tblPr>
      <w:tblGrid>
        <w:gridCol w:w="562"/>
        <w:gridCol w:w="5500"/>
        <w:gridCol w:w="9065"/>
      </w:tblGrid>
      <w:tr w:rsidR="00A22C71" w:rsidRPr="0047299B" w:rsidTr="00F20E7F">
        <w:tc>
          <w:tcPr>
            <w:tcW w:w="562" w:type="dxa"/>
          </w:tcPr>
          <w:p w:rsidR="00A22C71" w:rsidRPr="0047299B" w:rsidRDefault="00A22C71" w:rsidP="00A22C71">
            <w:pPr>
              <w:jc w:val="center"/>
              <w:rPr>
                <w:rFonts w:ascii="Times New Roman" w:hAnsi="Times New Roman"/>
                <w:sz w:val="24"/>
                <w:szCs w:val="24"/>
              </w:rPr>
            </w:pPr>
            <w:r w:rsidRPr="0047299B">
              <w:rPr>
                <w:rFonts w:ascii="Times New Roman" w:hAnsi="Times New Roman"/>
                <w:sz w:val="24"/>
                <w:szCs w:val="24"/>
              </w:rPr>
              <w:t>1</w:t>
            </w:r>
          </w:p>
        </w:tc>
        <w:tc>
          <w:tcPr>
            <w:tcW w:w="5500" w:type="dxa"/>
          </w:tcPr>
          <w:p w:rsidR="00A22C71" w:rsidRPr="009B6D34" w:rsidRDefault="00A22C71" w:rsidP="00A22C71">
            <w:pPr>
              <w:shd w:val="clear" w:color="auto" w:fill="FFFFFF" w:themeFill="background1"/>
              <w:rPr>
                <w:rFonts w:ascii="Calibri" w:hAnsi="Calibri" w:cs="Calibri"/>
                <w:sz w:val="24"/>
                <w:szCs w:val="24"/>
                <w:lang w:val="en-US" w:eastAsia="ru-RU"/>
              </w:rPr>
            </w:pPr>
            <w:r w:rsidRPr="009B6D34">
              <w:rPr>
                <w:rFonts w:ascii="Times New Roman" w:hAnsi="Times New Roman"/>
                <w:sz w:val="24"/>
                <w:szCs w:val="24"/>
                <w:lang w:val="en-US" w:eastAsia="ru-RU"/>
              </w:rPr>
              <w:t>Name of the educational program</w:t>
            </w:r>
          </w:p>
        </w:tc>
        <w:tc>
          <w:tcPr>
            <w:tcW w:w="9065" w:type="dxa"/>
          </w:tcPr>
          <w:p w:rsidR="00A22C71" w:rsidRPr="0047299B" w:rsidRDefault="00A22C71" w:rsidP="00A22C71">
            <w:pPr>
              <w:jc w:val="center"/>
              <w:rPr>
                <w:rFonts w:ascii="Times New Roman" w:hAnsi="Times New Roman"/>
                <w:sz w:val="24"/>
                <w:szCs w:val="24"/>
              </w:rPr>
            </w:pPr>
            <w:proofErr w:type="spellStart"/>
            <w:r w:rsidRPr="00A22C71">
              <w:rPr>
                <w:rFonts w:ascii="Times New Roman" w:hAnsi="Times New Roman"/>
                <w:sz w:val="24"/>
                <w:szCs w:val="24"/>
              </w:rPr>
              <w:t>Health</w:t>
            </w:r>
            <w:proofErr w:type="spellEnd"/>
            <w:r w:rsidRPr="00A22C71">
              <w:rPr>
                <w:rFonts w:ascii="Times New Roman" w:hAnsi="Times New Roman"/>
                <w:sz w:val="24"/>
                <w:szCs w:val="24"/>
              </w:rPr>
              <w:t xml:space="preserve"> </w:t>
            </w:r>
            <w:proofErr w:type="spellStart"/>
            <w:r w:rsidRPr="00A22C71">
              <w:rPr>
                <w:rFonts w:ascii="Times New Roman" w:hAnsi="Times New Roman"/>
                <w:sz w:val="24"/>
                <w:szCs w:val="24"/>
              </w:rPr>
              <w:t>economics</w:t>
            </w:r>
            <w:proofErr w:type="spellEnd"/>
          </w:p>
        </w:tc>
      </w:tr>
      <w:tr w:rsidR="00A22C71" w:rsidRPr="0047299B" w:rsidTr="00317B14">
        <w:tc>
          <w:tcPr>
            <w:tcW w:w="562" w:type="dxa"/>
          </w:tcPr>
          <w:p w:rsidR="00A22C71" w:rsidRPr="0047299B" w:rsidRDefault="00A22C71" w:rsidP="00A22C71">
            <w:pPr>
              <w:jc w:val="center"/>
              <w:rPr>
                <w:rFonts w:ascii="Times New Roman" w:hAnsi="Times New Roman"/>
                <w:sz w:val="24"/>
                <w:szCs w:val="24"/>
              </w:rPr>
            </w:pPr>
            <w:r w:rsidRPr="0047299B">
              <w:rPr>
                <w:rFonts w:ascii="Times New Roman" w:hAnsi="Times New Roman"/>
                <w:sz w:val="24"/>
                <w:szCs w:val="24"/>
              </w:rPr>
              <w:t>2</w:t>
            </w:r>
          </w:p>
        </w:tc>
        <w:tc>
          <w:tcPr>
            <w:tcW w:w="5500" w:type="dxa"/>
          </w:tcPr>
          <w:p w:rsidR="00A22C71" w:rsidRPr="009B6D34" w:rsidRDefault="00A22C71" w:rsidP="00A22C71">
            <w:pPr>
              <w:shd w:val="clear" w:color="auto" w:fill="FFFFFF" w:themeFill="background1"/>
              <w:rPr>
                <w:rFonts w:ascii="Calibri" w:hAnsi="Calibri" w:cs="Calibri"/>
                <w:sz w:val="24"/>
                <w:szCs w:val="24"/>
                <w:lang w:val="en-US" w:eastAsia="ru-RU"/>
              </w:rPr>
            </w:pPr>
            <w:r w:rsidRPr="009B6D34">
              <w:rPr>
                <w:rFonts w:ascii="Times New Roman" w:hAnsi="Times New Roman"/>
                <w:sz w:val="24"/>
                <w:szCs w:val="24"/>
                <w:lang w:val="en-US" w:eastAsia="ru-RU"/>
              </w:rPr>
              <w:t>Type of EP (current, new, innovative)</w:t>
            </w:r>
          </w:p>
        </w:tc>
        <w:tc>
          <w:tcPr>
            <w:tcW w:w="9065" w:type="dxa"/>
            <w:shd w:val="clear" w:color="auto" w:fill="auto"/>
          </w:tcPr>
          <w:p w:rsidR="00A22C71" w:rsidRPr="00A22C71" w:rsidRDefault="00A22C71" w:rsidP="00A22C71">
            <w:pPr>
              <w:jc w:val="center"/>
              <w:rPr>
                <w:rFonts w:ascii="Times New Roman" w:hAnsi="Times New Roman"/>
                <w:sz w:val="24"/>
                <w:szCs w:val="24"/>
                <w:lang w:val="en-US"/>
              </w:rPr>
            </w:pPr>
            <w:r>
              <w:rPr>
                <w:rFonts w:ascii="Times New Roman" w:hAnsi="Times New Roman"/>
                <w:sz w:val="24"/>
                <w:szCs w:val="24"/>
                <w:lang w:val="en-US"/>
              </w:rPr>
              <w:t>new</w:t>
            </w:r>
          </w:p>
        </w:tc>
      </w:tr>
      <w:tr w:rsidR="00A22C71" w:rsidRPr="005F3F07" w:rsidTr="00F20E7F">
        <w:tc>
          <w:tcPr>
            <w:tcW w:w="562" w:type="dxa"/>
          </w:tcPr>
          <w:p w:rsidR="00A22C71" w:rsidRPr="0047299B" w:rsidRDefault="00A22C71" w:rsidP="00A22C71">
            <w:pPr>
              <w:jc w:val="center"/>
              <w:rPr>
                <w:rFonts w:ascii="Times New Roman" w:hAnsi="Times New Roman"/>
                <w:sz w:val="24"/>
                <w:szCs w:val="24"/>
              </w:rPr>
            </w:pPr>
            <w:r w:rsidRPr="0047299B">
              <w:rPr>
                <w:rFonts w:ascii="Times New Roman" w:hAnsi="Times New Roman"/>
                <w:sz w:val="24"/>
                <w:szCs w:val="24"/>
              </w:rPr>
              <w:t>3</w:t>
            </w:r>
          </w:p>
        </w:tc>
        <w:tc>
          <w:tcPr>
            <w:tcW w:w="5500" w:type="dxa"/>
          </w:tcPr>
          <w:p w:rsidR="00A22C71" w:rsidRPr="009B6D34" w:rsidRDefault="00A22C71" w:rsidP="00A22C71">
            <w:pPr>
              <w:shd w:val="clear" w:color="auto" w:fill="FFFFFF" w:themeFill="background1"/>
              <w:rPr>
                <w:rFonts w:ascii="Calibri" w:hAnsi="Calibri" w:cs="Calibri"/>
                <w:sz w:val="24"/>
                <w:szCs w:val="24"/>
                <w:lang w:val="en-US" w:eastAsia="ru-RU"/>
              </w:rPr>
            </w:pPr>
            <w:r w:rsidRPr="009B6D34">
              <w:rPr>
                <w:rFonts w:ascii="Times New Roman" w:hAnsi="Times New Roman"/>
                <w:sz w:val="24"/>
                <w:szCs w:val="24"/>
                <w:lang w:val="en-US" w:eastAsia="ru-RU"/>
              </w:rPr>
              <w:t>The purpose of the EP</w:t>
            </w:r>
          </w:p>
        </w:tc>
        <w:tc>
          <w:tcPr>
            <w:tcW w:w="9065" w:type="dxa"/>
          </w:tcPr>
          <w:p w:rsidR="00A22C71" w:rsidRPr="00A22C71" w:rsidRDefault="00A22C71" w:rsidP="00A22C71">
            <w:pPr>
              <w:jc w:val="both"/>
              <w:rPr>
                <w:rFonts w:ascii="Times New Roman" w:hAnsi="Times New Roman"/>
                <w:sz w:val="24"/>
                <w:szCs w:val="24"/>
                <w:lang w:val="en-US"/>
              </w:rPr>
            </w:pPr>
            <w:r w:rsidRPr="00A22C71">
              <w:rPr>
                <w:rFonts w:ascii="Times New Roman" w:hAnsi="Times New Roman"/>
                <w:sz w:val="24"/>
                <w:szCs w:val="24"/>
                <w:lang w:val="en-US"/>
              </w:rPr>
              <w:t>Training of highly qualified, competitive specialists in the field of health economics, who have a wide range of skills to work in the medical services market.</w:t>
            </w:r>
          </w:p>
        </w:tc>
      </w:tr>
      <w:tr w:rsidR="00A22C71" w:rsidRPr="0047299B" w:rsidTr="00F20E7F">
        <w:tc>
          <w:tcPr>
            <w:tcW w:w="562" w:type="dxa"/>
          </w:tcPr>
          <w:p w:rsidR="00A22C71" w:rsidRPr="0047299B" w:rsidRDefault="00A22C71" w:rsidP="00A22C71">
            <w:pPr>
              <w:jc w:val="center"/>
              <w:rPr>
                <w:rFonts w:ascii="Times New Roman" w:hAnsi="Times New Roman"/>
                <w:sz w:val="24"/>
                <w:szCs w:val="24"/>
              </w:rPr>
            </w:pPr>
            <w:r w:rsidRPr="0047299B">
              <w:rPr>
                <w:rFonts w:ascii="Times New Roman" w:hAnsi="Times New Roman"/>
                <w:sz w:val="24"/>
                <w:szCs w:val="24"/>
              </w:rPr>
              <w:t>4</w:t>
            </w:r>
          </w:p>
        </w:tc>
        <w:tc>
          <w:tcPr>
            <w:tcW w:w="5500" w:type="dxa"/>
          </w:tcPr>
          <w:p w:rsidR="00A22C71" w:rsidRPr="009B6D34" w:rsidRDefault="00A22C71" w:rsidP="00A22C71">
            <w:pPr>
              <w:shd w:val="clear" w:color="auto" w:fill="FFFFFF" w:themeFill="background1"/>
              <w:rPr>
                <w:rFonts w:ascii="Calibri" w:hAnsi="Calibri" w:cs="Calibri"/>
                <w:sz w:val="24"/>
                <w:szCs w:val="24"/>
                <w:lang w:val="en-US" w:eastAsia="ru-RU"/>
              </w:rPr>
            </w:pPr>
            <w:r w:rsidRPr="009B6D34">
              <w:rPr>
                <w:rFonts w:ascii="Times New Roman" w:hAnsi="Times New Roman"/>
                <w:sz w:val="24"/>
                <w:szCs w:val="24"/>
                <w:lang w:val="en-US" w:eastAsia="ru-RU"/>
              </w:rPr>
              <w:t xml:space="preserve">Features of the EP (no, </w:t>
            </w:r>
            <w:r w:rsidRPr="00A22C71">
              <w:rPr>
                <w:rFonts w:ascii="Times New Roman" w:hAnsi="Times New Roman"/>
                <w:sz w:val="24"/>
                <w:szCs w:val="24"/>
                <w:lang w:val="en-US" w:eastAsia="ru-RU"/>
              </w:rPr>
              <w:t>joint</w:t>
            </w:r>
            <w:r w:rsidRPr="009B6D34">
              <w:rPr>
                <w:rFonts w:ascii="Times New Roman" w:hAnsi="Times New Roman"/>
                <w:sz w:val="24"/>
                <w:szCs w:val="24"/>
                <w:lang w:val="en-US" w:eastAsia="ru-RU"/>
              </w:rPr>
              <w:t>, double-diploma)</w:t>
            </w:r>
          </w:p>
        </w:tc>
        <w:tc>
          <w:tcPr>
            <w:tcW w:w="9065" w:type="dxa"/>
          </w:tcPr>
          <w:p w:rsidR="00A22C71" w:rsidRPr="00A22C71" w:rsidRDefault="00A22C71" w:rsidP="00A22C71">
            <w:pPr>
              <w:jc w:val="center"/>
              <w:rPr>
                <w:rFonts w:ascii="Times New Roman" w:hAnsi="Times New Roman"/>
                <w:sz w:val="24"/>
                <w:szCs w:val="24"/>
                <w:lang w:val="en-US"/>
              </w:rPr>
            </w:pPr>
            <w:r>
              <w:rPr>
                <w:rFonts w:ascii="Times New Roman" w:hAnsi="Times New Roman"/>
                <w:sz w:val="24"/>
                <w:szCs w:val="24"/>
                <w:lang w:val="en-US"/>
              </w:rPr>
              <w:t>no</w:t>
            </w:r>
          </w:p>
        </w:tc>
      </w:tr>
      <w:tr w:rsidR="00A22C71" w:rsidRPr="0047299B" w:rsidTr="00F20E7F">
        <w:tc>
          <w:tcPr>
            <w:tcW w:w="562" w:type="dxa"/>
          </w:tcPr>
          <w:p w:rsidR="00A22C71" w:rsidRPr="0047299B" w:rsidRDefault="00A22C71" w:rsidP="00A22C71">
            <w:pPr>
              <w:jc w:val="center"/>
              <w:rPr>
                <w:rFonts w:ascii="Times New Roman" w:hAnsi="Times New Roman"/>
                <w:sz w:val="24"/>
                <w:szCs w:val="24"/>
              </w:rPr>
            </w:pPr>
            <w:r w:rsidRPr="0047299B">
              <w:rPr>
                <w:rFonts w:ascii="Times New Roman" w:hAnsi="Times New Roman"/>
                <w:sz w:val="24"/>
                <w:szCs w:val="24"/>
              </w:rPr>
              <w:t>5</w:t>
            </w:r>
          </w:p>
        </w:tc>
        <w:tc>
          <w:tcPr>
            <w:tcW w:w="5500" w:type="dxa"/>
          </w:tcPr>
          <w:p w:rsidR="00A22C71" w:rsidRPr="009B6D34" w:rsidRDefault="00A22C71" w:rsidP="00A22C71">
            <w:pPr>
              <w:shd w:val="clear" w:color="auto" w:fill="FFFFFF" w:themeFill="background1"/>
              <w:rPr>
                <w:rFonts w:ascii="Calibri" w:hAnsi="Calibri" w:cs="Calibri"/>
                <w:sz w:val="24"/>
                <w:szCs w:val="24"/>
                <w:lang w:eastAsia="ru-RU"/>
              </w:rPr>
            </w:pPr>
            <w:proofErr w:type="spellStart"/>
            <w:r w:rsidRPr="009B6D34">
              <w:rPr>
                <w:rFonts w:ascii="Times New Roman" w:hAnsi="Times New Roman"/>
                <w:sz w:val="24"/>
                <w:szCs w:val="24"/>
                <w:lang w:eastAsia="ru-RU"/>
              </w:rPr>
              <w:t>Partner</w:t>
            </w:r>
            <w:proofErr w:type="spellEnd"/>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university</w:t>
            </w:r>
            <w:proofErr w:type="spellEnd"/>
          </w:p>
        </w:tc>
        <w:tc>
          <w:tcPr>
            <w:tcW w:w="9065" w:type="dxa"/>
          </w:tcPr>
          <w:p w:rsidR="00A22C71" w:rsidRPr="00A22C71" w:rsidRDefault="00A22C71" w:rsidP="00A22C71">
            <w:pPr>
              <w:jc w:val="center"/>
              <w:rPr>
                <w:rFonts w:ascii="Times New Roman" w:hAnsi="Times New Roman"/>
                <w:sz w:val="24"/>
                <w:szCs w:val="24"/>
                <w:lang w:val="en-US"/>
              </w:rPr>
            </w:pPr>
            <w:r>
              <w:rPr>
                <w:rFonts w:ascii="Times New Roman" w:hAnsi="Times New Roman"/>
                <w:sz w:val="24"/>
                <w:szCs w:val="24"/>
                <w:lang w:val="en-US"/>
              </w:rPr>
              <w:t>no</w:t>
            </w:r>
          </w:p>
        </w:tc>
      </w:tr>
      <w:tr w:rsidR="00A22C71" w:rsidRPr="005F3F07" w:rsidTr="00F20E7F">
        <w:trPr>
          <w:trHeight w:val="3593"/>
        </w:trPr>
        <w:tc>
          <w:tcPr>
            <w:tcW w:w="562" w:type="dxa"/>
          </w:tcPr>
          <w:p w:rsidR="00A22C71" w:rsidRPr="0047299B" w:rsidRDefault="00A22C71" w:rsidP="00A22C71">
            <w:pPr>
              <w:jc w:val="center"/>
              <w:rPr>
                <w:rFonts w:ascii="Times New Roman" w:hAnsi="Times New Roman"/>
                <w:sz w:val="24"/>
                <w:szCs w:val="24"/>
              </w:rPr>
            </w:pPr>
            <w:r w:rsidRPr="0047299B">
              <w:rPr>
                <w:rFonts w:ascii="Times New Roman" w:hAnsi="Times New Roman"/>
                <w:sz w:val="24"/>
                <w:szCs w:val="24"/>
              </w:rPr>
              <w:t>6</w:t>
            </w:r>
          </w:p>
        </w:tc>
        <w:tc>
          <w:tcPr>
            <w:tcW w:w="5500" w:type="dxa"/>
          </w:tcPr>
          <w:p w:rsidR="00A22C71" w:rsidRPr="009B6D34" w:rsidRDefault="00A22C71" w:rsidP="00A22C71">
            <w:pPr>
              <w:shd w:val="clear" w:color="auto" w:fill="FFFFFF" w:themeFill="background1"/>
              <w:rPr>
                <w:rFonts w:ascii="Calibri" w:hAnsi="Calibri" w:cs="Calibri"/>
                <w:sz w:val="24"/>
                <w:szCs w:val="24"/>
                <w:lang w:val="en-US" w:eastAsia="ru-RU"/>
              </w:rPr>
            </w:pPr>
            <w:r w:rsidRPr="009B6D34">
              <w:rPr>
                <w:rFonts w:ascii="Times New Roman" w:hAnsi="Times New Roman"/>
                <w:sz w:val="24"/>
                <w:szCs w:val="24"/>
                <w:lang w:val="en-US" w:eastAsia="ru-RU"/>
              </w:rPr>
              <w:t>Learning outcomes (at least 8 LO)</w:t>
            </w:r>
          </w:p>
        </w:tc>
        <w:tc>
          <w:tcPr>
            <w:tcW w:w="9065" w:type="dxa"/>
          </w:tcPr>
          <w:p w:rsidR="000C5745" w:rsidRPr="000C5745" w:rsidRDefault="000C5745" w:rsidP="000C5745">
            <w:pPr>
              <w:jc w:val="both"/>
              <w:rPr>
                <w:rFonts w:ascii="Times New Roman" w:hAnsi="Times New Roman"/>
                <w:sz w:val="24"/>
                <w:szCs w:val="24"/>
                <w:lang w:val="en-US"/>
              </w:rPr>
            </w:pPr>
            <w:r w:rsidRPr="000C5745">
              <w:rPr>
                <w:rFonts w:ascii="Times New Roman" w:hAnsi="Times New Roman"/>
                <w:sz w:val="24"/>
                <w:szCs w:val="24"/>
                <w:lang w:val="en-US"/>
              </w:rPr>
              <w:t>Upon successful completion of this program, the undergraduate will:</w:t>
            </w:r>
          </w:p>
          <w:p w:rsidR="000C5745" w:rsidRPr="000C5745" w:rsidRDefault="000C5745" w:rsidP="000C5745">
            <w:pPr>
              <w:jc w:val="both"/>
              <w:rPr>
                <w:rFonts w:ascii="Times New Roman" w:hAnsi="Times New Roman"/>
                <w:sz w:val="24"/>
                <w:szCs w:val="24"/>
                <w:lang w:val="en-US"/>
              </w:rPr>
            </w:pPr>
            <w:r w:rsidRPr="000C5745">
              <w:rPr>
                <w:rFonts w:ascii="Times New Roman" w:hAnsi="Times New Roman"/>
                <w:sz w:val="24"/>
                <w:szCs w:val="24"/>
                <w:lang w:val="en-US"/>
              </w:rPr>
              <w:t>LO 1 - demonstrate leadership and communication skills, including knowledge of a foreign language, in the implementation of their professional skills.</w:t>
            </w:r>
          </w:p>
          <w:p w:rsidR="000C5745" w:rsidRPr="000C5745" w:rsidRDefault="000C5745" w:rsidP="000C5745">
            <w:pPr>
              <w:jc w:val="both"/>
              <w:rPr>
                <w:rFonts w:ascii="Times New Roman" w:hAnsi="Times New Roman"/>
                <w:sz w:val="24"/>
                <w:szCs w:val="24"/>
                <w:lang w:val="en-US"/>
              </w:rPr>
            </w:pPr>
            <w:r w:rsidRPr="000C5745">
              <w:rPr>
                <w:rFonts w:ascii="Times New Roman" w:hAnsi="Times New Roman"/>
                <w:sz w:val="24"/>
                <w:szCs w:val="24"/>
                <w:lang w:val="en-US"/>
              </w:rPr>
              <w:t>LO 2 - evaluate and use modern management methods to solve economic problems in the management of the organization.</w:t>
            </w:r>
          </w:p>
          <w:p w:rsidR="000C5745" w:rsidRPr="000C5745" w:rsidRDefault="000C5745" w:rsidP="000C5745">
            <w:pPr>
              <w:jc w:val="both"/>
              <w:rPr>
                <w:rFonts w:ascii="Times New Roman" w:hAnsi="Times New Roman"/>
                <w:sz w:val="24"/>
                <w:szCs w:val="24"/>
                <w:lang w:val="en-US"/>
              </w:rPr>
            </w:pPr>
            <w:r w:rsidRPr="000C5745">
              <w:rPr>
                <w:rFonts w:ascii="Times New Roman" w:hAnsi="Times New Roman"/>
                <w:sz w:val="24"/>
                <w:szCs w:val="24"/>
                <w:lang w:val="en-US"/>
              </w:rPr>
              <w:t>LO 3 - apply analytical and constructive thinking that helps to anticipate the economic impact of the organization.</w:t>
            </w:r>
          </w:p>
          <w:p w:rsidR="000C5745" w:rsidRPr="000C5745" w:rsidRDefault="000C5745" w:rsidP="000C5745">
            <w:pPr>
              <w:jc w:val="both"/>
              <w:rPr>
                <w:rFonts w:ascii="Times New Roman" w:hAnsi="Times New Roman"/>
                <w:sz w:val="24"/>
                <w:szCs w:val="24"/>
                <w:lang w:val="en-US"/>
              </w:rPr>
            </w:pPr>
            <w:r>
              <w:rPr>
                <w:rFonts w:ascii="Times New Roman" w:hAnsi="Times New Roman"/>
                <w:sz w:val="24"/>
                <w:szCs w:val="24"/>
                <w:lang w:val="en-US"/>
              </w:rPr>
              <w:t>L</w:t>
            </w:r>
            <w:r w:rsidRPr="000C5745">
              <w:rPr>
                <w:rFonts w:ascii="Times New Roman" w:hAnsi="Times New Roman"/>
                <w:sz w:val="24"/>
                <w:szCs w:val="24"/>
                <w:lang w:val="en-US"/>
              </w:rPr>
              <w:t>O 4 - analyze the factors, own the figures and calculations specific to the healthcare system in accordance with the regulatory and legal documentation.</w:t>
            </w:r>
          </w:p>
          <w:p w:rsidR="000C5745" w:rsidRPr="000C5745" w:rsidRDefault="000C5745" w:rsidP="000C5745">
            <w:pPr>
              <w:jc w:val="both"/>
              <w:rPr>
                <w:rFonts w:ascii="Times New Roman" w:hAnsi="Times New Roman"/>
                <w:sz w:val="24"/>
                <w:szCs w:val="24"/>
                <w:lang w:val="en-US"/>
              </w:rPr>
            </w:pPr>
            <w:r w:rsidRPr="000C5745">
              <w:rPr>
                <w:rFonts w:ascii="Times New Roman" w:hAnsi="Times New Roman"/>
                <w:sz w:val="24"/>
                <w:szCs w:val="24"/>
                <w:lang w:val="en-US"/>
              </w:rPr>
              <w:t>LO 5 - apply methods for calculating the economic indicators of the health care system and its components when planning the budget.</w:t>
            </w:r>
          </w:p>
          <w:p w:rsidR="000C5745" w:rsidRPr="000C5745" w:rsidRDefault="000C5745" w:rsidP="000C5745">
            <w:pPr>
              <w:jc w:val="both"/>
              <w:rPr>
                <w:rFonts w:ascii="Times New Roman" w:hAnsi="Times New Roman"/>
                <w:sz w:val="24"/>
                <w:szCs w:val="24"/>
                <w:lang w:val="en-US"/>
              </w:rPr>
            </w:pPr>
            <w:r>
              <w:rPr>
                <w:rFonts w:ascii="Times New Roman" w:hAnsi="Times New Roman"/>
                <w:sz w:val="24"/>
                <w:szCs w:val="24"/>
                <w:lang w:val="en-US"/>
              </w:rPr>
              <w:t>L</w:t>
            </w:r>
            <w:r w:rsidRPr="000C5745">
              <w:rPr>
                <w:rFonts w:ascii="Times New Roman" w:hAnsi="Times New Roman"/>
                <w:sz w:val="24"/>
                <w:szCs w:val="24"/>
                <w:lang w:val="en-US"/>
              </w:rPr>
              <w:t>O 6 - analyze medical data for the implementation of a comprehensive assessment and monitoring of economic indicators.</w:t>
            </w:r>
          </w:p>
          <w:p w:rsidR="000C5745" w:rsidRPr="000C5745" w:rsidRDefault="000C5745" w:rsidP="000C5745">
            <w:pPr>
              <w:jc w:val="both"/>
              <w:rPr>
                <w:rFonts w:ascii="Times New Roman" w:hAnsi="Times New Roman"/>
                <w:sz w:val="24"/>
                <w:szCs w:val="24"/>
                <w:lang w:val="en-US"/>
              </w:rPr>
            </w:pPr>
            <w:r w:rsidRPr="000C5745">
              <w:rPr>
                <w:rFonts w:ascii="Times New Roman" w:hAnsi="Times New Roman"/>
                <w:sz w:val="24"/>
                <w:szCs w:val="24"/>
                <w:lang w:val="en-US"/>
              </w:rPr>
              <w:t>LO 7 - apply marketing research methods in the healthcare system, taking into account current marketing routes.</w:t>
            </w:r>
          </w:p>
          <w:p w:rsidR="00A22C71" w:rsidRPr="00CF50F6" w:rsidRDefault="000C5745" w:rsidP="000C5745">
            <w:pPr>
              <w:jc w:val="both"/>
              <w:rPr>
                <w:rFonts w:ascii="Times New Roman" w:hAnsi="Times New Roman"/>
                <w:sz w:val="24"/>
                <w:szCs w:val="24"/>
                <w:lang w:val="en-US"/>
              </w:rPr>
            </w:pPr>
            <w:r w:rsidRPr="000C5745">
              <w:rPr>
                <w:rFonts w:ascii="Times New Roman" w:hAnsi="Times New Roman"/>
                <w:sz w:val="24"/>
                <w:szCs w:val="24"/>
                <w:lang w:val="en-US"/>
              </w:rPr>
              <w:t>LO 8 - apply new knowledge and skills of an applied nature in managing change and innovation, conduct market research, identify needs and ways to implement them in the health system.</w:t>
            </w:r>
          </w:p>
        </w:tc>
      </w:tr>
      <w:tr w:rsidR="00CF50F6" w:rsidRPr="0047299B" w:rsidTr="00F20E7F">
        <w:tc>
          <w:tcPr>
            <w:tcW w:w="562" w:type="dxa"/>
          </w:tcPr>
          <w:p w:rsidR="00CF50F6" w:rsidRPr="0047299B" w:rsidRDefault="00CF50F6" w:rsidP="00CF50F6">
            <w:pPr>
              <w:jc w:val="center"/>
              <w:rPr>
                <w:rFonts w:ascii="Times New Roman" w:hAnsi="Times New Roman"/>
                <w:sz w:val="24"/>
                <w:szCs w:val="24"/>
              </w:rPr>
            </w:pPr>
            <w:r w:rsidRPr="0047299B">
              <w:rPr>
                <w:rFonts w:ascii="Times New Roman" w:hAnsi="Times New Roman"/>
                <w:sz w:val="24"/>
                <w:szCs w:val="24"/>
              </w:rPr>
              <w:t>7</w:t>
            </w:r>
          </w:p>
        </w:tc>
        <w:tc>
          <w:tcPr>
            <w:tcW w:w="5500" w:type="dxa"/>
          </w:tcPr>
          <w:p w:rsidR="00CF50F6" w:rsidRPr="009B6D34" w:rsidRDefault="00CF50F6" w:rsidP="00CF50F6">
            <w:pPr>
              <w:shd w:val="clear" w:color="auto" w:fill="FFFFFF" w:themeFill="background1"/>
              <w:rPr>
                <w:rFonts w:ascii="Calibri" w:hAnsi="Calibri" w:cs="Calibri"/>
                <w:sz w:val="24"/>
                <w:szCs w:val="24"/>
                <w:lang w:eastAsia="ru-RU"/>
              </w:rPr>
            </w:pPr>
            <w:proofErr w:type="spellStart"/>
            <w:r w:rsidRPr="009B6D34">
              <w:rPr>
                <w:rFonts w:ascii="Times New Roman" w:hAnsi="Times New Roman"/>
                <w:sz w:val="24"/>
                <w:szCs w:val="24"/>
                <w:lang w:eastAsia="ru-RU"/>
              </w:rPr>
              <w:t>Form</w:t>
            </w:r>
            <w:proofErr w:type="spellEnd"/>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of</w:t>
            </w:r>
            <w:proofErr w:type="spellEnd"/>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study</w:t>
            </w:r>
            <w:proofErr w:type="spellEnd"/>
          </w:p>
        </w:tc>
        <w:tc>
          <w:tcPr>
            <w:tcW w:w="9065" w:type="dxa"/>
          </w:tcPr>
          <w:p w:rsidR="00CF50F6" w:rsidRPr="009B6D34" w:rsidRDefault="00CF50F6" w:rsidP="00CF50F6">
            <w:pPr>
              <w:shd w:val="clear" w:color="auto" w:fill="FFFFFF" w:themeFill="background1"/>
              <w:jc w:val="center"/>
              <w:rPr>
                <w:rFonts w:ascii="Calibri" w:hAnsi="Calibri" w:cs="Calibri"/>
                <w:sz w:val="24"/>
                <w:szCs w:val="24"/>
                <w:lang w:val="en-US" w:eastAsia="ru-RU"/>
              </w:rPr>
            </w:pPr>
            <w:r>
              <w:rPr>
                <w:rFonts w:ascii="Times New Roman" w:hAnsi="Times New Roman"/>
                <w:sz w:val="24"/>
                <w:szCs w:val="24"/>
                <w:lang w:val="en-US" w:eastAsia="ru-RU"/>
              </w:rPr>
              <w:t>Full-time</w:t>
            </w:r>
          </w:p>
        </w:tc>
      </w:tr>
      <w:tr w:rsidR="00CF50F6" w:rsidRPr="0047299B" w:rsidTr="00F20E7F">
        <w:tc>
          <w:tcPr>
            <w:tcW w:w="562" w:type="dxa"/>
          </w:tcPr>
          <w:p w:rsidR="00CF50F6" w:rsidRPr="0047299B" w:rsidRDefault="00CF50F6" w:rsidP="00CF50F6">
            <w:pPr>
              <w:jc w:val="center"/>
              <w:rPr>
                <w:rFonts w:ascii="Times New Roman" w:hAnsi="Times New Roman"/>
                <w:sz w:val="24"/>
                <w:szCs w:val="24"/>
              </w:rPr>
            </w:pPr>
            <w:r w:rsidRPr="0047299B">
              <w:rPr>
                <w:rFonts w:ascii="Times New Roman" w:hAnsi="Times New Roman"/>
                <w:sz w:val="24"/>
                <w:szCs w:val="24"/>
              </w:rPr>
              <w:t>8</w:t>
            </w:r>
          </w:p>
        </w:tc>
        <w:tc>
          <w:tcPr>
            <w:tcW w:w="5500" w:type="dxa"/>
          </w:tcPr>
          <w:p w:rsidR="00CF50F6" w:rsidRPr="009B6D34" w:rsidRDefault="00CF50F6" w:rsidP="00CF50F6">
            <w:pPr>
              <w:shd w:val="clear" w:color="auto" w:fill="FFFFFF" w:themeFill="background1"/>
              <w:rPr>
                <w:rFonts w:ascii="Calibri" w:hAnsi="Calibri" w:cs="Calibri"/>
                <w:sz w:val="24"/>
                <w:szCs w:val="24"/>
                <w:lang w:eastAsia="ru-RU"/>
              </w:rPr>
            </w:pPr>
            <w:proofErr w:type="spellStart"/>
            <w:r w:rsidRPr="009B6D34">
              <w:rPr>
                <w:rFonts w:ascii="Times New Roman" w:hAnsi="Times New Roman"/>
                <w:sz w:val="24"/>
                <w:szCs w:val="24"/>
                <w:lang w:eastAsia="ru-RU"/>
              </w:rPr>
              <w:t>Language</w:t>
            </w:r>
            <w:proofErr w:type="spellEnd"/>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of</w:t>
            </w:r>
            <w:proofErr w:type="spellEnd"/>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instruction</w:t>
            </w:r>
            <w:proofErr w:type="spellEnd"/>
          </w:p>
        </w:tc>
        <w:tc>
          <w:tcPr>
            <w:tcW w:w="9065" w:type="dxa"/>
          </w:tcPr>
          <w:p w:rsidR="00CF50F6" w:rsidRPr="009B6D34" w:rsidRDefault="00CF50F6" w:rsidP="00CF50F6">
            <w:pPr>
              <w:shd w:val="clear" w:color="auto" w:fill="FFFFFF" w:themeFill="background1"/>
              <w:jc w:val="center"/>
              <w:rPr>
                <w:rFonts w:ascii="Calibri" w:hAnsi="Calibri" w:cs="Calibri"/>
                <w:sz w:val="24"/>
                <w:szCs w:val="24"/>
                <w:lang w:val="en-US" w:eastAsia="ru-RU"/>
              </w:rPr>
            </w:pPr>
            <w:proofErr w:type="spellStart"/>
            <w:r w:rsidRPr="009B6D34">
              <w:rPr>
                <w:rFonts w:ascii="Times New Roman" w:hAnsi="Times New Roman"/>
                <w:sz w:val="24"/>
                <w:szCs w:val="24"/>
                <w:lang w:eastAsia="ru-RU"/>
              </w:rPr>
              <w:t>Russian</w:t>
            </w:r>
            <w:proofErr w:type="spellEnd"/>
            <w:r w:rsidRPr="009B6D34">
              <w:rPr>
                <w:rFonts w:ascii="Times New Roman" w:hAnsi="Times New Roman"/>
                <w:sz w:val="24"/>
                <w:szCs w:val="24"/>
                <w:lang w:val="en-US" w:eastAsia="ru-RU"/>
              </w:rPr>
              <w:t xml:space="preserve">, </w:t>
            </w:r>
            <w:r>
              <w:rPr>
                <w:rFonts w:ascii="Times New Roman" w:hAnsi="Times New Roman"/>
                <w:sz w:val="24"/>
                <w:szCs w:val="24"/>
                <w:lang w:val="en-US" w:eastAsia="ru-RU"/>
              </w:rPr>
              <w:t>Kazakh</w:t>
            </w:r>
          </w:p>
        </w:tc>
      </w:tr>
      <w:tr w:rsidR="00CF50F6" w:rsidRPr="0047299B" w:rsidTr="00F20E7F">
        <w:tc>
          <w:tcPr>
            <w:tcW w:w="562" w:type="dxa"/>
          </w:tcPr>
          <w:p w:rsidR="00CF50F6" w:rsidRPr="0047299B" w:rsidRDefault="00CF50F6" w:rsidP="00CF50F6">
            <w:pPr>
              <w:jc w:val="center"/>
              <w:rPr>
                <w:rFonts w:ascii="Times New Roman" w:hAnsi="Times New Roman"/>
                <w:sz w:val="24"/>
                <w:szCs w:val="24"/>
              </w:rPr>
            </w:pPr>
            <w:r w:rsidRPr="0047299B">
              <w:rPr>
                <w:rFonts w:ascii="Times New Roman" w:hAnsi="Times New Roman"/>
                <w:sz w:val="24"/>
                <w:szCs w:val="24"/>
              </w:rPr>
              <w:t>9</w:t>
            </w:r>
          </w:p>
        </w:tc>
        <w:tc>
          <w:tcPr>
            <w:tcW w:w="5500" w:type="dxa"/>
          </w:tcPr>
          <w:p w:rsidR="00CF50F6" w:rsidRPr="009B6D34" w:rsidRDefault="00CF50F6" w:rsidP="00CF50F6">
            <w:pPr>
              <w:shd w:val="clear" w:color="auto" w:fill="FFFFFF" w:themeFill="background1"/>
              <w:rPr>
                <w:rFonts w:ascii="Calibri" w:hAnsi="Calibri" w:cs="Calibri"/>
                <w:sz w:val="24"/>
                <w:szCs w:val="24"/>
                <w:lang w:eastAsia="ru-RU"/>
              </w:rPr>
            </w:pPr>
            <w:r w:rsidRPr="009B6D34">
              <w:rPr>
                <w:rFonts w:ascii="Times New Roman" w:hAnsi="Times New Roman"/>
                <w:sz w:val="24"/>
                <w:szCs w:val="24"/>
                <w:lang w:val="en-US" w:eastAsia="ru-RU"/>
              </w:rPr>
              <w:t>N</w:t>
            </w:r>
            <w:proofErr w:type="spellStart"/>
            <w:r w:rsidRPr="009B6D34">
              <w:rPr>
                <w:rFonts w:ascii="Times New Roman" w:hAnsi="Times New Roman"/>
                <w:sz w:val="24"/>
                <w:szCs w:val="24"/>
                <w:lang w:eastAsia="ru-RU"/>
              </w:rPr>
              <w:t>umber</w:t>
            </w:r>
            <w:proofErr w:type="spellEnd"/>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of</w:t>
            </w:r>
            <w:proofErr w:type="spellEnd"/>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credits</w:t>
            </w:r>
            <w:proofErr w:type="spellEnd"/>
          </w:p>
        </w:tc>
        <w:tc>
          <w:tcPr>
            <w:tcW w:w="9065" w:type="dxa"/>
          </w:tcPr>
          <w:p w:rsidR="00CF50F6" w:rsidRPr="009B6D34" w:rsidRDefault="00CF50F6" w:rsidP="00CF50F6">
            <w:pPr>
              <w:shd w:val="clear" w:color="auto" w:fill="FFFFFF" w:themeFill="background1"/>
              <w:jc w:val="center"/>
              <w:rPr>
                <w:rFonts w:ascii="Calibri" w:hAnsi="Calibri" w:cs="Calibri"/>
                <w:sz w:val="24"/>
                <w:szCs w:val="24"/>
                <w:lang w:eastAsia="ru-RU"/>
              </w:rPr>
            </w:pPr>
            <w:r w:rsidRPr="009B6D34">
              <w:rPr>
                <w:rFonts w:ascii="Times New Roman" w:hAnsi="Times New Roman"/>
                <w:sz w:val="24"/>
                <w:szCs w:val="24"/>
                <w:lang w:eastAsia="ru-RU"/>
              </w:rPr>
              <w:t xml:space="preserve">1.0 </w:t>
            </w:r>
            <w:proofErr w:type="spellStart"/>
            <w:r w:rsidRPr="009B6D34">
              <w:rPr>
                <w:rFonts w:ascii="Times New Roman" w:hAnsi="Times New Roman"/>
                <w:sz w:val="24"/>
                <w:szCs w:val="24"/>
                <w:lang w:eastAsia="ru-RU"/>
              </w:rPr>
              <w:t>year</w:t>
            </w:r>
            <w:proofErr w:type="spellEnd"/>
            <w:r w:rsidRPr="009B6D34">
              <w:rPr>
                <w:rFonts w:ascii="Times New Roman" w:hAnsi="Times New Roman"/>
                <w:sz w:val="24"/>
                <w:szCs w:val="24"/>
                <w:lang w:eastAsia="ru-RU"/>
              </w:rPr>
              <w:t xml:space="preserve">, 60 </w:t>
            </w:r>
            <w:proofErr w:type="spellStart"/>
            <w:r w:rsidRPr="009B6D34">
              <w:rPr>
                <w:rFonts w:ascii="Times New Roman" w:hAnsi="Times New Roman"/>
                <w:sz w:val="24"/>
                <w:szCs w:val="24"/>
                <w:lang w:eastAsia="ru-RU"/>
              </w:rPr>
              <w:t>credits</w:t>
            </w:r>
            <w:proofErr w:type="spellEnd"/>
          </w:p>
        </w:tc>
      </w:tr>
      <w:tr w:rsidR="00A22C71" w:rsidRPr="005F3F07" w:rsidTr="00F20E7F">
        <w:tc>
          <w:tcPr>
            <w:tcW w:w="562" w:type="dxa"/>
          </w:tcPr>
          <w:p w:rsidR="00A22C71" w:rsidRPr="0047299B" w:rsidRDefault="00A22C71" w:rsidP="00A22C71">
            <w:pPr>
              <w:jc w:val="center"/>
              <w:rPr>
                <w:rFonts w:ascii="Times New Roman" w:hAnsi="Times New Roman"/>
                <w:sz w:val="24"/>
                <w:szCs w:val="24"/>
              </w:rPr>
            </w:pPr>
            <w:r w:rsidRPr="0047299B">
              <w:rPr>
                <w:rFonts w:ascii="Times New Roman" w:hAnsi="Times New Roman"/>
                <w:sz w:val="24"/>
                <w:szCs w:val="24"/>
              </w:rPr>
              <w:t>10</w:t>
            </w:r>
          </w:p>
        </w:tc>
        <w:tc>
          <w:tcPr>
            <w:tcW w:w="5500" w:type="dxa"/>
          </w:tcPr>
          <w:p w:rsidR="00A22C71" w:rsidRPr="009B6D34" w:rsidRDefault="00A22C71" w:rsidP="00A22C71">
            <w:pPr>
              <w:shd w:val="clear" w:color="auto" w:fill="FFFFFF" w:themeFill="background1"/>
              <w:rPr>
                <w:rFonts w:ascii="Calibri" w:hAnsi="Calibri" w:cs="Calibri"/>
                <w:sz w:val="24"/>
                <w:szCs w:val="24"/>
                <w:lang w:eastAsia="ru-RU"/>
              </w:rPr>
            </w:pPr>
            <w:proofErr w:type="spellStart"/>
            <w:r w:rsidRPr="009B6D34">
              <w:rPr>
                <w:rFonts w:ascii="Times New Roman" w:hAnsi="Times New Roman"/>
                <w:sz w:val="24"/>
                <w:szCs w:val="24"/>
                <w:lang w:eastAsia="ru-RU"/>
              </w:rPr>
              <w:t>Awarded</w:t>
            </w:r>
            <w:proofErr w:type="spellEnd"/>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Academic</w:t>
            </w:r>
            <w:proofErr w:type="spellEnd"/>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Master's</w:t>
            </w:r>
            <w:proofErr w:type="spellEnd"/>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Degree</w:t>
            </w:r>
            <w:proofErr w:type="spellEnd"/>
          </w:p>
        </w:tc>
        <w:tc>
          <w:tcPr>
            <w:tcW w:w="9065" w:type="dxa"/>
          </w:tcPr>
          <w:p w:rsidR="00A22C71" w:rsidRPr="00590604" w:rsidRDefault="00730FC8" w:rsidP="00590604">
            <w:pPr>
              <w:jc w:val="center"/>
              <w:rPr>
                <w:rFonts w:ascii="Times New Roman" w:hAnsi="Times New Roman"/>
                <w:sz w:val="24"/>
                <w:szCs w:val="24"/>
                <w:lang w:val="en-US"/>
              </w:rPr>
            </w:pPr>
            <w:r w:rsidRPr="00D13BFB">
              <w:rPr>
                <w:rFonts w:ascii="Times New Roman" w:hAnsi="Times New Roman"/>
                <w:sz w:val="24"/>
                <w:szCs w:val="24"/>
                <w:lang w:val="en-US" w:eastAsia="ru-RU"/>
              </w:rPr>
              <w:t>Master</w:t>
            </w:r>
            <w:r>
              <w:rPr>
                <w:rFonts w:ascii="Times New Roman" w:hAnsi="Times New Roman"/>
                <w:sz w:val="24"/>
                <w:szCs w:val="24"/>
                <w:lang w:val="en-US" w:eastAsia="ru-RU"/>
              </w:rPr>
              <w:t xml:space="preserve"> of</w:t>
            </w:r>
            <w:r w:rsidRPr="00D13BFB">
              <w:rPr>
                <w:rFonts w:ascii="Times New Roman" w:hAnsi="Times New Roman"/>
                <w:sz w:val="24"/>
                <w:szCs w:val="24"/>
                <w:lang w:val="en-US" w:eastAsia="ru-RU"/>
              </w:rPr>
              <w:t xml:space="preserve"> Health</w:t>
            </w:r>
            <w:r>
              <w:rPr>
                <w:rFonts w:ascii="Times New Roman" w:hAnsi="Times New Roman"/>
                <w:sz w:val="24"/>
                <w:szCs w:val="24"/>
                <w:lang w:val="en-US" w:eastAsia="ru-RU"/>
              </w:rPr>
              <w:t>care</w:t>
            </w:r>
            <w:r w:rsidRPr="00F77F69">
              <w:rPr>
                <w:rFonts w:ascii="Times New Roman" w:hAnsi="Times New Roman"/>
                <w:sz w:val="24"/>
                <w:szCs w:val="24"/>
                <w:lang w:val="en-US" w:eastAsia="ru-RU"/>
              </w:rPr>
              <w:t xml:space="preserve"> in Educational Program </w:t>
            </w:r>
            <w:r w:rsidR="00590604">
              <w:rPr>
                <w:rFonts w:ascii="Times New Roman" w:hAnsi="Times New Roman"/>
                <w:lang w:val="en-US"/>
              </w:rPr>
              <w:t>"Health Economics"</w:t>
            </w:r>
          </w:p>
        </w:tc>
      </w:tr>
      <w:tr w:rsidR="00A22C71" w:rsidRPr="0047299B" w:rsidTr="00F20E7F">
        <w:tc>
          <w:tcPr>
            <w:tcW w:w="562" w:type="dxa"/>
          </w:tcPr>
          <w:p w:rsidR="00A22C71" w:rsidRPr="0047299B" w:rsidRDefault="00A22C71" w:rsidP="00A22C71">
            <w:pPr>
              <w:jc w:val="center"/>
              <w:rPr>
                <w:rFonts w:ascii="Times New Roman" w:hAnsi="Times New Roman"/>
                <w:sz w:val="24"/>
                <w:szCs w:val="24"/>
              </w:rPr>
            </w:pPr>
            <w:r w:rsidRPr="0047299B">
              <w:rPr>
                <w:rFonts w:ascii="Times New Roman" w:hAnsi="Times New Roman"/>
                <w:sz w:val="24"/>
                <w:szCs w:val="24"/>
              </w:rPr>
              <w:t>11</w:t>
            </w:r>
          </w:p>
        </w:tc>
        <w:tc>
          <w:tcPr>
            <w:tcW w:w="5500" w:type="dxa"/>
          </w:tcPr>
          <w:p w:rsidR="00A22C71" w:rsidRPr="009B6D34" w:rsidRDefault="00A22C71" w:rsidP="00A22C71">
            <w:pPr>
              <w:shd w:val="clear" w:color="auto" w:fill="FFFFFF" w:themeFill="background1"/>
              <w:rPr>
                <w:rFonts w:ascii="Calibri" w:hAnsi="Calibri" w:cs="Calibri"/>
                <w:sz w:val="24"/>
                <w:szCs w:val="24"/>
                <w:lang w:val="en-US" w:eastAsia="ru-RU"/>
              </w:rPr>
            </w:pPr>
            <w:r w:rsidRPr="009B6D34">
              <w:rPr>
                <w:rFonts w:ascii="Times New Roman" w:hAnsi="Times New Roman"/>
                <w:sz w:val="24"/>
                <w:szCs w:val="24"/>
                <w:lang w:val="en-US" w:eastAsia="ru-RU"/>
              </w:rPr>
              <w:t>EP accreditation (name of the accreditation institution, validity period of accreditation)</w:t>
            </w:r>
          </w:p>
        </w:tc>
        <w:tc>
          <w:tcPr>
            <w:tcW w:w="9065" w:type="dxa"/>
          </w:tcPr>
          <w:p w:rsidR="00A22C71" w:rsidRPr="00A22C71" w:rsidRDefault="00A22C71" w:rsidP="00A22C71">
            <w:pPr>
              <w:jc w:val="center"/>
              <w:rPr>
                <w:rFonts w:ascii="Times New Roman" w:hAnsi="Times New Roman"/>
                <w:sz w:val="24"/>
                <w:szCs w:val="24"/>
                <w:lang w:val="en-US"/>
              </w:rPr>
            </w:pPr>
            <w:r>
              <w:rPr>
                <w:rFonts w:ascii="Times New Roman" w:hAnsi="Times New Roman"/>
                <w:sz w:val="24"/>
                <w:szCs w:val="24"/>
                <w:lang w:val="en-US"/>
              </w:rPr>
              <w:t>no</w:t>
            </w:r>
          </w:p>
        </w:tc>
      </w:tr>
    </w:tbl>
    <w:p w:rsidR="00E44FD4" w:rsidRDefault="00E44FD4" w:rsidP="003540AE">
      <w:pPr>
        <w:rPr>
          <w:rFonts w:ascii="Times New Roman" w:hAnsi="Times New Roman"/>
          <w:b/>
          <w:sz w:val="24"/>
          <w:szCs w:val="24"/>
        </w:rPr>
      </w:pPr>
    </w:p>
    <w:p w:rsidR="00E44FD4" w:rsidRDefault="00E44FD4" w:rsidP="003540AE">
      <w:pPr>
        <w:rPr>
          <w:rFonts w:ascii="Times New Roman" w:hAnsi="Times New Roman"/>
          <w:b/>
          <w:sz w:val="24"/>
          <w:szCs w:val="24"/>
        </w:rPr>
      </w:pPr>
    </w:p>
    <w:p w:rsidR="00E44FD4" w:rsidRDefault="00E44FD4" w:rsidP="003540AE">
      <w:pPr>
        <w:rPr>
          <w:rFonts w:ascii="Times New Roman" w:hAnsi="Times New Roman"/>
          <w:b/>
          <w:sz w:val="24"/>
          <w:szCs w:val="24"/>
        </w:rPr>
      </w:pPr>
    </w:p>
    <w:p w:rsidR="00E44FD4" w:rsidRDefault="00E44FD4" w:rsidP="003540AE">
      <w:pPr>
        <w:rPr>
          <w:rFonts w:ascii="Times New Roman" w:hAnsi="Times New Roman"/>
          <w:b/>
          <w:sz w:val="24"/>
          <w:szCs w:val="24"/>
        </w:rPr>
      </w:pPr>
    </w:p>
    <w:p w:rsidR="003540AE" w:rsidRPr="0047299B" w:rsidRDefault="00E44FD4" w:rsidP="003540AE">
      <w:pPr>
        <w:rPr>
          <w:rFonts w:ascii="Times New Roman" w:hAnsi="Times New Roman"/>
          <w:b/>
          <w:sz w:val="24"/>
          <w:szCs w:val="24"/>
        </w:rPr>
      </w:pPr>
      <w:proofErr w:type="spellStart"/>
      <w:r w:rsidRPr="00E44FD4">
        <w:rPr>
          <w:rFonts w:ascii="Times New Roman" w:hAnsi="Times New Roman"/>
          <w:b/>
          <w:sz w:val="24"/>
          <w:szCs w:val="24"/>
        </w:rPr>
        <w:lastRenderedPageBreak/>
        <w:t>Information</w:t>
      </w:r>
      <w:proofErr w:type="spellEnd"/>
      <w:r w:rsidRPr="00E44FD4">
        <w:rPr>
          <w:rFonts w:ascii="Times New Roman" w:hAnsi="Times New Roman"/>
          <w:b/>
          <w:sz w:val="24"/>
          <w:szCs w:val="24"/>
        </w:rPr>
        <w:t xml:space="preserve"> </w:t>
      </w:r>
      <w:proofErr w:type="spellStart"/>
      <w:r w:rsidRPr="00E44FD4">
        <w:rPr>
          <w:rFonts w:ascii="Times New Roman" w:hAnsi="Times New Roman"/>
          <w:b/>
          <w:sz w:val="24"/>
          <w:szCs w:val="24"/>
        </w:rPr>
        <w:t>about</w:t>
      </w:r>
      <w:proofErr w:type="spellEnd"/>
      <w:r w:rsidRPr="00E44FD4">
        <w:rPr>
          <w:rFonts w:ascii="Times New Roman" w:hAnsi="Times New Roman"/>
          <w:b/>
          <w:sz w:val="24"/>
          <w:szCs w:val="24"/>
        </w:rPr>
        <w:t xml:space="preserve"> </w:t>
      </w:r>
      <w:proofErr w:type="spellStart"/>
      <w:r w:rsidRPr="00E44FD4">
        <w:rPr>
          <w:rFonts w:ascii="Times New Roman" w:hAnsi="Times New Roman"/>
          <w:b/>
          <w:sz w:val="24"/>
          <w:szCs w:val="24"/>
        </w:rPr>
        <w:t>disciplines</w:t>
      </w:r>
      <w:proofErr w:type="spellEnd"/>
      <w:r w:rsidRPr="00E44FD4">
        <w:rPr>
          <w:rFonts w:ascii="Times New Roman" w:hAnsi="Times New Roman"/>
          <w:b/>
          <w:sz w:val="24"/>
          <w:szCs w:val="24"/>
        </w:rPr>
        <w:t>:</w:t>
      </w:r>
    </w:p>
    <w:tbl>
      <w:tblPr>
        <w:tblStyle w:val="a3"/>
        <w:tblW w:w="15417" w:type="dxa"/>
        <w:tblLayout w:type="fixed"/>
        <w:tblLook w:val="04A0" w:firstRow="1" w:lastRow="0" w:firstColumn="1" w:lastColumn="0" w:noHBand="0" w:noVBand="1"/>
      </w:tblPr>
      <w:tblGrid>
        <w:gridCol w:w="675"/>
        <w:gridCol w:w="2122"/>
        <w:gridCol w:w="4649"/>
        <w:gridCol w:w="992"/>
        <w:gridCol w:w="1451"/>
        <w:gridCol w:w="992"/>
        <w:gridCol w:w="567"/>
        <w:gridCol w:w="567"/>
        <w:gridCol w:w="567"/>
        <w:gridCol w:w="567"/>
        <w:gridCol w:w="567"/>
        <w:gridCol w:w="567"/>
        <w:gridCol w:w="567"/>
        <w:gridCol w:w="567"/>
      </w:tblGrid>
      <w:tr w:rsidR="00E44FD4" w:rsidRPr="0047299B" w:rsidTr="00044710">
        <w:tc>
          <w:tcPr>
            <w:tcW w:w="675" w:type="dxa"/>
            <w:vMerge w:val="restart"/>
          </w:tcPr>
          <w:p w:rsidR="00E44FD4" w:rsidRPr="0047299B" w:rsidRDefault="00E44FD4" w:rsidP="00E44FD4">
            <w:pPr>
              <w:jc w:val="center"/>
              <w:rPr>
                <w:rFonts w:ascii="Times New Roman" w:hAnsi="Times New Roman"/>
                <w:b/>
                <w:sz w:val="24"/>
                <w:szCs w:val="24"/>
              </w:rPr>
            </w:pPr>
            <w:r w:rsidRPr="0047299B">
              <w:rPr>
                <w:rFonts w:ascii="Times New Roman" w:hAnsi="Times New Roman"/>
                <w:b/>
                <w:sz w:val="24"/>
                <w:szCs w:val="24"/>
              </w:rPr>
              <w:t>№</w:t>
            </w:r>
          </w:p>
        </w:tc>
        <w:tc>
          <w:tcPr>
            <w:tcW w:w="2122" w:type="dxa"/>
            <w:vMerge w:val="restart"/>
          </w:tcPr>
          <w:p w:rsidR="00E44FD4" w:rsidRPr="009B6D34" w:rsidRDefault="00E44FD4" w:rsidP="00E44FD4">
            <w:pPr>
              <w:shd w:val="clear" w:color="auto" w:fill="FFFFFF" w:themeFill="background1"/>
              <w:jc w:val="center"/>
              <w:rPr>
                <w:rFonts w:ascii="Calibri" w:hAnsi="Calibri" w:cs="Calibri"/>
                <w:sz w:val="24"/>
                <w:szCs w:val="24"/>
                <w:lang w:eastAsia="ru-RU"/>
              </w:rPr>
            </w:pPr>
            <w:r w:rsidRPr="009B6D34">
              <w:rPr>
                <w:rFonts w:ascii="Times New Roman" w:hAnsi="Times New Roman"/>
                <w:b/>
                <w:bCs/>
                <w:sz w:val="24"/>
                <w:szCs w:val="24"/>
                <w:lang w:eastAsia="ru-RU"/>
              </w:rPr>
              <w:t> </w:t>
            </w:r>
          </w:p>
          <w:p w:rsidR="00E44FD4" w:rsidRPr="009B6D34" w:rsidRDefault="00E44FD4" w:rsidP="00E44FD4">
            <w:pPr>
              <w:shd w:val="clear" w:color="auto" w:fill="FFFFFF" w:themeFill="background1"/>
              <w:jc w:val="center"/>
              <w:rPr>
                <w:rFonts w:ascii="Calibri" w:hAnsi="Calibri" w:cs="Calibri"/>
                <w:sz w:val="24"/>
                <w:szCs w:val="24"/>
                <w:lang w:eastAsia="ru-RU"/>
              </w:rPr>
            </w:pPr>
            <w:proofErr w:type="spellStart"/>
            <w:r w:rsidRPr="009B6D34">
              <w:rPr>
                <w:rFonts w:ascii="Times New Roman" w:hAnsi="Times New Roman"/>
                <w:b/>
                <w:bCs/>
                <w:sz w:val="24"/>
                <w:szCs w:val="24"/>
                <w:lang w:eastAsia="ru-RU"/>
              </w:rPr>
              <w:t>Name</w:t>
            </w:r>
            <w:proofErr w:type="spellEnd"/>
            <w:r w:rsidRPr="009B6D34">
              <w:rPr>
                <w:rFonts w:ascii="Times New Roman" w:hAnsi="Times New Roman"/>
                <w:b/>
                <w:bCs/>
                <w:sz w:val="24"/>
                <w:szCs w:val="24"/>
                <w:lang w:eastAsia="ru-RU"/>
              </w:rPr>
              <w:t xml:space="preserve"> </w:t>
            </w:r>
            <w:proofErr w:type="spellStart"/>
            <w:r w:rsidRPr="009B6D34">
              <w:rPr>
                <w:rFonts w:ascii="Times New Roman" w:hAnsi="Times New Roman"/>
                <w:b/>
                <w:bCs/>
                <w:sz w:val="24"/>
                <w:szCs w:val="24"/>
                <w:lang w:eastAsia="ru-RU"/>
              </w:rPr>
              <w:t>of</w:t>
            </w:r>
            <w:proofErr w:type="spellEnd"/>
            <w:r w:rsidRPr="009B6D34">
              <w:rPr>
                <w:rFonts w:ascii="Times New Roman" w:hAnsi="Times New Roman"/>
                <w:b/>
                <w:bCs/>
                <w:sz w:val="24"/>
                <w:szCs w:val="24"/>
                <w:lang w:eastAsia="ru-RU"/>
              </w:rPr>
              <w:t xml:space="preserve"> </w:t>
            </w:r>
            <w:proofErr w:type="spellStart"/>
            <w:r w:rsidRPr="009B6D34">
              <w:rPr>
                <w:rFonts w:ascii="Times New Roman" w:hAnsi="Times New Roman"/>
                <w:b/>
                <w:bCs/>
                <w:sz w:val="24"/>
                <w:szCs w:val="24"/>
                <w:lang w:eastAsia="ru-RU"/>
              </w:rPr>
              <w:t>disciplines</w:t>
            </w:r>
            <w:proofErr w:type="spellEnd"/>
          </w:p>
        </w:tc>
        <w:tc>
          <w:tcPr>
            <w:tcW w:w="4649" w:type="dxa"/>
            <w:vMerge w:val="restart"/>
          </w:tcPr>
          <w:p w:rsidR="00E44FD4" w:rsidRPr="009B6D34" w:rsidRDefault="00E44FD4" w:rsidP="00E44FD4">
            <w:pPr>
              <w:shd w:val="clear" w:color="auto" w:fill="FFFFFF" w:themeFill="background1"/>
              <w:jc w:val="center"/>
              <w:rPr>
                <w:rFonts w:ascii="Calibri" w:hAnsi="Calibri" w:cs="Calibri"/>
                <w:sz w:val="24"/>
                <w:szCs w:val="24"/>
                <w:lang w:eastAsia="ru-RU"/>
              </w:rPr>
            </w:pPr>
            <w:r w:rsidRPr="009B6D34">
              <w:rPr>
                <w:rFonts w:ascii="Times New Roman" w:hAnsi="Times New Roman"/>
                <w:b/>
                <w:bCs/>
                <w:sz w:val="24"/>
                <w:szCs w:val="24"/>
                <w:lang w:eastAsia="ru-RU"/>
              </w:rPr>
              <w:t> </w:t>
            </w:r>
          </w:p>
          <w:p w:rsidR="00E44FD4" w:rsidRPr="009B6D34" w:rsidRDefault="00E44FD4" w:rsidP="00E44FD4">
            <w:pPr>
              <w:shd w:val="clear" w:color="auto" w:fill="FFFFFF" w:themeFill="background1"/>
              <w:jc w:val="center"/>
              <w:rPr>
                <w:rFonts w:ascii="Calibri" w:hAnsi="Calibri" w:cs="Calibri"/>
                <w:sz w:val="24"/>
                <w:szCs w:val="24"/>
                <w:lang w:eastAsia="ru-RU"/>
              </w:rPr>
            </w:pPr>
            <w:proofErr w:type="spellStart"/>
            <w:r w:rsidRPr="009B6D34">
              <w:rPr>
                <w:rFonts w:ascii="Times New Roman" w:hAnsi="Times New Roman"/>
                <w:b/>
                <w:bCs/>
                <w:sz w:val="24"/>
                <w:szCs w:val="24"/>
                <w:lang w:eastAsia="ru-RU"/>
              </w:rPr>
              <w:t>Discipline</w:t>
            </w:r>
            <w:proofErr w:type="spellEnd"/>
            <w:r w:rsidRPr="009B6D34">
              <w:rPr>
                <w:rFonts w:ascii="Times New Roman" w:hAnsi="Times New Roman"/>
                <w:b/>
                <w:bCs/>
                <w:sz w:val="24"/>
                <w:szCs w:val="24"/>
                <w:lang w:eastAsia="ru-RU"/>
              </w:rPr>
              <w:t xml:space="preserve"> </w:t>
            </w:r>
            <w:proofErr w:type="spellStart"/>
            <w:r w:rsidRPr="009B6D34">
              <w:rPr>
                <w:rFonts w:ascii="Times New Roman" w:hAnsi="Times New Roman"/>
                <w:b/>
                <w:bCs/>
                <w:sz w:val="24"/>
                <w:szCs w:val="24"/>
                <w:lang w:eastAsia="ru-RU"/>
              </w:rPr>
              <w:t>summary</w:t>
            </w:r>
            <w:proofErr w:type="spellEnd"/>
          </w:p>
        </w:tc>
        <w:tc>
          <w:tcPr>
            <w:tcW w:w="992" w:type="dxa"/>
            <w:vMerge w:val="restart"/>
          </w:tcPr>
          <w:p w:rsidR="00E44FD4" w:rsidRPr="009B6D34" w:rsidRDefault="00E44FD4" w:rsidP="00E44FD4">
            <w:pPr>
              <w:shd w:val="clear" w:color="auto" w:fill="FFFFFF" w:themeFill="background1"/>
              <w:jc w:val="center"/>
              <w:rPr>
                <w:rFonts w:ascii="Calibri" w:hAnsi="Calibri" w:cs="Calibri"/>
                <w:sz w:val="24"/>
                <w:szCs w:val="24"/>
                <w:lang w:eastAsia="ru-RU"/>
              </w:rPr>
            </w:pPr>
            <w:r w:rsidRPr="009B6D34">
              <w:rPr>
                <w:rFonts w:ascii="Times New Roman" w:hAnsi="Times New Roman"/>
                <w:b/>
                <w:bCs/>
                <w:sz w:val="24"/>
                <w:szCs w:val="24"/>
                <w:lang w:eastAsia="ru-RU"/>
              </w:rPr>
              <w:t> </w:t>
            </w:r>
          </w:p>
          <w:p w:rsidR="00E44FD4" w:rsidRPr="009B6D34" w:rsidRDefault="00E44FD4" w:rsidP="00E44FD4">
            <w:pPr>
              <w:shd w:val="clear" w:color="auto" w:fill="FFFFFF" w:themeFill="background1"/>
              <w:jc w:val="center"/>
              <w:rPr>
                <w:rFonts w:ascii="Calibri" w:hAnsi="Calibri" w:cs="Calibri"/>
                <w:sz w:val="24"/>
                <w:szCs w:val="24"/>
                <w:lang w:eastAsia="ru-RU"/>
              </w:rPr>
            </w:pPr>
            <w:proofErr w:type="spellStart"/>
            <w:r w:rsidRPr="009B6D34">
              <w:rPr>
                <w:rFonts w:ascii="Times New Roman" w:hAnsi="Times New Roman"/>
                <w:b/>
                <w:bCs/>
                <w:sz w:val="24"/>
                <w:szCs w:val="24"/>
                <w:lang w:eastAsia="ru-RU"/>
              </w:rPr>
              <w:t>Cycle</w:t>
            </w:r>
            <w:proofErr w:type="spellEnd"/>
          </w:p>
        </w:tc>
        <w:tc>
          <w:tcPr>
            <w:tcW w:w="1451" w:type="dxa"/>
            <w:vMerge w:val="restart"/>
          </w:tcPr>
          <w:p w:rsidR="00E44FD4" w:rsidRPr="009B6D34" w:rsidRDefault="00E44FD4" w:rsidP="00E44FD4">
            <w:pPr>
              <w:shd w:val="clear" w:color="auto" w:fill="FFFFFF" w:themeFill="background1"/>
              <w:jc w:val="center"/>
              <w:rPr>
                <w:rFonts w:ascii="Calibri" w:hAnsi="Calibri" w:cs="Calibri"/>
                <w:sz w:val="24"/>
                <w:szCs w:val="24"/>
                <w:lang w:eastAsia="ru-RU"/>
              </w:rPr>
            </w:pPr>
            <w:r w:rsidRPr="009B6D34">
              <w:rPr>
                <w:rFonts w:ascii="Times New Roman" w:hAnsi="Times New Roman"/>
                <w:b/>
                <w:bCs/>
                <w:sz w:val="24"/>
                <w:szCs w:val="24"/>
                <w:lang w:eastAsia="ru-RU"/>
              </w:rPr>
              <w:t> </w:t>
            </w:r>
          </w:p>
          <w:p w:rsidR="00E44FD4" w:rsidRPr="009B6D34" w:rsidRDefault="00E44FD4" w:rsidP="00E44FD4">
            <w:pPr>
              <w:shd w:val="clear" w:color="auto" w:fill="FFFFFF" w:themeFill="background1"/>
              <w:jc w:val="center"/>
              <w:rPr>
                <w:rFonts w:ascii="Calibri" w:hAnsi="Calibri" w:cs="Calibri"/>
                <w:sz w:val="24"/>
                <w:szCs w:val="24"/>
                <w:lang w:eastAsia="ru-RU"/>
              </w:rPr>
            </w:pPr>
            <w:proofErr w:type="spellStart"/>
            <w:r w:rsidRPr="009B6D34">
              <w:rPr>
                <w:rFonts w:ascii="Times New Roman" w:hAnsi="Times New Roman"/>
                <w:b/>
                <w:bCs/>
                <w:sz w:val="24"/>
                <w:szCs w:val="24"/>
                <w:lang w:eastAsia="ru-RU"/>
              </w:rPr>
              <w:t>Component</w:t>
            </w:r>
            <w:proofErr w:type="spellEnd"/>
          </w:p>
        </w:tc>
        <w:tc>
          <w:tcPr>
            <w:tcW w:w="992" w:type="dxa"/>
            <w:vMerge w:val="restart"/>
          </w:tcPr>
          <w:p w:rsidR="00E44FD4" w:rsidRPr="009B6D34" w:rsidRDefault="00E44FD4" w:rsidP="00E44FD4">
            <w:pPr>
              <w:shd w:val="clear" w:color="auto" w:fill="FFFFFF" w:themeFill="background1"/>
              <w:jc w:val="center"/>
              <w:rPr>
                <w:rFonts w:ascii="Calibri" w:hAnsi="Calibri" w:cs="Calibri"/>
                <w:sz w:val="24"/>
                <w:szCs w:val="24"/>
                <w:lang w:val="en-US" w:eastAsia="ru-RU"/>
              </w:rPr>
            </w:pPr>
            <w:proofErr w:type="spellStart"/>
            <w:r w:rsidRPr="009B6D34">
              <w:rPr>
                <w:rFonts w:ascii="Times New Roman" w:hAnsi="Times New Roman"/>
                <w:b/>
                <w:bCs/>
                <w:sz w:val="24"/>
                <w:szCs w:val="24"/>
                <w:lang w:eastAsia="ru-RU"/>
              </w:rPr>
              <w:t>Credi</w:t>
            </w:r>
            <w:r w:rsidRPr="009B6D34">
              <w:rPr>
                <w:rFonts w:ascii="Times New Roman" w:hAnsi="Times New Roman"/>
                <w:b/>
                <w:bCs/>
                <w:sz w:val="24"/>
                <w:szCs w:val="24"/>
                <w:lang w:val="en-US" w:eastAsia="ru-RU"/>
              </w:rPr>
              <w:t>ts</w:t>
            </w:r>
            <w:proofErr w:type="spellEnd"/>
          </w:p>
        </w:tc>
        <w:tc>
          <w:tcPr>
            <w:tcW w:w="4536" w:type="dxa"/>
            <w:gridSpan w:val="8"/>
          </w:tcPr>
          <w:p w:rsidR="00E44FD4" w:rsidRPr="009B6D34" w:rsidRDefault="00E44FD4" w:rsidP="00E44FD4">
            <w:pPr>
              <w:shd w:val="clear" w:color="auto" w:fill="FFFFFF" w:themeFill="background1"/>
              <w:jc w:val="center"/>
              <w:rPr>
                <w:rFonts w:ascii="Calibri" w:hAnsi="Calibri" w:cs="Calibri"/>
                <w:sz w:val="24"/>
                <w:szCs w:val="24"/>
                <w:lang w:eastAsia="ru-RU"/>
              </w:rPr>
            </w:pPr>
            <w:r w:rsidRPr="009B6D34">
              <w:rPr>
                <w:rFonts w:ascii="Times New Roman" w:hAnsi="Times New Roman"/>
                <w:b/>
                <w:bCs/>
                <w:sz w:val="24"/>
                <w:szCs w:val="24"/>
                <w:lang w:val="en-US" w:eastAsia="ru-RU"/>
              </w:rPr>
              <w:t>L</w:t>
            </w:r>
            <w:proofErr w:type="spellStart"/>
            <w:r w:rsidRPr="009B6D34">
              <w:rPr>
                <w:rFonts w:ascii="Times New Roman" w:hAnsi="Times New Roman"/>
                <w:b/>
                <w:bCs/>
                <w:sz w:val="24"/>
                <w:szCs w:val="24"/>
                <w:lang w:eastAsia="ru-RU"/>
              </w:rPr>
              <w:t>earning</w:t>
            </w:r>
            <w:proofErr w:type="spellEnd"/>
            <w:r w:rsidRPr="009B6D34">
              <w:rPr>
                <w:rFonts w:ascii="Times New Roman" w:hAnsi="Times New Roman"/>
                <w:b/>
                <w:bCs/>
                <w:sz w:val="24"/>
                <w:szCs w:val="24"/>
                <w:lang w:eastAsia="ru-RU"/>
              </w:rPr>
              <w:t xml:space="preserve"> </w:t>
            </w:r>
            <w:proofErr w:type="spellStart"/>
            <w:r w:rsidRPr="009B6D34">
              <w:rPr>
                <w:rFonts w:ascii="Times New Roman" w:hAnsi="Times New Roman"/>
                <w:b/>
                <w:bCs/>
                <w:sz w:val="24"/>
                <w:szCs w:val="24"/>
                <w:lang w:eastAsia="ru-RU"/>
              </w:rPr>
              <w:t>outcomes</w:t>
            </w:r>
            <w:proofErr w:type="spellEnd"/>
            <w:r w:rsidRPr="009B6D34">
              <w:rPr>
                <w:rFonts w:ascii="Times New Roman" w:hAnsi="Times New Roman"/>
                <w:b/>
                <w:bCs/>
                <w:sz w:val="24"/>
                <w:szCs w:val="24"/>
                <w:lang w:eastAsia="ru-RU"/>
              </w:rPr>
              <w:t xml:space="preserve"> (</w:t>
            </w:r>
            <w:proofErr w:type="spellStart"/>
            <w:r w:rsidRPr="009B6D34">
              <w:rPr>
                <w:rFonts w:ascii="Times New Roman" w:hAnsi="Times New Roman"/>
                <w:b/>
                <w:bCs/>
                <w:sz w:val="24"/>
                <w:szCs w:val="24"/>
                <w:lang w:eastAsia="ru-RU"/>
              </w:rPr>
              <w:t>codes</w:t>
            </w:r>
            <w:proofErr w:type="spellEnd"/>
            <w:r w:rsidRPr="009B6D34">
              <w:rPr>
                <w:rFonts w:ascii="Times New Roman" w:hAnsi="Times New Roman"/>
                <w:b/>
                <w:bCs/>
                <w:sz w:val="24"/>
                <w:szCs w:val="24"/>
                <w:lang w:eastAsia="ru-RU"/>
              </w:rPr>
              <w:t>)</w:t>
            </w:r>
          </w:p>
        </w:tc>
      </w:tr>
      <w:tr w:rsidR="00DA5B42" w:rsidRPr="0047299B" w:rsidTr="00044710">
        <w:tc>
          <w:tcPr>
            <w:tcW w:w="675" w:type="dxa"/>
            <w:vMerge/>
          </w:tcPr>
          <w:p w:rsidR="00DA5B42" w:rsidRPr="0047299B" w:rsidRDefault="00DA5B42" w:rsidP="003540AE">
            <w:pPr>
              <w:jc w:val="center"/>
              <w:rPr>
                <w:rFonts w:ascii="Times New Roman" w:hAnsi="Times New Roman"/>
                <w:sz w:val="24"/>
                <w:szCs w:val="24"/>
              </w:rPr>
            </w:pPr>
          </w:p>
        </w:tc>
        <w:tc>
          <w:tcPr>
            <w:tcW w:w="2122" w:type="dxa"/>
            <w:vMerge/>
          </w:tcPr>
          <w:p w:rsidR="00DA5B42" w:rsidRPr="0047299B" w:rsidRDefault="00DA5B42" w:rsidP="003540AE">
            <w:pPr>
              <w:jc w:val="center"/>
              <w:rPr>
                <w:rFonts w:ascii="Times New Roman" w:hAnsi="Times New Roman"/>
                <w:sz w:val="24"/>
                <w:szCs w:val="24"/>
              </w:rPr>
            </w:pPr>
          </w:p>
        </w:tc>
        <w:tc>
          <w:tcPr>
            <w:tcW w:w="4649" w:type="dxa"/>
            <w:vMerge/>
          </w:tcPr>
          <w:p w:rsidR="00DA5B42" w:rsidRPr="0047299B" w:rsidRDefault="00DA5B42" w:rsidP="003540AE">
            <w:pPr>
              <w:jc w:val="center"/>
              <w:rPr>
                <w:rFonts w:ascii="Times New Roman" w:hAnsi="Times New Roman"/>
                <w:sz w:val="24"/>
                <w:szCs w:val="24"/>
              </w:rPr>
            </w:pPr>
          </w:p>
        </w:tc>
        <w:tc>
          <w:tcPr>
            <w:tcW w:w="992" w:type="dxa"/>
            <w:vMerge/>
          </w:tcPr>
          <w:p w:rsidR="00DA5B42" w:rsidRPr="0047299B" w:rsidRDefault="00DA5B42" w:rsidP="003540AE">
            <w:pPr>
              <w:jc w:val="center"/>
              <w:rPr>
                <w:rFonts w:ascii="Times New Roman" w:hAnsi="Times New Roman"/>
                <w:sz w:val="24"/>
                <w:szCs w:val="24"/>
              </w:rPr>
            </w:pPr>
          </w:p>
        </w:tc>
        <w:tc>
          <w:tcPr>
            <w:tcW w:w="1451" w:type="dxa"/>
            <w:vMerge/>
          </w:tcPr>
          <w:p w:rsidR="00DA5B42" w:rsidRPr="0047299B" w:rsidRDefault="00DA5B42" w:rsidP="003540AE">
            <w:pPr>
              <w:jc w:val="center"/>
              <w:rPr>
                <w:rFonts w:ascii="Times New Roman" w:hAnsi="Times New Roman"/>
                <w:sz w:val="24"/>
                <w:szCs w:val="24"/>
              </w:rPr>
            </w:pPr>
          </w:p>
        </w:tc>
        <w:tc>
          <w:tcPr>
            <w:tcW w:w="992" w:type="dxa"/>
            <w:vMerge/>
          </w:tcPr>
          <w:p w:rsidR="00DA5B42" w:rsidRPr="0047299B" w:rsidRDefault="00DA5B42" w:rsidP="003540AE">
            <w:pPr>
              <w:jc w:val="center"/>
              <w:rPr>
                <w:rFonts w:ascii="Times New Roman" w:hAnsi="Times New Roman"/>
                <w:sz w:val="24"/>
                <w:szCs w:val="24"/>
              </w:rPr>
            </w:pPr>
          </w:p>
        </w:tc>
        <w:tc>
          <w:tcPr>
            <w:tcW w:w="567" w:type="dxa"/>
          </w:tcPr>
          <w:p w:rsidR="00DA5B42" w:rsidRPr="0047299B" w:rsidRDefault="00E44FD4" w:rsidP="003540AE">
            <w:pPr>
              <w:jc w:val="center"/>
              <w:rPr>
                <w:rFonts w:ascii="Times New Roman" w:hAnsi="Times New Roman"/>
                <w:b/>
                <w:sz w:val="24"/>
                <w:szCs w:val="24"/>
              </w:rPr>
            </w:pPr>
            <w:r>
              <w:rPr>
                <w:rFonts w:ascii="Times New Roman" w:hAnsi="Times New Roman"/>
                <w:b/>
                <w:sz w:val="24"/>
                <w:szCs w:val="24"/>
                <w:lang w:val="en-US"/>
              </w:rPr>
              <w:t>L</w:t>
            </w:r>
            <w:r w:rsidR="00DA5B42" w:rsidRPr="0047299B">
              <w:rPr>
                <w:rFonts w:ascii="Times New Roman" w:hAnsi="Times New Roman"/>
                <w:b/>
                <w:sz w:val="24"/>
                <w:szCs w:val="24"/>
              </w:rPr>
              <w:t>О 1</w:t>
            </w:r>
          </w:p>
        </w:tc>
        <w:tc>
          <w:tcPr>
            <w:tcW w:w="567" w:type="dxa"/>
          </w:tcPr>
          <w:p w:rsidR="00DA5B42" w:rsidRPr="0047299B" w:rsidRDefault="00E44FD4" w:rsidP="003540AE">
            <w:pPr>
              <w:jc w:val="center"/>
              <w:rPr>
                <w:rFonts w:ascii="Times New Roman" w:hAnsi="Times New Roman"/>
                <w:b/>
                <w:sz w:val="24"/>
                <w:szCs w:val="24"/>
              </w:rPr>
            </w:pPr>
            <w:r>
              <w:rPr>
                <w:rFonts w:ascii="Times New Roman" w:hAnsi="Times New Roman"/>
                <w:b/>
                <w:sz w:val="24"/>
                <w:szCs w:val="24"/>
                <w:lang w:val="en-US"/>
              </w:rPr>
              <w:t>L</w:t>
            </w:r>
            <w:r w:rsidR="00DA5B42" w:rsidRPr="0047299B">
              <w:rPr>
                <w:rFonts w:ascii="Times New Roman" w:hAnsi="Times New Roman"/>
                <w:b/>
                <w:sz w:val="24"/>
                <w:szCs w:val="24"/>
              </w:rPr>
              <w:t>О 2</w:t>
            </w:r>
          </w:p>
        </w:tc>
        <w:tc>
          <w:tcPr>
            <w:tcW w:w="567" w:type="dxa"/>
          </w:tcPr>
          <w:p w:rsidR="00DA5B42" w:rsidRPr="0047299B" w:rsidRDefault="00E44FD4" w:rsidP="003540AE">
            <w:pPr>
              <w:jc w:val="center"/>
              <w:rPr>
                <w:rFonts w:ascii="Times New Roman" w:hAnsi="Times New Roman"/>
                <w:b/>
                <w:sz w:val="24"/>
                <w:szCs w:val="24"/>
              </w:rPr>
            </w:pPr>
            <w:r>
              <w:rPr>
                <w:rFonts w:ascii="Times New Roman" w:hAnsi="Times New Roman"/>
                <w:b/>
                <w:sz w:val="24"/>
                <w:szCs w:val="24"/>
                <w:lang w:val="en-US"/>
              </w:rPr>
              <w:t>L</w:t>
            </w:r>
            <w:r w:rsidR="00DA5B42" w:rsidRPr="0047299B">
              <w:rPr>
                <w:rFonts w:ascii="Times New Roman" w:hAnsi="Times New Roman"/>
                <w:b/>
                <w:sz w:val="24"/>
                <w:szCs w:val="24"/>
              </w:rPr>
              <w:t>О 3</w:t>
            </w:r>
          </w:p>
        </w:tc>
        <w:tc>
          <w:tcPr>
            <w:tcW w:w="567" w:type="dxa"/>
          </w:tcPr>
          <w:p w:rsidR="00DA5B42" w:rsidRPr="0047299B" w:rsidRDefault="00E44FD4" w:rsidP="003540AE">
            <w:pPr>
              <w:jc w:val="center"/>
              <w:rPr>
                <w:rFonts w:ascii="Times New Roman" w:hAnsi="Times New Roman"/>
                <w:b/>
                <w:sz w:val="24"/>
                <w:szCs w:val="24"/>
              </w:rPr>
            </w:pPr>
            <w:r>
              <w:rPr>
                <w:rFonts w:ascii="Times New Roman" w:hAnsi="Times New Roman"/>
                <w:b/>
                <w:sz w:val="24"/>
                <w:szCs w:val="24"/>
                <w:lang w:val="en-US"/>
              </w:rPr>
              <w:t>L</w:t>
            </w:r>
            <w:r w:rsidR="00DA5B42" w:rsidRPr="0047299B">
              <w:rPr>
                <w:rFonts w:ascii="Times New Roman" w:hAnsi="Times New Roman"/>
                <w:b/>
                <w:sz w:val="24"/>
                <w:szCs w:val="24"/>
              </w:rPr>
              <w:t>О 4</w:t>
            </w:r>
          </w:p>
        </w:tc>
        <w:tc>
          <w:tcPr>
            <w:tcW w:w="567" w:type="dxa"/>
          </w:tcPr>
          <w:p w:rsidR="00DA5B42" w:rsidRPr="0047299B" w:rsidRDefault="00E44FD4" w:rsidP="003540AE">
            <w:pPr>
              <w:jc w:val="center"/>
              <w:rPr>
                <w:rFonts w:ascii="Times New Roman" w:hAnsi="Times New Roman"/>
                <w:b/>
                <w:sz w:val="24"/>
                <w:szCs w:val="24"/>
              </w:rPr>
            </w:pPr>
            <w:r>
              <w:rPr>
                <w:rFonts w:ascii="Times New Roman" w:hAnsi="Times New Roman"/>
                <w:b/>
                <w:sz w:val="24"/>
                <w:szCs w:val="24"/>
                <w:lang w:val="en-US"/>
              </w:rPr>
              <w:t>L</w:t>
            </w:r>
            <w:r w:rsidR="00DA5B42" w:rsidRPr="0047299B">
              <w:rPr>
                <w:rFonts w:ascii="Times New Roman" w:hAnsi="Times New Roman"/>
                <w:b/>
                <w:sz w:val="24"/>
                <w:szCs w:val="24"/>
              </w:rPr>
              <w:t>О 5</w:t>
            </w:r>
          </w:p>
        </w:tc>
        <w:tc>
          <w:tcPr>
            <w:tcW w:w="567" w:type="dxa"/>
          </w:tcPr>
          <w:p w:rsidR="00DA5B42" w:rsidRPr="0047299B" w:rsidRDefault="00E44FD4" w:rsidP="003540AE">
            <w:pPr>
              <w:jc w:val="center"/>
              <w:rPr>
                <w:rFonts w:ascii="Times New Roman" w:hAnsi="Times New Roman"/>
                <w:b/>
                <w:sz w:val="24"/>
                <w:szCs w:val="24"/>
              </w:rPr>
            </w:pPr>
            <w:r>
              <w:rPr>
                <w:rFonts w:ascii="Times New Roman" w:hAnsi="Times New Roman"/>
                <w:b/>
                <w:sz w:val="24"/>
                <w:szCs w:val="24"/>
                <w:lang w:val="en-US"/>
              </w:rPr>
              <w:t>L</w:t>
            </w:r>
            <w:r w:rsidR="00DA5B42" w:rsidRPr="0047299B">
              <w:rPr>
                <w:rFonts w:ascii="Times New Roman" w:hAnsi="Times New Roman"/>
                <w:b/>
                <w:sz w:val="24"/>
                <w:szCs w:val="24"/>
              </w:rPr>
              <w:t>О 6</w:t>
            </w:r>
          </w:p>
        </w:tc>
        <w:tc>
          <w:tcPr>
            <w:tcW w:w="567" w:type="dxa"/>
          </w:tcPr>
          <w:p w:rsidR="00DA5B42" w:rsidRPr="0047299B" w:rsidRDefault="00E44FD4" w:rsidP="003540AE">
            <w:pPr>
              <w:jc w:val="center"/>
              <w:rPr>
                <w:rFonts w:ascii="Times New Roman" w:hAnsi="Times New Roman"/>
                <w:b/>
                <w:sz w:val="24"/>
                <w:szCs w:val="24"/>
              </w:rPr>
            </w:pPr>
            <w:r>
              <w:rPr>
                <w:rFonts w:ascii="Times New Roman" w:hAnsi="Times New Roman"/>
                <w:b/>
                <w:sz w:val="24"/>
                <w:szCs w:val="24"/>
                <w:lang w:val="en-US"/>
              </w:rPr>
              <w:t>L</w:t>
            </w:r>
            <w:r w:rsidR="00DA5B42" w:rsidRPr="0047299B">
              <w:rPr>
                <w:rFonts w:ascii="Times New Roman" w:hAnsi="Times New Roman"/>
                <w:b/>
                <w:sz w:val="24"/>
                <w:szCs w:val="24"/>
              </w:rPr>
              <w:t>О 7</w:t>
            </w:r>
          </w:p>
        </w:tc>
        <w:tc>
          <w:tcPr>
            <w:tcW w:w="567" w:type="dxa"/>
          </w:tcPr>
          <w:p w:rsidR="00DA5B42" w:rsidRPr="0047299B" w:rsidRDefault="00E44FD4" w:rsidP="003540AE">
            <w:pPr>
              <w:jc w:val="center"/>
              <w:rPr>
                <w:rFonts w:ascii="Times New Roman" w:hAnsi="Times New Roman"/>
                <w:b/>
                <w:sz w:val="24"/>
                <w:szCs w:val="24"/>
              </w:rPr>
            </w:pPr>
            <w:r>
              <w:rPr>
                <w:rFonts w:ascii="Times New Roman" w:hAnsi="Times New Roman"/>
                <w:b/>
                <w:sz w:val="24"/>
                <w:szCs w:val="24"/>
                <w:lang w:val="en-US"/>
              </w:rPr>
              <w:t>L</w:t>
            </w:r>
            <w:r w:rsidR="00DA5B42" w:rsidRPr="0047299B">
              <w:rPr>
                <w:rFonts w:ascii="Times New Roman" w:hAnsi="Times New Roman"/>
                <w:b/>
                <w:sz w:val="24"/>
                <w:szCs w:val="24"/>
              </w:rPr>
              <w:t>О 8</w:t>
            </w:r>
          </w:p>
        </w:tc>
      </w:tr>
      <w:tr w:rsidR="000C5745" w:rsidRPr="0047299B" w:rsidTr="00044710">
        <w:trPr>
          <w:trHeight w:val="2649"/>
        </w:trPr>
        <w:tc>
          <w:tcPr>
            <w:tcW w:w="675" w:type="dxa"/>
          </w:tcPr>
          <w:p w:rsidR="000C5745" w:rsidRPr="0047299B" w:rsidRDefault="000C5745" w:rsidP="000C5745">
            <w:pPr>
              <w:rPr>
                <w:rFonts w:ascii="Times New Roman" w:hAnsi="Times New Roman"/>
                <w:sz w:val="24"/>
                <w:szCs w:val="24"/>
              </w:rPr>
            </w:pPr>
            <w:r w:rsidRPr="0047299B">
              <w:rPr>
                <w:rFonts w:ascii="Times New Roman" w:hAnsi="Times New Roman"/>
                <w:sz w:val="24"/>
                <w:szCs w:val="24"/>
              </w:rPr>
              <w:t>1</w:t>
            </w:r>
          </w:p>
        </w:tc>
        <w:tc>
          <w:tcPr>
            <w:tcW w:w="2122" w:type="dxa"/>
            <w:shd w:val="clear" w:color="auto" w:fill="auto"/>
          </w:tcPr>
          <w:p w:rsidR="000C5745" w:rsidRPr="003D7FA0" w:rsidRDefault="000C5745" w:rsidP="000C5745">
            <w:pPr>
              <w:pStyle w:val="a7"/>
              <w:spacing w:before="0" w:beforeAutospacing="0" w:after="0" w:afterAutospacing="0"/>
              <w:contextualSpacing/>
              <w:rPr>
                <w:lang w:eastAsia="en-US"/>
              </w:rPr>
            </w:pPr>
            <w:r w:rsidRPr="002806F2">
              <w:rPr>
                <w:lang w:val="en-US" w:eastAsia="en-US"/>
              </w:rPr>
              <w:t>Foreign language (professional)</w:t>
            </w:r>
          </w:p>
        </w:tc>
        <w:tc>
          <w:tcPr>
            <w:tcW w:w="4649" w:type="dxa"/>
            <w:shd w:val="clear" w:color="auto" w:fill="auto"/>
          </w:tcPr>
          <w:p w:rsidR="000C5745" w:rsidRPr="000C5745" w:rsidRDefault="000C5745" w:rsidP="000C5745">
            <w:pPr>
              <w:pStyle w:val="a7"/>
              <w:spacing w:after="0"/>
              <w:contextualSpacing/>
              <w:rPr>
                <w:b/>
                <w:lang w:val="en-US" w:eastAsia="en-US"/>
              </w:rPr>
            </w:pPr>
            <w:r>
              <w:rPr>
                <w:b/>
                <w:lang w:val="en-US" w:eastAsia="en-US"/>
              </w:rPr>
              <w:t xml:space="preserve">Purpose of the module: </w:t>
            </w:r>
            <w:r w:rsidRPr="000C5745">
              <w:rPr>
                <w:lang w:val="en-US" w:eastAsia="en-US"/>
              </w:rPr>
              <w:t>the course is aimed at mastering a foreign language, the necessary and sufficient level of communicative competence to solve social and communicative problems in various areas of everyday, cultural, professional activities when communicating with foreign partners, as well as for further self-education.</w:t>
            </w:r>
          </w:p>
        </w:tc>
        <w:tc>
          <w:tcPr>
            <w:tcW w:w="992" w:type="dxa"/>
            <w:shd w:val="clear" w:color="auto" w:fill="auto"/>
          </w:tcPr>
          <w:p w:rsidR="000C5745" w:rsidRDefault="000C5745" w:rsidP="000C5745">
            <w:pPr>
              <w:jc w:val="center"/>
            </w:pPr>
            <w:r w:rsidRPr="004B7B94">
              <w:rPr>
                <w:rFonts w:ascii="Times New Roman" w:hAnsi="Times New Roman"/>
                <w:sz w:val="24"/>
                <w:szCs w:val="24"/>
                <w:lang w:eastAsia="ru-RU"/>
              </w:rPr>
              <w:t>B</w:t>
            </w:r>
            <w:r w:rsidRPr="004B7B94">
              <w:rPr>
                <w:rFonts w:ascii="Times New Roman" w:hAnsi="Times New Roman"/>
                <w:sz w:val="24"/>
                <w:szCs w:val="24"/>
                <w:lang w:val="en-US" w:eastAsia="ru-RU"/>
              </w:rPr>
              <w:t>PQ</w:t>
            </w:r>
          </w:p>
        </w:tc>
        <w:tc>
          <w:tcPr>
            <w:tcW w:w="1451" w:type="dxa"/>
            <w:shd w:val="clear" w:color="auto" w:fill="auto"/>
          </w:tcPr>
          <w:p w:rsidR="000C5745" w:rsidRDefault="000C5745" w:rsidP="000C5745">
            <w:pPr>
              <w:jc w:val="center"/>
            </w:pPr>
            <w:r w:rsidRPr="00A46230">
              <w:rPr>
                <w:rFonts w:ascii="Times New Roman" w:hAnsi="Times New Roman"/>
                <w:sz w:val="24"/>
                <w:szCs w:val="24"/>
                <w:lang w:val="en-US" w:eastAsia="ru-RU"/>
              </w:rPr>
              <w:t>U</w:t>
            </w:r>
            <w:r w:rsidRPr="00A46230">
              <w:rPr>
                <w:rFonts w:ascii="Times New Roman" w:hAnsi="Times New Roman"/>
                <w:sz w:val="24"/>
                <w:szCs w:val="24"/>
                <w:lang w:eastAsia="ru-RU"/>
              </w:rPr>
              <w:t>K (</w:t>
            </w:r>
            <w:proofErr w:type="spellStart"/>
            <w:r w:rsidRPr="00A46230">
              <w:rPr>
                <w:rFonts w:ascii="Times New Roman" w:hAnsi="Times New Roman"/>
                <w:sz w:val="24"/>
                <w:szCs w:val="24"/>
                <w:lang w:eastAsia="ru-RU"/>
              </w:rPr>
              <w:t>university</w:t>
            </w:r>
            <w:proofErr w:type="spellEnd"/>
            <w:r w:rsidRPr="00A46230">
              <w:rPr>
                <w:rFonts w:ascii="Times New Roman" w:hAnsi="Times New Roman"/>
                <w:sz w:val="24"/>
                <w:szCs w:val="24"/>
                <w:lang w:eastAsia="ru-RU"/>
              </w:rPr>
              <w:t xml:space="preserve"> </w:t>
            </w:r>
            <w:proofErr w:type="spellStart"/>
            <w:r w:rsidRPr="00A46230">
              <w:rPr>
                <w:rFonts w:ascii="Times New Roman" w:hAnsi="Times New Roman"/>
                <w:sz w:val="24"/>
                <w:szCs w:val="24"/>
                <w:lang w:eastAsia="ru-RU"/>
              </w:rPr>
              <w:t>component</w:t>
            </w:r>
            <w:proofErr w:type="spellEnd"/>
            <w:r w:rsidRPr="00A46230">
              <w:rPr>
                <w:rFonts w:ascii="Times New Roman" w:hAnsi="Times New Roman"/>
                <w:sz w:val="24"/>
                <w:szCs w:val="24"/>
                <w:lang w:eastAsia="ru-RU"/>
              </w:rPr>
              <w:t>)</w:t>
            </w:r>
          </w:p>
        </w:tc>
        <w:tc>
          <w:tcPr>
            <w:tcW w:w="992" w:type="dxa"/>
            <w:shd w:val="clear" w:color="auto" w:fill="auto"/>
          </w:tcPr>
          <w:p w:rsidR="000C5745" w:rsidRPr="0047299B" w:rsidRDefault="000C5745" w:rsidP="000C5745">
            <w:pPr>
              <w:jc w:val="center"/>
              <w:rPr>
                <w:rFonts w:ascii="Times New Roman" w:hAnsi="Times New Roman"/>
                <w:sz w:val="24"/>
                <w:szCs w:val="24"/>
              </w:rPr>
            </w:pPr>
            <w:r w:rsidRPr="0047299B">
              <w:rPr>
                <w:rFonts w:ascii="Times New Roman" w:hAnsi="Times New Roman"/>
                <w:sz w:val="24"/>
                <w:szCs w:val="24"/>
              </w:rPr>
              <w:t>2</w:t>
            </w:r>
          </w:p>
        </w:tc>
        <w:tc>
          <w:tcPr>
            <w:tcW w:w="567" w:type="dxa"/>
          </w:tcPr>
          <w:p w:rsidR="000C5745" w:rsidRPr="000C4A21" w:rsidRDefault="000C5745" w:rsidP="000C5745">
            <w:r w:rsidRPr="000C4A21">
              <w:t>+</w:t>
            </w:r>
          </w:p>
        </w:tc>
        <w:tc>
          <w:tcPr>
            <w:tcW w:w="567" w:type="dxa"/>
          </w:tcPr>
          <w:p w:rsidR="000C5745" w:rsidRPr="000C4A21" w:rsidRDefault="000C5745" w:rsidP="000C5745"/>
        </w:tc>
        <w:tc>
          <w:tcPr>
            <w:tcW w:w="567" w:type="dxa"/>
          </w:tcPr>
          <w:p w:rsidR="000C5745" w:rsidRPr="000C4A21" w:rsidRDefault="000C5745" w:rsidP="000C5745">
            <w:r w:rsidRPr="000C4A21">
              <w:t>+</w:t>
            </w: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r>
      <w:tr w:rsidR="002F0C28" w:rsidRPr="0047299B" w:rsidTr="00044710">
        <w:tc>
          <w:tcPr>
            <w:tcW w:w="675" w:type="dxa"/>
          </w:tcPr>
          <w:p w:rsidR="002F0C28" w:rsidRPr="0047299B" w:rsidRDefault="002F0C28" w:rsidP="002F0C28">
            <w:pPr>
              <w:rPr>
                <w:rFonts w:ascii="Times New Roman" w:hAnsi="Times New Roman"/>
                <w:sz w:val="24"/>
                <w:szCs w:val="24"/>
              </w:rPr>
            </w:pPr>
            <w:r w:rsidRPr="0047299B">
              <w:rPr>
                <w:rFonts w:ascii="Times New Roman" w:hAnsi="Times New Roman"/>
                <w:sz w:val="24"/>
                <w:szCs w:val="24"/>
              </w:rPr>
              <w:t>2</w:t>
            </w:r>
          </w:p>
        </w:tc>
        <w:tc>
          <w:tcPr>
            <w:tcW w:w="2122" w:type="dxa"/>
            <w:shd w:val="clear" w:color="auto" w:fill="auto"/>
          </w:tcPr>
          <w:p w:rsidR="002F0C28" w:rsidRPr="003D7FA0" w:rsidRDefault="000C5745" w:rsidP="002F0C28">
            <w:pPr>
              <w:pStyle w:val="a7"/>
              <w:spacing w:before="0" w:beforeAutospacing="0" w:after="0" w:afterAutospacing="0"/>
              <w:contextualSpacing/>
              <w:rPr>
                <w:lang w:eastAsia="en-US"/>
              </w:rPr>
            </w:pPr>
            <w:r w:rsidRPr="000C5745">
              <w:rPr>
                <w:lang w:val="en-US" w:eastAsia="en-US"/>
              </w:rPr>
              <w:t>Economy management</w:t>
            </w:r>
          </w:p>
        </w:tc>
        <w:tc>
          <w:tcPr>
            <w:tcW w:w="4649" w:type="dxa"/>
            <w:shd w:val="clear" w:color="auto" w:fill="auto"/>
          </w:tcPr>
          <w:p w:rsidR="002F0C28" w:rsidRPr="002F0C28" w:rsidRDefault="000C5745" w:rsidP="002F0C28">
            <w:pPr>
              <w:pStyle w:val="a7"/>
              <w:spacing w:after="0"/>
              <w:contextualSpacing/>
              <w:rPr>
                <w:lang w:val="en-US" w:eastAsia="en-US"/>
              </w:rPr>
            </w:pPr>
            <w:r w:rsidRPr="000C5745">
              <w:rPr>
                <w:b/>
                <w:lang w:val="en-US" w:eastAsia="en-US"/>
              </w:rPr>
              <w:t xml:space="preserve">The purpose of the module: </w:t>
            </w:r>
            <w:r w:rsidRPr="000C5745">
              <w:rPr>
                <w:lang w:val="en-US" w:eastAsia="en-US"/>
              </w:rPr>
              <w:t>training in the application of the principles of economics management in medical organizations. Within the framework of this course, medical organizations are considered as a key link in the economy and undergraduates form a complex of knowledge about modern methods of managing an enterprise, the laws of its functioning, managing all types of its activities in order to increase profitability and efficiency. Mastering modern management methods for solving economic problems in the management of a medical organization.</w:t>
            </w:r>
          </w:p>
        </w:tc>
        <w:tc>
          <w:tcPr>
            <w:tcW w:w="992" w:type="dxa"/>
            <w:shd w:val="clear" w:color="auto" w:fill="auto"/>
          </w:tcPr>
          <w:p w:rsidR="002F0C28" w:rsidRDefault="002F0C28" w:rsidP="002F0C28">
            <w:pPr>
              <w:jc w:val="center"/>
            </w:pPr>
            <w:r w:rsidRPr="004B7B94">
              <w:rPr>
                <w:rFonts w:ascii="Times New Roman" w:hAnsi="Times New Roman"/>
                <w:sz w:val="24"/>
                <w:szCs w:val="24"/>
                <w:lang w:eastAsia="ru-RU"/>
              </w:rPr>
              <w:t>B</w:t>
            </w:r>
            <w:r w:rsidRPr="004B7B94">
              <w:rPr>
                <w:rFonts w:ascii="Times New Roman" w:hAnsi="Times New Roman"/>
                <w:sz w:val="24"/>
                <w:szCs w:val="24"/>
                <w:lang w:val="en-US" w:eastAsia="ru-RU"/>
              </w:rPr>
              <w:t>PQ</w:t>
            </w:r>
          </w:p>
        </w:tc>
        <w:tc>
          <w:tcPr>
            <w:tcW w:w="1451" w:type="dxa"/>
            <w:shd w:val="clear" w:color="auto" w:fill="auto"/>
          </w:tcPr>
          <w:p w:rsidR="002F0C28" w:rsidRDefault="002F0C28" w:rsidP="002F0C28">
            <w:pPr>
              <w:jc w:val="center"/>
            </w:pPr>
            <w:r w:rsidRPr="00A46230">
              <w:rPr>
                <w:rFonts w:ascii="Times New Roman" w:hAnsi="Times New Roman"/>
                <w:sz w:val="24"/>
                <w:szCs w:val="24"/>
                <w:lang w:val="en-US" w:eastAsia="ru-RU"/>
              </w:rPr>
              <w:t>U</w:t>
            </w:r>
            <w:r w:rsidRPr="00A46230">
              <w:rPr>
                <w:rFonts w:ascii="Times New Roman" w:hAnsi="Times New Roman"/>
                <w:sz w:val="24"/>
                <w:szCs w:val="24"/>
                <w:lang w:eastAsia="ru-RU"/>
              </w:rPr>
              <w:t>K (</w:t>
            </w:r>
            <w:proofErr w:type="spellStart"/>
            <w:r w:rsidRPr="00A46230">
              <w:rPr>
                <w:rFonts w:ascii="Times New Roman" w:hAnsi="Times New Roman"/>
                <w:sz w:val="24"/>
                <w:szCs w:val="24"/>
                <w:lang w:eastAsia="ru-RU"/>
              </w:rPr>
              <w:t>university</w:t>
            </w:r>
            <w:proofErr w:type="spellEnd"/>
            <w:r w:rsidRPr="00A46230">
              <w:rPr>
                <w:rFonts w:ascii="Times New Roman" w:hAnsi="Times New Roman"/>
                <w:sz w:val="24"/>
                <w:szCs w:val="24"/>
                <w:lang w:eastAsia="ru-RU"/>
              </w:rPr>
              <w:t xml:space="preserve"> </w:t>
            </w:r>
            <w:proofErr w:type="spellStart"/>
            <w:r w:rsidRPr="00A46230">
              <w:rPr>
                <w:rFonts w:ascii="Times New Roman" w:hAnsi="Times New Roman"/>
                <w:sz w:val="24"/>
                <w:szCs w:val="24"/>
                <w:lang w:eastAsia="ru-RU"/>
              </w:rPr>
              <w:t>component</w:t>
            </w:r>
            <w:proofErr w:type="spellEnd"/>
            <w:r w:rsidRPr="00A46230">
              <w:rPr>
                <w:rFonts w:ascii="Times New Roman" w:hAnsi="Times New Roman"/>
                <w:sz w:val="24"/>
                <w:szCs w:val="24"/>
                <w:lang w:eastAsia="ru-RU"/>
              </w:rPr>
              <w:t>)</w:t>
            </w:r>
          </w:p>
        </w:tc>
        <w:tc>
          <w:tcPr>
            <w:tcW w:w="992" w:type="dxa"/>
            <w:shd w:val="clear" w:color="auto" w:fill="auto"/>
          </w:tcPr>
          <w:p w:rsidR="002F0C28" w:rsidRPr="0047299B" w:rsidRDefault="002F0C28" w:rsidP="002F0C28">
            <w:pPr>
              <w:jc w:val="center"/>
              <w:rPr>
                <w:rFonts w:ascii="Times New Roman" w:hAnsi="Times New Roman"/>
                <w:sz w:val="24"/>
                <w:szCs w:val="24"/>
              </w:rPr>
            </w:pPr>
            <w:r w:rsidRPr="0047299B">
              <w:rPr>
                <w:rFonts w:ascii="Times New Roman" w:hAnsi="Times New Roman"/>
                <w:sz w:val="24"/>
                <w:szCs w:val="24"/>
              </w:rPr>
              <w:t>2</w:t>
            </w:r>
          </w:p>
        </w:tc>
        <w:tc>
          <w:tcPr>
            <w:tcW w:w="567" w:type="dxa"/>
          </w:tcPr>
          <w:p w:rsidR="002F0C28" w:rsidRPr="0047299B" w:rsidRDefault="002F0C28" w:rsidP="002F0C28">
            <w:pPr>
              <w:jc w:val="center"/>
              <w:rPr>
                <w:rFonts w:ascii="Times New Roman" w:hAnsi="Times New Roman"/>
                <w:sz w:val="24"/>
                <w:szCs w:val="24"/>
              </w:rPr>
            </w:pPr>
          </w:p>
        </w:tc>
        <w:tc>
          <w:tcPr>
            <w:tcW w:w="567" w:type="dxa"/>
          </w:tcPr>
          <w:p w:rsidR="002F0C28" w:rsidRPr="0047299B" w:rsidRDefault="000C5745" w:rsidP="002F0C28">
            <w:pPr>
              <w:jc w:val="center"/>
              <w:rPr>
                <w:rFonts w:ascii="Times New Roman" w:hAnsi="Times New Roman"/>
                <w:sz w:val="24"/>
                <w:szCs w:val="24"/>
              </w:rPr>
            </w:pPr>
            <w:r>
              <w:rPr>
                <w:rFonts w:ascii="Times New Roman" w:hAnsi="Times New Roman"/>
                <w:sz w:val="24"/>
                <w:szCs w:val="24"/>
              </w:rPr>
              <w:t>+</w:t>
            </w:r>
          </w:p>
        </w:tc>
        <w:tc>
          <w:tcPr>
            <w:tcW w:w="567" w:type="dxa"/>
          </w:tcPr>
          <w:p w:rsidR="002F0C28" w:rsidRPr="0047299B" w:rsidRDefault="002F0C28" w:rsidP="002F0C28">
            <w:pPr>
              <w:jc w:val="center"/>
              <w:rPr>
                <w:rFonts w:ascii="Times New Roman" w:hAnsi="Times New Roman"/>
                <w:sz w:val="24"/>
                <w:szCs w:val="24"/>
              </w:rPr>
            </w:pPr>
          </w:p>
        </w:tc>
        <w:tc>
          <w:tcPr>
            <w:tcW w:w="567" w:type="dxa"/>
          </w:tcPr>
          <w:p w:rsidR="002F0C28" w:rsidRPr="0047299B" w:rsidRDefault="002F0C28" w:rsidP="002F0C28">
            <w:pPr>
              <w:jc w:val="center"/>
              <w:rPr>
                <w:rFonts w:ascii="Times New Roman" w:hAnsi="Times New Roman"/>
                <w:sz w:val="24"/>
                <w:szCs w:val="24"/>
              </w:rPr>
            </w:pPr>
          </w:p>
        </w:tc>
        <w:tc>
          <w:tcPr>
            <w:tcW w:w="567" w:type="dxa"/>
          </w:tcPr>
          <w:p w:rsidR="002F0C28" w:rsidRPr="0047299B" w:rsidRDefault="002F0C28" w:rsidP="002F0C28">
            <w:pPr>
              <w:jc w:val="center"/>
              <w:rPr>
                <w:rFonts w:ascii="Times New Roman" w:hAnsi="Times New Roman"/>
                <w:sz w:val="24"/>
                <w:szCs w:val="24"/>
              </w:rPr>
            </w:pPr>
          </w:p>
        </w:tc>
        <w:tc>
          <w:tcPr>
            <w:tcW w:w="567" w:type="dxa"/>
          </w:tcPr>
          <w:p w:rsidR="002F0C28" w:rsidRPr="0047299B" w:rsidRDefault="002F0C28" w:rsidP="002F0C28">
            <w:pPr>
              <w:jc w:val="center"/>
              <w:rPr>
                <w:rFonts w:ascii="Times New Roman" w:hAnsi="Times New Roman"/>
                <w:sz w:val="24"/>
                <w:szCs w:val="24"/>
              </w:rPr>
            </w:pPr>
          </w:p>
        </w:tc>
        <w:tc>
          <w:tcPr>
            <w:tcW w:w="567" w:type="dxa"/>
          </w:tcPr>
          <w:p w:rsidR="002F0C28" w:rsidRPr="0047299B" w:rsidRDefault="002F0C28" w:rsidP="002F0C28">
            <w:pPr>
              <w:jc w:val="center"/>
              <w:rPr>
                <w:rFonts w:ascii="Times New Roman" w:hAnsi="Times New Roman"/>
                <w:sz w:val="24"/>
                <w:szCs w:val="24"/>
              </w:rPr>
            </w:pPr>
          </w:p>
        </w:tc>
        <w:tc>
          <w:tcPr>
            <w:tcW w:w="567" w:type="dxa"/>
          </w:tcPr>
          <w:p w:rsidR="002F0C28" w:rsidRPr="0047299B" w:rsidRDefault="002F0C28" w:rsidP="002F0C28">
            <w:pPr>
              <w:jc w:val="center"/>
              <w:rPr>
                <w:rFonts w:ascii="Times New Roman" w:hAnsi="Times New Roman"/>
                <w:sz w:val="24"/>
                <w:szCs w:val="24"/>
              </w:rPr>
            </w:pPr>
          </w:p>
        </w:tc>
      </w:tr>
      <w:tr w:rsidR="000C5745" w:rsidRPr="0047299B" w:rsidTr="00C434BF">
        <w:trPr>
          <w:trHeight w:val="416"/>
        </w:trPr>
        <w:tc>
          <w:tcPr>
            <w:tcW w:w="675" w:type="dxa"/>
          </w:tcPr>
          <w:p w:rsidR="000C5745" w:rsidRPr="0047299B" w:rsidRDefault="000C5745" w:rsidP="000C5745">
            <w:pPr>
              <w:rPr>
                <w:rFonts w:ascii="Times New Roman" w:hAnsi="Times New Roman"/>
                <w:sz w:val="24"/>
                <w:szCs w:val="24"/>
              </w:rPr>
            </w:pPr>
            <w:r w:rsidRPr="0047299B">
              <w:rPr>
                <w:rFonts w:ascii="Times New Roman" w:hAnsi="Times New Roman"/>
                <w:sz w:val="24"/>
                <w:szCs w:val="24"/>
              </w:rPr>
              <w:t>3</w:t>
            </w:r>
          </w:p>
        </w:tc>
        <w:tc>
          <w:tcPr>
            <w:tcW w:w="2122" w:type="dxa"/>
            <w:shd w:val="clear" w:color="auto" w:fill="auto"/>
          </w:tcPr>
          <w:p w:rsidR="000C5745" w:rsidRPr="004E7CCA" w:rsidRDefault="000C5745" w:rsidP="000C5745">
            <w:pPr>
              <w:contextualSpacing/>
              <w:rPr>
                <w:rFonts w:ascii="Times New Roman" w:hAnsi="Times New Roman"/>
                <w:sz w:val="24"/>
                <w:szCs w:val="24"/>
              </w:rPr>
            </w:pPr>
            <w:proofErr w:type="spellStart"/>
            <w:r w:rsidRPr="004E7CCA">
              <w:rPr>
                <w:rFonts w:ascii="Times New Roman" w:hAnsi="Times New Roman"/>
                <w:sz w:val="24"/>
                <w:szCs w:val="24"/>
              </w:rPr>
              <w:t>Psychology</w:t>
            </w:r>
            <w:proofErr w:type="spellEnd"/>
            <w:r w:rsidRPr="004E7CCA">
              <w:rPr>
                <w:rFonts w:ascii="Times New Roman" w:hAnsi="Times New Roman"/>
                <w:sz w:val="24"/>
                <w:szCs w:val="24"/>
              </w:rPr>
              <w:t xml:space="preserve"> </w:t>
            </w:r>
            <w:proofErr w:type="spellStart"/>
            <w:r w:rsidRPr="004E7CCA">
              <w:rPr>
                <w:rFonts w:ascii="Times New Roman" w:hAnsi="Times New Roman"/>
                <w:sz w:val="24"/>
                <w:szCs w:val="24"/>
              </w:rPr>
              <w:t>of</w:t>
            </w:r>
            <w:proofErr w:type="spellEnd"/>
            <w:r w:rsidRPr="004E7CCA">
              <w:rPr>
                <w:rFonts w:ascii="Times New Roman" w:hAnsi="Times New Roman"/>
                <w:sz w:val="24"/>
                <w:szCs w:val="24"/>
              </w:rPr>
              <w:t xml:space="preserve"> </w:t>
            </w:r>
            <w:proofErr w:type="spellStart"/>
            <w:r w:rsidRPr="004E7CCA">
              <w:rPr>
                <w:rFonts w:ascii="Times New Roman" w:hAnsi="Times New Roman"/>
                <w:sz w:val="24"/>
                <w:szCs w:val="24"/>
              </w:rPr>
              <w:t>management</w:t>
            </w:r>
            <w:proofErr w:type="spellEnd"/>
          </w:p>
        </w:tc>
        <w:tc>
          <w:tcPr>
            <w:tcW w:w="4649" w:type="dxa"/>
            <w:shd w:val="clear" w:color="auto" w:fill="auto"/>
          </w:tcPr>
          <w:p w:rsidR="000C5745" w:rsidRPr="00A40DB7" w:rsidRDefault="000C5745" w:rsidP="000C5745">
            <w:pPr>
              <w:contextualSpacing/>
              <w:rPr>
                <w:rFonts w:ascii="Times New Roman" w:hAnsi="Times New Roman"/>
                <w:sz w:val="24"/>
                <w:szCs w:val="24"/>
                <w:lang w:val="en-US"/>
              </w:rPr>
            </w:pPr>
            <w:r w:rsidRPr="000C5745">
              <w:rPr>
                <w:rFonts w:ascii="Times New Roman" w:hAnsi="Times New Roman"/>
                <w:b/>
                <w:sz w:val="24"/>
                <w:szCs w:val="24"/>
                <w:lang w:val="en-US"/>
              </w:rPr>
              <w:t xml:space="preserve">The purpose of the module: </w:t>
            </w:r>
            <w:r>
              <w:rPr>
                <w:rFonts w:ascii="Times New Roman" w:hAnsi="Times New Roman"/>
                <w:sz w:val="24"/>
                <w:szCs w:val="24"/>
                <w:lang w:val="en-US"/>
              </w:rPr>
              <w:t>The course is of interest</w:t>
            </w:r>
            <w:r w:rsidRPr="000C5745">
              <w:rPr>
                <w:rFonts w:ascii="Times New Roman" w:hAnsi="Times New Roman"/>
                <w:sz w:val="24"/>
                <w:szCs w:val="24"/>
                <w:lang w:val="en-US"/>
              </w:rPr>
              <w:t xml:space="preserve"> to modern management trends - a new managerial paradigm that helps to navigate the main sections of this discipline: the psychological content of managerial activity, the individual managerial concept of the leader, the theoretical foundations of managerial interaction and the psychology of the subject of managerial activity.</w:t>
            </w:r>
          </w:p>
        </w:tc>
        <w:tc>
          <w:tcPr>
            <w:tcW w:w="992" w:type="dxa"/>
            <w:shd w:val="clear" w:color="auto" w:fill="auto"/>
          </w:tcPr>
          <w:p w:rsidR="000C5745" w:rsidRDefault="000C5745" w:rsidP="000C5745">
            <w:pPr>
              <w:jc w:val="center"/>
            </w:pPr>
            <w:r w:rsidRPr="004B7B94">
              <w:rPr>
                <w:rFonts w:ascii="Times New Roman" w:hAnsi="Times New Roman"/>
                <w:sz w:val="24"/>
                <w:szCs w:val="24"/>
                <w:lang w:eastAsia="ru-RU"/>
              </w:rPr>
              <w:t>B</w:t>
            </w:r>
            <w:r w:rsidRPr="004B7B94">
              <w:rPr>
                <w:rFonts w:ascii="Times New Roman" w:hAnsi="Times New Roman"/>
                <w:sz w:val="24"/>
                <w:szCs w:val="24"/>
                <w:lang w:val="en-US" w:eastAsia="ru-RU"/>
              </w:rPr>
              <w:t>PQ</w:t>
            </w:r>
          </w:p>
        </w:tc>
        <w:tc>
          <w:tcPr>
            <w:tcW w:w="1451" w:type="dxa"/>
            <w:shd w:val="clear" w:color="auto" w:fill="auto"/>
          </w:tcPr>
          <w:p w:rsidR="000C5745" w:rsidRDefault="000C5745" w:rsidP="000C5745">
            <w:pPr>
              <w:jc w:val="center"/>
            </w:pPr>
            <w:r w:rsidRPr="00A46230">
              <w:rPr>
                <w:rFonts w:ascii="Times New Roman" w:hAnsi="Times New Roman"/>
                <w:sz w:val="24"/>
                <w:szCs w:val="24"/>
                <w:lang w:val="en-US" w:eastAsia="ru-RU"/>
              </w:rPr>
              <w:t>U</w:t>
            </w:r>
            <w:r w:rsidRPr="00A46230">
              <w:rPr>
                <w:rFonts w:ascii="Times New Roman" w:hAnsi="Times New Roman"/>
                <w:sz w:val="24"/>
                <w:szCs w:val="24"/>
                <w:lang w:eastAsia="ru-RU"/>
              </w:rPr>
              <w:t>K (</w:t>
            </w:r>
            <w:proofErr w:type="spellStart"/>
            <w:r w:rsidRPr="00A46230">
              <w:rPr>
                <w:rFonts w:ascii="Times New Roman" w:hAnsi="Times New Roman"/>
                <w:sz w:val="24"/>
                <w:szCs w:val="24"/>
                <w:lang w:eastAsia="ru-RU"/>
              </w:rPr>
              <w:t>university</w:t>
            </w:r>
            <w:proofErr w:type="spellEnd"/>
            <w:r w:rsidRPr="00A46230">
              <w:rPr>
                <w:rFonts w:ascii="Times New Roman" w:hAnsi="Times New Roman"/>
                <w:sz w:val="24"/>
                <w:szCs w:val="24"/>
                <w:lang w:eastAsia="ru-RU"/>
              </w:rPr>
              <w:t xml:space="preserve"> </w:t>
            </w:r>
            <w:proofErr w:type="spellStart"/>
            <w:r w:rsidRPr="00A46230">
              <w:rPr>
                <w:rFonts w:ascii="Times New Roman" w:hAnsi="Times New Roman"/>
                <w:sz w:val="24"/>
                <w:szCs w:val="24"/>
                <w:lang w:eastAsia="ru-RU"/>
              </w:rPr>
              <w:t>component</w:t>
            </w:r>
            <w:proofErr w:type="spellEnd"/>
            <w:r w:rsidRPr="00A46230">
              <w:rPr>
                <w:rFonts w:ascii="Times New Roman" w:hAnsi="Times New Roman"/>
                <w:sz w:val="24"/>
                <w:szCs w:val="24"/>
                <w:lang w:eastAsia="ru-RU"/>
              </w:rPr>
              <w:t>)</w:t>
            </w:r>
          </w:p>
        </w:tc>
        <w:tc>
          <w:tcPr>
            <w:tcW w:w="992" w:type="dxa"/>
            <w:shd w:val="clear" w:color="auto" w:fill="auto"/>
          </w:tcPr>
          <w:p w:rsidR="000C5745" w:rsidRPr="0047299B" w:rsidRDefault="000C5745" w:rsidP="000C5745">
            <w:pPr>
              <w:jc w:val="center"/>
              <w:rPr>
                <w:rFonts w:ascii="Times New Roman" w:hAnsi="Times New Roman"/>
                <w:sz w:val="24"/>
                <w:szCs w:val="24"/>
              </w:rPr>
            </w:pPr>
            <w:r w:rsidRPr="0047299B">
              <w:rPr>
                <w:rFonts w:ascii="Times New Roman" w:hAnsi="Times New Roman"/>
                <w:sz w:val="24"/>
                <w:szCs w:val="24"/>
              </w:rPr>
              <w:t>2</w:t>
            </w: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r>
              <w:rPr>
                <w:rFonts w:ascii="Times New Roman" w:hAnsi="Times New Roman"/>
                <w:sz w:val="24"/>
                <w:szCs w:val="24"/>
              </w:rPr>
              <w:t>+</w:t>
            </w:r>
          </w:p>
        </w:tc>
        <w:tc>
          <w:tcPr>
            <w:tcW w:w="567" w:type="dxa"/>
          </w:tcPr>
          <w:p w:rsidR="000C5745" w:rsidRPr="0047299B" w:rsidRDefault="000C5745" w:rsidP="000C5745">
            <w:pPr>
              <w:jc w:val="center"/>
              <w:rPr>
                <w:rFonts w:ascii="Times New Roman" w:hAnsi="Times New Roman"/>
                <w:sz w:val="24"/>
                <w:szCs w:val="24"/>
              </w:rPr>
            </w:pPr>
            <w:r>
              <w:rPr>
                <w:rFonts w:ascii="Times New Roman" w:hAnsi="Times New Roman"/>
                <w:sz w:val="24"/>
                <w:szCs w:val="24"/>
              </w:rPr>
              <w:t>+</w:t>
            </w: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r>
      <w:tr w:rsidR="000C5745" w:rsidRPr="0047299B" w:rsidTr="005438C5">
        <w:trPr>
          <w:trHeight w:val="1451"/>
        </w:trPr>
        <w:tc>
          <w:tcPr>
            <w:tcW w:w="675" w:type="dxa"/>
          </w:tcPr>
          <w:p w:rsidR="000C5745" w:rsidRPr="0047299B" w:rsidRDefault="000C5745" w:rsidP="000C5745">
            <w:pPr>
              <w:rPr>
                <w:rFonts w:ascii="Times New Roman" w:hAnsi="Times New Roman"/>
                <w:sz w:val="24"/>
                <w:szCs w:val="24"/>
              </w:rPr>
            </w:pPr>
            <w:r w:rsidRPr="0047299B">
              <w:rPr>
                <w:rFonts w:ascii="Times New Roman" w:hAnsi="Times New Roman"/>
                <w:sz w:val="24"/>
                <w:szCs w:val="24"/>
              </w:rPr>
              <w:lastRenderedPageBreak/>
              <w:t>4</w:t>
            </w:r>
          </w:p>
        </w:tc>
        <w:tc>
          <w:tcPr>
            <w:tcW w:w="2122" w:type="dxa"/>
            <w:shd w:val="clear" w:color="auto" w:fill="auto"/>
          </w:tcPr>
          <w:p w:rsidR="000C5745" w:rsidRPr="00C434BF" w:rsidRDefault="000C5745" w:rsidP="000C5745">
            <w:pPr>
              <w:rPr>
                <w:rFonts w:ascii="Times New Roman" w:hAnsi="Times New Roman"/>
                <w:sz w:val="24"/>
                <w:szCs w:val="24"/>
                <w:lang w:val="en-US"/>
              </w:rPr>
            </w:pPr>
            <w:r w:rsidRPr="00C434BF">
              <w:rPr>
                <w:rFonts w:ascii="Times New Roman" w:hAnsi="Times New Roman"/>
                <w:sz w:val="24"/>
                <w:szCs w:val="24"/>
                <w:lang w:val="kk-KZ"/>
              </w:rPr>
              <w:t xml:space="preserve">Risk management </w:t>
            </w:r>
          </w:p>
        </w:tc>
        <w:tc>
          <w:tcPr>
            <w:tcW w:w="4649" w:type="dxa"/>
            <w:shd w:val="clear" w:color="auto" w:fill="auto"/>
          </w:tcPr>
          <w:p w:rsidR="000C5745" w:rsidRPr="00C434BF" w:rsidRDefault="000C5745" w:rsidP="000C5745">
            <w:pPr>
              <w:rPr>
                <w:rFonts w:ascii="Times New Roman" w:hAnsi="Times New Roman"/>
                <w:b/>
                <w:sz w:val="24"/>
                <w:szCs w:val="24"/>
                <w:lang w:val="en-US"/>
              </w:rPr>
            </w:pPr>
            <w:r w:rsidRPr="000C5745">
              <w:rPr>
                <w:rFonts w:ascii="Times New Roman" w:hAnsi="Times New Roman"/>
                <w:b/>
                <w:sz w:val="24"/>
                <w:szCs w:val="24"/>
                <w:lang w:val="en-US"/>
              </w:rPr>
              <w:t xml:space="preserve">The purpose of the module: </w:t>
            </w:r>
            <w:r w:rsidR="005F3F07" w:rsidRPr="005F3F07">
              <w:rPr>
                <w:rFonts w:ascii="Times New Roman" w:hAnsi="Times New Roman"/>
                <w:sz w:val="24"/>
                <w:szCs w:val="24"/>
                <w:lang w:val="en-US"/>
              </w:rPr>
              <w:t>The course provides an opportunity to gain knowledge about the risks and consequences associated with economic performance and professional reputation, as well as ecology, safety and social outcomes. They will be trained to conduct risk assessment, risk processing, risk acceptance.    To apply the culture, policies, procedures and methods of management to the tasks of identification, analysis, assessment and processing of risk, as well as to effectively allocate and apply resources in monitoring risks.</w:t>
            </w:r>
            <w:bookmarkStart w:id="0" w:name="_GoBack"/>
            <w:bookmarkEnd w:id="0"/>
          </w:p>
        </w:tc>
        <w:tc>
          <w:tcPr>
            <w:tcW w:w="992" w:type="dxa"/>
            <w:shd w:val="clear" w:color="auto" w:fill="auto"/>
          </w:tcPr>
          <w:p w:rsidR="000C5745" w:rsidRPr="009B6D34" w:rsidRDefault="000C5745" w:rsidP="000C5745">
            <w:pPr>
              <w:shd w:val="clear" w:color="auto" w:fill="FFFFFF" w:themeFill="background1"/>
              <w:jc w:val="center"/>
              <w:rPr>
                <w:rFonts w:ascii="Calibri" w:hAnsi="Calibri" w:cs="Calibri"/>
                <w:sz w:val="24"/>
                <w:szCs w:val="24"/>
                <w:lang w:val="en-US" w:eastAsia="ru-RU"/>
              </w:rPr>
            </w:pPr>
            <w:r w:rsidRPr="009B6D34">
              <w:rPr>
                <w:rFonts w:ascii="Times New Roman" w:hAnsi="Times New Roman"/>
                <w:sz w:val="24"/>
                <w:szCs w:val="24"/>
                <w:lang w:eastAsia="ru-RU"/>
              </w:rPr>
              <w:t>B</w:t>
            </w:r>
            <w:r w:rsidRPr="009B6D34">
              <w:rPr>
                <w:rFonts w:ascii="Times New Roman" w:hAnsi="Times New Roman"/>
                <w:sz w:val="24"/>
                <w:szCs w:val="24"/>
                <w:lang w:val="en-US" w:eastAsia="ru-RU"/>
              </w:rPr>
              <w:t>PQ</w:t>
            </w:r>
          </w:p>
          <w:p w:rsidR="000C5745" w:rsidRPr="0047299B" w:rsidRDefault="000C5745" w:rsidP="000C5745">
            <w:pPr>
              <w:jc w:val="center"/>
              <w:rPr>
                <w:rFonts w:ascii="Times New Roman" w:hAnsi="Times New Roman"/>
                <w:sz w:val="24"/>
                <w:szCs w:val="24"/>
              </w:rPr>
            </w:pPr>
          </w:p>
        </w:tc>
        <w:tc>
          <w:tcPr>
            <w:tcW w:w="1451" w:type="dxa"/>
            <w:shd w:val="clear" w:color="auto" w:fill="auto"/>
          </w:tcPr>
          <w:p w:rsidR="000C5745" w:rsidRPr="0047299B" w:rsidRDefault="000C5745" w:rsidP="000C5745">
            <w:pPr>
              <w:jc w:val="center"/>
              <w:rPr>
                <w:rFonts w:ascii="Times New Roman" w:hAnsi="Times New Roman"/>
                <w:sz w:val="24"/>
                <w:szCs w:val="24"/>
              </w:rPr>
            </w:pPr>
            <w:r w:rsidRPr="009B6D34">
              <w:rPr>
                <w:rFonts w:ascii="Times New Roman" w:hAnsi="Times New Roman"/>
                <w:sz w:val="24"/>
                <w:szCs w:val="24"/>
                <w:lang w:val="en-US" w:eastAsia="ru-RU"/>
              </w:rPr>
              <w:t>OC</w:t>
            </w:r>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optional</w:t>
            </w:r>
            <w:proofErr w:type="spellEnd"/>
            <w:r w:rsidRPr="009B6D34">
              <w:rPr>
                <w:rFonts w:ascii="Times New Roman" w:hAnsi="Times New Roman"/>
                <w:sz w:val="24"/>
                <w:szCs w:val="24"/>
                <w:lang w:eastAsia="ru-RU"/>
              </w:rPr>
              <w:t xml:space="preserve"> </w:t>
            </w:r>
            <w:proofErr w:type="spellStart"/>
            <w:r w:rsidRPr="009B6D34">
              <w:rPr>
                <w:rFonts w:ascii="Times New Roman" w:hAnsi="Times New Roman"/>
                <w:sz w:val="24"/>
                <w:szCs w:val="24"/>
                <w:lang w:eastAsia="ru-RU"/>
              </w:rPr>
              <w:t>component</w:t>
            </w:r>
            <w:proofErr w:type="spellEnd"/>
            <w:r w:rsidRPr="009B6D34">
              <w:rPr>
                <w:rFonts w:ascii="Times New Roman" w:hAnsi="Times New Roman"/>
                <w:sz w:val="24"/>
                <w:szCs w:val="24"/>
                <w:lang w:eastAsia="ru-RU"/>
              </w:rPr>
              <w:t>)</w:t>
            </w:r>
          </w:p>
        </w:tc>
        <w:tc>
          <w:tcPr>
            <w:tcW w:w="992" w:type="dxa"/>
            <w:shd w:val="clear" w:color="auto" w:fill="auto"/>
          </w:tcPr>
          <w:p w:rsidR="000C5745" w:rsidRPr="0047299B" w:rsidRDefault="000C5745" w:rsidP="000C5745">
            <w:pPr>
              <w:jc w:val="center"/>
              <w:rPr>
                <w:rFonts w:ascii="Times New Roman" w:hAnsi="Times New Roman"/>
                <w:sz w:val="24"/>
                <w:szCs w:val="24"/>
              </w:rPr>
            </w:pPr>
            <w:r>
              <w:rPr>
                <w:rFonts w:ascii="Times New Roman" w:hAnsi="Times New Roman"/>
                <w:sz w:val="24"/>
                <w:szCs w:val="24"/>
              </w:rPr>
              <w:t>4</w:t>
            </w: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r>
              <w:rPr>
                <w:rFonts w:ascii="Times New Roman" w:hAnsi="Times New Roman"/>
                <w:sz w:val="24"/>
                <w:szCs w:val="24"/>
              </w:rPr>
              <w:t>+</w:t>
            </w: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r>
              <w:rPr>
                <w:rFonts w:ascii="Times New Roman" w:hAnsi="Times New Roman"/>
                <w:sz w:val="24"/>
                <w:szCs w:val="24"/>
              </w:rPr>
              <w:t>+</w:t>
            </w: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r>
      <w:tr w:rsidR="000C5745" w:rsidRPr="0047299B" w:rsidTr="00044710">
        <w:trPr>
          <w:trHeight w:val="782"/>
        </w:trPr>
        <w:tc>
          <w:tcPr>
            <w:tcW w:w="675" w:type="dxa"/>
          </w:tcPr>
          <w:p w:rsidR="000C5745" w:rsidRPr="0047299B" w:rsidRDefault="000C5745" w:rsidP="000C5745">
            <w:pPr>
              <w:rPr>
                <w:rFonts w:ascii="Times New Roman" w:hAnsi="Times New Roman"/>
                <w:sz w:val="24"/>
                <w:szCs w:val="24"/>
              </w:rPr>
            </w:pPr>
            <w:r w:rsidRPr="0047299B">
              <w:rPr>
                <w:rFonts w:ascii="Times New Roman" w:hAnsi="Times New Roman"/>
                <w:sz w:val="24"/>
                <w:szCs w:val="24"/>
              </w:rPr>
              <w:t>5</w:t>
            </w:r>
          </w:p>
        </w:tc>
        <w:tc>
          <w:tcPr>
            <w:tcW w:w="2122" w:type="dxa"/>
            <w:shd w:val="clear" w:color="auto" w:fill="auto"/>
          </w:tcPr>
          <w:p w:rsidR="000C5745" w:rsidRPr="00FB59C6" w:rsidRDefault="000C5745" w:rsidP="000C5745">
            <w:pPr>
              <w:rPr>
                <w:rFonts w:ascii="Times New Roman" w:hAnsi="Times New Roman"/>
                <w:sz w:val="24"/>
                <w:szCs w:val="24"/>
                <w:lang w:val="en-US" w:eastAsia="ru-RU"/>
              </w:rPr>
            </w:pPr>
            <w:r w:rsidRPr="000C5745">
              <w:rPr>
                <w:rFonts w:ascii="Times New Roman" w:hAnsi="Times New Roman"/>
                <w:sz w:val="24"/>
                <w:szCs w:val="24"/>
                <w:lang w:val="en-US"/>
              </w:rPr>
              <w:t>Budget and budgetary health care system</w:t>
            </w:r>
          </w:p>
        </w:tc>
        <w:tc>
          <w:tcPr>
            <w:tcW w:w="4649" w:type="dxa"/>
            <w:shd w:val="clear" w:color="auto" w:fill="auto"/>
          </w:tcPr>
          <w:p w:rsidR="000C5745" w:rsidRPr="00FB59C6" w:rsidRDefault="000C5745" w:rsidP="000C5745">
            <w:pPr>
              <w:pStyle w:val="a7"/>
              <w:spacing w:before="0" w:beforeAutospacing="0" w:after="0" w:afterAutospacing="0"/>
              <w:contextualSpacing/>
              <w:rPr>
                <w:lang w:val="en-US"/>
              </w:rPr>
            </w:pPr>
            <w:r w:rsidRPr="00D7054B">
              <w:rPr>
                <w:b/>
                <w:lang w:val="en-US"/>
              </w:rPr>
              <w:t>The purpose of the module:</w:t>
            </w:r>
            <w:r w:rsidRPr="000C5745">
              <w:rPr>
                <w:lang w:val="en-US"/>
              </w:rPr>
              <w:t xml:space="preserve"> the course is aimed at acquiring theoretical and practical skills on the formation of revenues and expenditures of the health care budget, the formation of budgets at various levels, organizations for their implementation. Master the methods for calculating the economic indicators of the health care system and its components when planning the budget</w:t>
            </w:r>
            <w:r w:rsidR="00D7054B">
              <w:rPr>
                <w:lang w:val="en-US"/>
              </w:rPr>
              <w:t>.</w:t>
            </w:r>
          </w:p>
        </w:tc>
        <w:tc>
          <w:tcPr>
            <w:tcW w:w="992" w:type="dxa"/>
            <w:shd w:val="clear" w:color="auto" w:fill="auto"/>
          </w:tcPr>
          <w:p w:rsidR="000C5745" w:rsidRPr="009B6D34" w:rsidRDefault="000C5745" w:rsidP="000C5745">
            <w:pPr>
              <w:shd w:val="clear" w:color="auto" w:fill="FFFFFF" w:themeFill="background1"/>
              <w:jc w:val="center"/>
              <w:rPr>
                <w:rFonts w:ascii="Calibri" w:hAnsi="Calibri" w:cs="Calibri"/>
                <w:sz w:val="24"/>
                <w:szCs w:val="24"/>
                <w:lang w:val="en-US" w:eastAsia="ru-RU"/>
              </w:rPr>
            </w:pPr>
            <w:r w:rsidRPr="009B6D34">
              <w:rPr>
                <w:rFonts w:ascii="Times New Roman" w:hAnsi="Times New Roman"/>
                <w:sz w:val="24"/>
                <w:szCs w:val="24"/>
                <w:lang w:eastAsia="ru-RU"/>
              </w:rPr>
              <w:t>B</w:t>
            </w:r>
            <w:r w:rsidRPr="009B6D34">
              <w:rPr>
                <w:rFonts w:ascii="Times New Roman" w:hAnsi="Times New Roman"/>
                <w:sz w:val="24"/>
                <w:szCs w:val="24"/>
                <w:lang w:val="en-US" w:eastAsia="ru-RU"/>
              </w:rPr>
              <w:t>PC</w:t>
            </w:r>
          </w:p>
          <w:p w:rsidR="000C5745" w:rsidRPr="0047299B" w:rsidRDefault="000C5745" w:rsidP="000C5745">
            <w:pPr>
              <w:jc w:val="center"/>
              <w:rPr>
                <w:rFonts w:ascii="Times New Roman" w:hAnsi="Times New Roman"/>
                <w:sz w:val="24"/>
                <w:szCs w:val="24"/>
              </w:rPr>
            </w:pPr>
          </w:p>
        </w:tc>
        <w:tc>
          <w:tcPr>
            <w:tcW w:w="1451" w:type="dxa"/>
            <w:shd w:val="clear" w:color="auto" w:fill="auto"/>
          </w:tcPr>
          <w:p w:rsidR="000C5745" w:rsidRDefault="000C5745" w:rsidP="000C5745">
            <w:pPr>
              <w:jc w:val="center"/>
            </w:pPr>
            <w:r w:rsidRPr="009E6988">
              <w:rPr>
                <w:rFonts w:ascii="Times New Roman" w:hAnsi="Times New Roman"/>
                <w:sz w:val="24"/>
                <w:szCs w:val="24"/>
                <w:lang w:val="en-US" w:eastAsia="ru-RU"/>
              </w:rPr>
              <w:t>U</w:t>
            </w:r>
            <w:r w:rsidRPr="009E6988">
              <w:rPr>
                <w:rFonts w:ascii="Times New Roman" w:hAnsi="Times New Roman"/>
                <w:sz w:val="24"/>
                <w:szCs w:val="24"/>
                <w:lang w:eastAsia="ru-RU"/>
              </w:rPr>
              <w:t>K (</w:t>
            </w:r>
            <w:proofErr w:type="spellStart"/>
            <w:r w:rsidRPr="009E6988">
              <w:rPr>
                <w:rFonts w:ascii="Times New Roman" w:hAnsi="Times New Roman"/>
                <w:sz w:val="24"/>
                <w:szCs w:val="24"/>
                <w:lang w:eastAsia="ru-RU"/>
              </w:rPr>
              <w:t>university</w:t>
            </w:r>
            <w:proofErr w:type="spellEnd"/>
            <w:r w:rsidRPr="009E6988">
              <w:rPr>
                <w:rFonts w:ascii="Times New Roman" w:hAnsi="Times New Roman"/>
                <w:sz w:val="24"/>
                <w:szCs w:val="24"/>
                <w:lang w:eastAsia="ru-RU"/>
              </w:rPr>
              <w:t xml:space="preserve"> </w:t>
            </w:r>
            <w:proofErr w:type="spellStart"/>
            <w:r w:rsidRPr="009E6988">
              <w:rPr>
                <w:rFonts w:ascii="Times New Roman" w:hAnsi="Times New Roman"/>
                <w:sz w:val="24"/>
                <w:szCs w:val="24"/>
                <w:lang w:eastAsia="ru-RU"/>
              </w:rPr>
              <w:t>component</w:t>
            </w:r>
            <w:proofErr w:type="spellEnd"/>
            <w:r w:rsidRPr="009E6988">
              <w:rPr>
                <w:rFonts w:ascii="Times New Roman" w:hAnsi="Times New Roman"/>
                <w:sz w:val="24"/>
                <w:szCs w:val="24"/>
                <w:lang w:eastAsia="ru-RU"/>
              </w:rPr>
              <w:t>)</w:t>
            </w:r>
          </w:p>
        </w:tc>
        <w:tc>
          <w:tcPr>
            <w:tcW w:w="992" w:type="dxa"/>
            <w:shd w:val="clear" w:color="auto" w:fill="auto"/>
          </w:tcPr>
          <w:p w:rsidR="000C5745" w:rsidRPr="0047299B" w:rsidRDefault="000C5745" w:rsidP="000C5745">
            <w:pPr>
              <w:jc w:val="center"/>
              <w:rPr>
                <w:rFonts w:ascii="Times New Roman" w:hAnsi="Times New Roman"/>
                <w:sz w:val="24"/>
                <w:szCs w:val="24"/>
              </w:rPr>
            </w:pPr>
            <w:r>
              <w:rPr>
                <w:rFonts w:ascii="Times New Roman" w:hAnsi="Times New Roman"/>
                <w:sz w:val="24"/>
                <w:szCs w:val="24"/>
              </w:rPr>
              <w:t>3</w:t>
            </w: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r>
              <w:rPr>
                <w:rFonts w:ascii="Times New Roman" w:hAnsi="Times New Roman"/>
                <w:sz w:val="24"/>
                <w:szCs w:val="24"/>
              </w:rPr>
              <w:t>+</w:t>
            </w:r>
          </w:p>
        </w:tc>
        <w:tc>
          <w:tcPr>
            <w:tcW w:w="567" w:type="dxa"/>
          </w:tcPr>
          <w:p w:rsidR="000C5745" w:rsidRPr="0047299B" w:rsidRDefault="000C5745" w:rsidP="000C5745">
            <w:pPr>
              <w:jc w:val="center"/>
              <w:rPr>
                <w:rFonts w:ascii="Times New Roman" w:hAnsi="Times New Roman"/>
                <w:sz w:val="24"/>
                <w:szCs w:val="24"/>
              </w:rPr>
            </w:pPr>
            <w:r>
              <w:rPr>
                <w:rFonts w:ascii="Times New Roman" w:hAnsi="Times New Roman"/>
                <w:sz w:val="24"/>
                <w:szCs w:val="24"/>
              </w:rPr>
              <w:t>+</w:t>
            </w: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r>
      <w:tr w:rsidR="000C5745" w:rsidRPr="0047299B" w:rsidTr="00044710">
        <w:trPr>
          <w:trHeight w:val="782"/>
        </w:trPr>
        <w:tc>
          <w:tcPr>
            <w:tcW w:w="675" w:type="dxa"/>
          </w:tcPr>
          <w:p w:rsidR="000C5745" w:rsidRPr="0047299B" w:rsidRDefault="000C5745" w:rsidP="000C5745">
            <w:pPr>
              <w:rPr>
                <w:rFonts w:ascii="Times New Roman" w:hAnsi="Times New Roman"/>
                <w:sz w:val="24"/>
                <w:szCs w:val="24"/>
              </w:rPr>
            </w:pPr>
            <w:r w:rsidRPr="0047299B">
              <w:rPr>
                <w:rFonts w:ascii="Times New Roman" w:hAnsi="Times New Roman"/>
                <w:sz w:val="24"/>
                <w:szCs w:val="24"/>
              </w:rPr>
              <w:t>6</w:t>
            </w:r>
          </w:p>
        </w:tc>
        <w:tc>
          <w:tcPr>
            <w:tcW w:w="2122" w:type="dxa"/>
            <w:shd w:val="clear" w:color="auto" w:fill="auto"/>
          </w:tcPr>
          <w:p w:rsidR="000C5745" w:rsidRPr="00D91CCC" w:rsidRDefault="00136620" w:rsidP="000C5745">
            <w:pPr>
              <w:pStyle w:val="a7"/>
              <w:spacing w:before="0" w:beforeAutospacing="0" w:after="0" w:afterAutospacing="0"/>
              <w:contextualSpacing/>
              <w:rPr>
                <w:lang w:val="en-US"/>
              </w:rPr>
            </w:pPr>
            <w:r w:rsidRPr="00136620">
              <w:rPr>
                <w:lang w:val="en-US"/>
              </w:rPr>
              <w:t>Analytical methods in economics</w:t>
            </w:r>
          </w:p>
        </w:tc>
        <w:tc>
          <w:tcPr>
            <w:tcW w:w="4649" w:type="dxa"/>
            <w:shd w:val="clear" w:color="auto" w:fill="auto"/>
          </w:tcPr>
          <w:p w:rsidR="000C5745" w:rsidRPr="00730FC8" w:rsidRDefault="00136620" w:rsidP="000C5745">
            <w:pPr>
              <w:pStyle w:val="a7"/>
              <w:spacing w:before="0" w:beforeAutospacing="0" w:after="0" w:afterAutospacing="0"/>
              <w:contextualSpacing/>
              <w:rPr>
                <w:lang w:val="en-US"/>
              </w:rPr>
            </w:pPr>
            <w:r w:rsidRPr="00136620">
              <w:rPr>
                <w:b/>
                <w:lang w:val="en-US" w:eastAsia="en-US"/>
              </w:rPr>
              <w:t>The purpose of the module:</w:t>
            </w:r>
            <w:r w:rsidRPr="00136620">
              <w:rPr>
                <w:lang w:val="en-US" w:eastAsia="en-US"/>
              </w:rPr>
              <w:t xml:space="preserve"> to acquire skills in the field of financial analysis based on mathematical, probabilistic, statistical models and the apparatus of financial mathematics, as well as skills in working with standard software that allows you to implement a research model and conduct analytical work. Assess the impact of fluctuations of various indicators underlying the evaluation of efficiency on the final conclusions.</w:t>
            </w:r>
          </w:p>
        </w:tc>
        <w:tc>
          <w:tcPr>
            <w:tcW w:w="992" w:type="dxa"/>
            <w:shd w:val="clear" w:color="auto" w:fill="auto"/>
          </w:tcPr>
          <w:p w:rsidR="000C5745" w:rsidRDefault="000C5745" w:rsidP="000C5745">
            <w:pPr>
              <w:jc w:val="center"/>
            </w:pPr>
            <w:r w:rsidRPr="00122CE6">
              <w:rPr>
                <w:rFonts w:ascii="Times New Roman" w:hAnsi="Times New Roman"/>
                <w:sz w:val="24"/>
                <w:szCs w:val="24"/>
                <w:lang w:eastAsia="ru-RU"/>
              </w:rPr>
              <w:t>B</w:t>
            </w:r>
            <w:r w:rsidRPr="00122CE6">
              <w:rPr>
                <w:rFonts w:ascii="Times New Roman" w:hAnsi="Times New Roman"/>
                <w:sz w:val="24"/>
                <w:szCs w:val="24"/>
                <w:lang w:val="en-US" w:eastAsia="ru-RU"/>
              </w:rPr>
              <w:t>PC</w:t>
            </w:r>
          </w:p>
        </w:tc>
        <w:tc>
          <w:tcPr>
            <w:tcW w:w="1451" w:type="dxa"/>
            <w:shd w:val="clear" w:color="auto" w:fill="auto"/>
          </w:tcPr>
          <w:p w:rsidR="000C5745" w:rsidRDefault="000C5745" w:rsidP="000C5745">
            <w:pPr>
              <w:jc w:val="center"/>
            </w:pPr>
            <w:r w:rsidRPr="009E6988">
              <w:rPr>
                <w:rFonts w:ascii="Times New Roman" w:hAnsi="Times New Roman"/>
                <w:sz w:val="24"/>
                <w:szCs w:val="24"/>
                <w:lang w:val="en-US" w:eastAsia="ru-RU"/>
              </w:rPr>
              <w:t>U</w:t>
            </w:r>
            <w:r w:rsidRPr="009E6988">
              <w:rPr>
                <w:rFonts w:ascii="Times New Roman" w:hAnsi="Times New Roman"/>
                <w:sz w:val="24"/>
                <w:szCs w:val="24"/>
                <w:lang w:eastAsia="ru-RU"/>
              </w:rPr>
              <w:t>K (</w:t>
            </w:r>
            <w:proofErr w:type="spellStart"/>
            <w:r w:rsidRPr="009E6988">
              <w:rPr>
                <w:rFonts w:ascii="Times New Roman" w:hAnsi="Times New Roman"/>
                <w:sz w:val="24"/>
                <w:szCs w:val="24"/>
                <w:lang w:eastAsia="ru-RU"/>
              </w:rPr>
              <w:t>university</w:t>
            </w:r>
            <w:proofErr w:type="spellEnd"/>
            <w:r w:rsidRPr="009E6988">
              <w:rPr>
                <w:rFonts w:ascii="Times New Roman" w:hAnsi="Times New Roman"/>
                <w:sz w:val="24"/>
                <w:szCs w:val="24"/>
                <w:lang w:eastAsia="ru-RU"/>
              </w:rPr>
              <w:t xml:space="preserve"> </w:t>
            </w:r>
            <w:proofErr w:type="spellStart"/>
            <w:r w:rsidRPr="009E6988">
              <w:rPr>
                <w:rFonts w:ascii="Times New Roman" w:hAnsi="Times New Roman"/>
                <w:sz w:val="24"/>
                <w:szCs w:val="24"/>
                <w:lang w:eastAsia="ru-RU"/>
              </w:rPr>
              <w:t>component</w:t>
            </w:r>
            <w:proofErr w:type="spellEnd"/>
            <w:r w:rsidRPr="009E6988">
              <w:rPr>
                <w:rFonts w:ascii="Times New Roman" w:hAnsi="Times New Roman"/>
                <w:sz w:val="24"/>
                <w:szCs w:val="24"/>
                <w:lang w:eastAsia="ru-RU"/>
              </w:rPr>
              <w:t>)</w:t>
            </w:r>
          </w:p>
        </w:tc>
        <w:tc>
          <w:tcPr>
            <w:tcW w:w="992" w:type="dxa"/>
            <w:shd w:val="clear" w:color="auto" w:fill="auto"/>
          </w:tcPr>
          <w:p w:rsidR="000C5745" w:rsidRPr="0047299B" w:rsidRDefault="000C5745" w:rsidP="000C5745">
            <w:pPr>
              <w:jc w:val="center"/>
              <w:rPr>
                <w:rFonts w:ascii="Times New Roman" w:hAnsi="Times New Roman"/>
                <w:sz w:val="24"/>
                <w:szCs w:val="24"/>
              </w:rPr>
            </w:pPr>
            <w:r>
              <w:rPr>
                <w:rFonts w:ascii="Times New Roman" w:hAnsi="Times New Roman"/>
                <w:sz w:val="24"/>
                <w:szCs w:val="24"/>
              </w:rPr>
              <w:t>3</w:t>
            </w: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r>
              <w:rPr>
                <w:rFonts w:ascii="Times New Roman" w:hAnsi="Times New Roman"/>
                <w:sz w:val="24"/>
                <w:szCs w:val="24"/>
              </w:rPr>
              <w:t>+</w:t>
            </w: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r>
      <w:tr w:rsidR="000C5745" w:rsidRPr="0047299B" w:rsidTr="00487A53">
        <w:trPr>
          <w:trHeight w:val="274"/>
        </w:trPr>
        <w:tc>
          <w:tcPr>
            <w:tcW w:w="675" w:type="dxa"/>
          </w:tcPr>
          <w:p w:rsidR="000C5745" w:rsidRPr="0047299B" w:rsidRDefault="000C5745" w:rsidP="000C5745">
            <w:pPr>
              <w:rPr>
                <w:rFonts w:ascii="Times New Roman" w:hAnsi="Times New Roman"/>
                <w:sz w:val="24"/>
                <w:szCs w:val="24"/>
              </w:rPr>
            </w:pPr>
            <w:r>
              <w:rPr>
                <w:rFonts w:ascii="Times New Roman" w:hAnsi="Times New Roman"/>
                <w:sz w:val="24"/>
                <w:szCs w:val="24"/>
              </w:rPr>
              <w:t>7</w:t>
            </w:r>
          </w:p>
        </w:tc>
        <w:tc>
          <w:tcPr>
            <w:tcW w:w="2122" w:type="dxa"/>
            <w:shd w:val="clear" w:color="auto" w:fill="auto"/>
          </w:tcPr>
          <w:p w:rsidR="000C5745" w:rsidRPr="00A72BFD" w:rsidRDefault="000C5745" w:rsidP="000C5745">
            <w:pPr>
              <w:rPr>
                <w:rFonts w:ascii="Times New Roman" w:hAnsi="Times New Roman"/>
                <w:sz w:val="24"/>
                <w:szCs w:val="24"/>
                <w:lang w:val="en-US"/>
              </w:rPr>
            </w:pPr>
            <w:r>
              <w:rPr>
                <w:rFonts w:ascii="Times New Roman" w:hAnsi="Times New Roman"/>
                <w:sz w:val="24"/>
                <w:szCs w:val="24"/>
                <w:lang w:val="en-US"/>
              </w:rPr>
              <w:t>Public Procurement Management</w:t>
            </w:r>
            <w:r w:rsidR="00487A53">
              <w:rPr>
                <w:rFonts w:ascii="Times New Roman" w:hAnsi="Times New Roman"/>
                <w:sz w:val="24"/>
                <w:szCs w:val="24"/>
                <w:lang w:val="en-US"/>
              </w:rPr>
              <w:t xml:space="preserve"> </w:t>
            </w:r>
            <w:r w:rsidR="00487A53" w:rsidRPr="00487A53">
              <w:rPr>
                <w:rFonts w:ascii="Times New Roman" w:hAnsi="Times New Roman"/>
                <w:sz w:val="24"/>
                <w:szCs w:val="24"/>
                <w:lang w:val="en-US"/>
              </w:rPr>
              <w:t>in Healthcare</w:t>
            </w:r>
          </w:p>
          <w:p w:rsidR="000C5745" w:rsidRPr="00487A53" w:rsidRDefault="000C5745" w:rsidP="000C5745">
            <w:pPr>
              <w:shd w:val="clear" w:color="auto" w:fill="FFFFFF"/>
              <w:rPr>
                <w:rFonts w:ascii="Times New Roman" w:hAnsi="Times New Roman"/>
                <w:color w:val="000000"/>
                <w:sz w:val="24"/>
                <w:szCs w:val="24"/>
                <w:lang w:val="en-US" w:eastAsia="ru-RU"/>
              </w:rPr>
            </w:pPr>
          </w:p>
        </w:tc>
        <w:tc>
          <w:tcPr>
            <w:tcW w:w="4649" w:type="dxa"/>
            <w:shd w:val="clear" w:color="auto" w:fill="auto"/>
          </w:tcPr>
          <w:p w:rsidR="00487A53" w:rsidRPr="00487A53" w:rsidRDefault="00487A53" w:rsidP="00487A53">
            <w:pPr>
              <w:rPr>
                <w:rFonts w:ascii="Times New Roman" w:hAnsi="Times New Roman"/>
                <w:sz w:val="24"/>
                <w:szCs w:val="24"/>
                <w:lang w:val="en-US"/>
              </w:rPr>
            </w:pPr>
            <w:r w:rsidRPr="00487A53">
              <w:rPr>
                <w:rFonts w:ascii="Times New Roman" w:hAnsi="Times New Roman"/>
                <w:b/>
                <w:sz w:val="24"/>
                <w:szCs w:val="24"/>
                <w:lang w:val="en-US"/>
              </w:rPr>
              <w:t xml:space="preserve">The purpose of the module: </w:t>
            </w:r>
            <w:r w:rsidRPr="00487A53">
              <w:rPr>
                <w:rFonts w:ascii="Times New Roman" w:hAnsi="Times New Roman"/>
                <w:sz w:val="24"/>
                <w:szCs w:val="24"/>
                <w:lang w:val="en-US"/>
              </w:rPr>
              <w:t>mastering the methods of public procurement management;</w:t>
            </w:r>
          </w:p>
          <w:p w:rsidR="000C5745" w:rsidRPr="00A72BFD" w:rsidRDefault="00487A53" w:rsidP="00487A53">
            <w:pPr>
              <w:rPr>
                <w:rFonts w:ascii="Times New Roman" w:hAnsi="Times New Roman"/>
                <w:b/>
                <w:sz w:val="24"/>
                <w:szCs w:val="24"/>
                <w:lang w:val="en-US"/>
              </w:rPr>
            </w:pPr>
            <w:r w:rsidRPr="00487A53">
              <w:rPr>
                <w:rFonts w:ascii="Times New Roman" w:hAnsi="Times New Roman"/>
                <w:sz w:val="24"/>
                <w:szCs w:val="24"/>
                <w:lang w:val="en-US"/>
              </w:rPr>
              <w:t xml:space="preserve">- will apply a systematic approach in the study and resolution of problems of managing the system of state orders at the republican </w:t>
            </w:r>
            <w:r w:rsidRPr="00487A53">
              <w:rPr>
                <w:rFonts w:ascii="Times New Roman" w:hAnsi="Times New Roman"/>
                <w:sz w:val="24"/>
                <w:szCs w:val="24"/>
                <w:lang w:val="en-US"/>
              </w:rPr>
              <w:lastRenderedPageBreak/>
              <w:t>and regional levels.</w:t>
            </w:r>
          </w:p>
        </w:tc>
        <w:tc>
          <w:tcPr>
            <w:tcW w:w="992" w:type="dxa"/>
            <w:shd w:val="clear" w:color="auto" w:fill="auto"/>
          </w:tcPr>
          <w:p w:rsidR="000C5745" w:rsidRDefault="000C5745" w:rsidP="000C5745">
            <w:pPr>
              <w:jc w:val="center"/>
            </w:pPr>
            <w:r w:rsidRPr="00122CE6">
              <w:rPr>
                <w:rFonts w:ascii="Times New Roman" w:hAnsi="Times New Roman"/>
                <w:sz w:val="24"/>
                <w:szCs w:val="24"/>
                <w:lang w:eastAsia="ru-RU"/>
              </w:rPr>
              <w:lastRenderedPageBreak/>
              <w:t>B</w:t>
            </w:r>
            <w:r w:rsidRPr="00122CE6">
              <w:rPr>
                <w:rFonts w:ascii="Times New Roman" w:hAnsi="Times New Roman"/>
                <w:sz w:val="24"/>
                <w:szCs w:val="24"/>
                <w:lang w:val="en-US" w:eastAsia="ru-RU"/>
              </w:rPr>
              <w:t>PC</w:t>
            </w:r>
          </w:p>
        </w:tc>
        <w:tc>
          <w:tcPr>
            <w:tcW w:w="1451" w:type="dxa"/>
            <w:shd w:val="clear" w:color="auto" w:fill="auto"/>
          </w:tcPr>
          <w:p w:rsidR="000C5745" w:rsidRDefault="000C5745" w:rsidP="000C5745">
            <w:pPr>
              <w:jc w:val="center"/>
            </w:pPr>
            <w:r w:rsidRPr="009E6988">
              <w:rPr>
                <w:rFonts w:ascii="Times New Roman" w:hAnsi="Times New Roman"/>
                <w:sz w:val="24"/>
                <w:szCs w:val="24"/>
                <w:lang w:val="en-US" w:eastAsia="ru-RU"/>
              </w:rPr>
              <w:t>U</w:t>
            </w:r>
            <w:r w:rsidRPr="009E6988">
              <w:rPr>
                <w:rFonts w:ascii="Times New Roman" w:hAnsi="Times New Roman"/>
                <w:sz w:val="24"/>
                <w:szCs w:val="24"/>
                <w:lang w:eastAsia="ru-RU"/>
              </w:rPr>
              <w:t>K (</w:t>
            </w:r>
            <w:proofErr w:type="spellStart"/>
            <w:r w:rsidRPr="009E6988">
              <w:rPr>
                <w:rFonts w:ascii="Times New Roman" w:hAnsi="Times New Roman"/>
                <w:sz w:val="24"/>
                <w:szCs w:val="24"/>
                <w:lang w:eastAsia="ru-RU"/>
              </w:rPr>
              <w:t>university</w:t>
            </w:r>
            <w:proofErr w:type="spellEnd"/>
            <w:r w:rsidRPr="009E6988">
              <w:rPr>
                <w:rFonts w:ascii="Times New Roman" w:hAnsi="Times New Roman"/>
                <w:sz w:val="24"/>
                <w:szCs w:val="24"/>
                <w:lang w:eastAsia="ru-RU"/>
              </w:rPr>
              <w:t xml:space="preserve"> </w:t>
            </w:r>
            <w:proofErr w:type="spellStart"/>
            <w:r w:rsidRPr="009E6988">
              <w:rPr>
                <w:rFonts w:ascii="Times New Roman" w:hAnsi="Times New Roman"/>
                <w:sz w:val="24"/>
                <w:szCs w:val="24"/>
                <w:lang w:eastAsia="ru-RU"/>
              </w:rPr>
              <w:t>component</w:t>
            </w:r>
            <w:proofErr w:type="spellEnd"/>
            <w:r w:rsidRPr="009E6988">
              <w:rPr>
                <w:rFonts w:ascii="Times New Roman" w:hAnsi="Times New Roman"/>
                <w:sz w:val="24"/>
                <w:szCs w:val="24"/>
                <w:lang w:eastAsia="ru-RU"/>
              </w:rPr>
              <w:t>)</w:t>
            </w:r>
          </w:p>
        </w:tc>
        <w:tc>
          <w:tcPr>
            <w:tcW w:w="992" w:type="dxa"/>
            <w:shd w:val="clear" w:color="auto" w:fill="auto"/>
          </w:tcPr>
          <w:p w:rsidR="000C5745" w:rsidRPr="0047299B" w:rsidRDefault="000C5745" w:rsidP="000C5745">
            <w:pPr>
              <w:jc w:val="center"/>
              <w:rPr>
                <w:rFonts w:ascii="Times New Roman" w:hAnsi="Times New Roman"/>
                <w:sz w:val="24"/>
                <w:szCs w:val="24"/>
              </w:rPr>
            </w:pPr>
            <w:r w:rsidRPr="0047299B">
              <w:rPr>
                <w:rFonts w:ascii="Times New Roman" w:hAnsi="Times New Roman"/>
                <w:sz w:val="24"/>
                <w:szCs w:val="24"/>
              </w:rPr>
              <w:t>2</w:t>
            </w: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r>
              <w:rPr>
                <w:rFonts w:ascii="Times New Roman" w:hAnsi="Times New Roman"/>
                <w:sz w:val="24"/>
                <w:szCs w:val="24"/>
              </w:rPr>
              <w:t>+</w:t>
            </w: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487A53" w:rsidP="000C5745">
            <w:pPr>
              <w:jc w:val="center"/>
              <w:rPr>
                <w:rFonts w:ascii="Times New Roman" w:hAnsi="Times New Roman"/>
                <w:sz w:val="24"/>
                <w:szCs w:val="24"/>
              </w:rPr>
            </w:pPr>
            <w:r>
              <w:rPr>
                <w:rFonts w:ascii="Times New Roman" w:hAnsi="Times New Roman"/>
                <w:sz w:val="24"/>
                <w:szCs w:val="24"/>
              </w:rPr>
              <w:t>+</w:t>
            </w: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r>
      <w:tr w:rsidR="000C5745" w:rsidRPr="0047299B" w:rsidTr="005B600D">
        <w:trPr>
          <w:trHeight w:val="422"/>
        </w:trPr>
        <w:tc>
          <w:tcPr>
            <w:tcW w:w="675" w:type="dxa"/>
          </w:tcPr>
          <w:p w:rsidR="000C5745" w:rsidRPr="0047299B" w:rsidRDefault="000C5745" w:rsidP="000C5745">
            <w:pPr>
              <w:rPr>
                <w:rFonts w:ascii="Times New Roman" w:hAnsi="Times New Roman"/>
                <w:sz w:val="24"/>
                <w:szCs w:val="24"/>
              </w:rPr>
            </w:pPr>
            <w:r>
              <w:rPr>
                <w:rFonts w:ascii="Times New Roman" w:hAnsi="Times New Roman"/>
                <w:sz w:val="24"/>
                <w:szCs w:val="24"/>
              </w:rPr>
              <w:lastRenderedPageBreak/>
              <w:t>8</w:t>
            </w:r>
          </w:p>
        </w:tc>
        <w:tc>
          <w:tcPr>
            <w:tcW w:w="2122" w:type="dxa"/>
          </w:tcPr>
          <w:p w:rsidR="000C5745" w:rsidRPr="0047299B" w:rsidRDefault="000C5745" w:rsidP="000C5745">
            <w:pPr>
              <w:rPr>
                <w:rFonts w:ascii="Times New Roman" w:hAnsi="Times New Roman"/>
                <w:sz w:val="24"/>
                <w:szCs w:val="24"/>
              </w:rPr>
            </w:pPr>
            <w:r w:rsidRPr="00A1070F">
              <w:rPr>
                <w:rFonts w:ascii="Times New Roman" w:hAnsi="Times New Roman"/>
                <w:sz w:val="24"/>
                <w:szCs w:val="24"/>
                <w:lang w:val="en-US"/>
              </w:rPr>
              <w:t>Healthcare Marketing</w:t>
            </w:r>
          </w:p>
        </w:tc>
        <w:tc>
          <w:tcPr>
            <w:tcW w:w="4649" w:type="dxa"/>
          </w:tcPr>
          <w:p w:rsidR="000C5745" w:rsidRPr="00A1070F" w:rsidRDefault="006F4AD8" w:rsidP="000C5745">
            <w:pPr>
              <w:rPr>
                <w:rFonts w:ascii="Times New Roman" w:hAnsi="Times New Roman"/>
                <w:sz w:val="24"/>
                <w:szCs w:val="24"/>
              </w:rPr>
            </w:pPr>
            <w:r w:rsidRPr="006F4AD8">
              <w:rPr>
                <w:rFonts w:ascii="Times New Roman" w:hAnsi="Times New Roman"/>
                <w:b/>
                <w:sz w:val="24"/>
                <w:szCs w:val="24"/>
                <w:lang w:val="en-US"/>
              </w:rPr>
              <w:t xml:space="preserve">The purpose of the module: </w:t>
            </w:r>
            <w:r w:rsidRPr="006F4AD8">
              <w:rPr>
                <w:rFonts w:ascii="Times New Roman" w:hAnsi="Times New Roman"/>
                <w:sz w:val="24"/>
                <w:szCs w:val="24"/>
                <w:lang w:val="en-US"/>
              </w:rPr>
              <w:t>the course will provide an opportunity to gain knowledge and skills in the use of methods and calculations: product positioning and its life cycle; product development; formation of prices for medical services. Conduct marketing research in the healthcare system, understand integrated marketing communications. Modern information technologies and marketing research: definition of the problem, goals and objectives of the study. Research forms. Development of a research plan. Experiments and their role in marketing research. Data collection methods.</w:t>
            </w:r>
          </w:p>
        </w:tc>
        <w:tc>
          <w:tcPr>
            <w:tcW w:w="992" w:type="dxa"/>
          </w:tcPr>
          <w:p w:rsidR="000C5745" w:rsidRDefault="000C5745" w:rsidP="000C5745">
            <w:pPr>
              <w:jc w:val="center"/>
            </w:pPr>
            <w:r w:rsidRPr="00122CE6">
              <w:rPr>
                <w:rFonts w:ascii="Times New Roman" w:hAnsi="Times New Roman"/>
                <w:sz w:val="24"/>
                <w:szCs w:val="24"/>
                <w:lang w:eastAsia="ru-RU"/>
              </w:rPr>
              <w:t>B</w:t>
            </w:r>
            <w:r w:rsidRPr="00122CE6">
              <w:rPr>
                <w:rFonts w:ascii="Times New Roman" w:hAnsi="Times New Roman"/>
                <w:sz w:val="24"/>
                <w:szCs w:val="24"/>
                <w:lang w:val="en-US" w:eastAsia="ru-RU"/>
              </w:rPr>
              <w:t>PC</w:t>
            </w:r>
          </w:p>
        </w:tc>
        <w:tc>
          <w:tcPr>
            <w:tcW w:w="1451" w:type="dxa"/>
          </w:tcPr>
          <w:p w:rsidR="000C5745" w:rsidRDefault="000C5745" w:rsidP="000C5745">
            <w:pPr>
              <w:jc w:val="center"/>
            </w:pPr>
            <w:r w:rsidRPr="009E6988">
              <w:rPr>
                <w:rFonts w:ascii="Times New Roman" w:hAnsi="Times New Roman"/>
                <w:sz w:val="24"/>
                <w:szCs w:val="24"/>
                <w:lang w:val="en-US" w:eastAsia="ru-RU"/>
              </w:rPr>
              <w:t>U</w:t>
            </w:r>
            <w:r w:rsidRPr="009E6988">
              <w:rPr>
                <w:rFonts w:ascii="Times New Roman" w:hAnsi="Times New Roman"/>
                <w:sz w:val="24"/>
                <w:szCs w:val="24"/>
                <w:lang w:eastAsia="ru-RU"/>
              </w:rPr>
              <w:t>K (</w:t>
            </w:r>
            <w:proofErr w:type="spellStart"/>
            <w:r w:rsidRPr="009E6988">
              <w:rPr>
                <w:rFonts w:ascii="Times New Roman" w:hAnsi="Times New Roman"/>
                <w:sz w:val="24"/>
                <w:szCs w:val="24"/>
                <w:lang w:eastAsia="ru-RU"/>
              </w:rPr>
              <w:t>university</w:t>
            </w:r>
            <w:proofErr w:type="spellEnd"/>
            <w:r w:rsidRPr="009E6988">
              <w:rPr>
                <w:rFonts w:ascii="Times New Roman" w:hAnsi="Times New Roman"/>
                <w:sz w:val="24"/>
                <w:szCs w:val="24"/>
                <w:lang w:eastAsia="ru-RU"/>
              </w:rPr>
              <w:t xml:space="preserve"> </w:t>
            </w:r>
            <w:proofErr w:type="spellStart"/>
            <w:r w:rsidRPr="009E6988">
              <w:rPr>
                <w:rFonts w:ascii="Times New Roman" w:hAnsi="Times New Roman"/>
                <w:sz w:val="24"/>
                <w:szCs w:val="24"/>
                <w:lang w:eastAsia="ru-RU"/>
              </w:rPr>
              <w:t>component</w:t>
            </w:r>
            <w:proofErr w:type="spellEnd"/>
            <w:r w:rsidRPr="009E6988">
              <w:rPr>
                <w:rFonts w:ascii="Times New Roman" w:hAnsi="Times New Roman"/>
                <w:sz w:val="24"/>
                <w:szCs w:val="24"/>
                <w:lang w:eastAsia="ru-RU"/>
              </w:rPr>
              <w:t>)</w:t>
            </w:r>
          </w:p>
        </w:tc>
        <w:tc>
          <w:tcPr>
            <w:tcW w:w="992" w:type="dxa"/>
          </w:tcPr>
          <w:p w:rsidR="000C5745" w:rsidRPr="0047299B" w:rsidRDefault="000C5745" w:rsidP="000C5745">
            <w:pPr>
              <w:jc w:val="center"/>
              <w:rPr>
                <w:rFonts w:ascii="Times New Roman" w:hAnsi="Times New Roman"/>
                <w:sz w:val="24"/>
                <w:szCs w:val="24"/>
              </w:rPr>
            </w:pPr>
            <w:r w:rsidRPr="0047299B">
              <w:rPr>
                <w:rFonts w:ascii="Times New Roman" w:hAnsi="Times New Roman"/>
                <w:sz w:val="24"/>
                <w:szCs w:val="24"/>
              </w:rPr>
              <w:t>3</w:t>
            </w: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6F4AD8" w:rsidP="000C5745">
            <w:pPr>
              <w:jc w:val="center"/>
              <w:rPr>
                <w:rFonts w:ascii="Times New Roman" w:hAnsi="Times New Roman"/>
                <w:sz w:val="24"/>
                <w:szCs w:val="24"/>
              </w:rPr>
            </w:pPr>
            <w:r>
              <w:rPr>
                <w:rFonts w:ascii="Times New Roman" w:hAnsi="Times New Roman"/>
                <w:sz w:val="24"/>
                <w:szCs w:val="24"/>
              </w:rPr>
              <w:t>+</w:t>
            </w: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r>
              <w:rPr>
                <w:rFonts w:ascii="Times New Roman" w:hAnsi="Times New Roman"/>
                <w:sz w:val="24"/>
                <w:szCs w:val="24"/>
              </w:rPr>
              <w:t>+</w:t>
            </w:r>
          </w:p>
        </w:tc>
        <w:tc>
          <w:tcPr>
            <w:tcW w:w="567" w:type="dxa"/>
          </w:tcPr>
          <w:p w:rsidR="000C5745" w:rsidRPr="0047299B" w:rsidRDefault="000C5745" w:rsidP="000C5745">
            <w:pPr>
              <w:jc w:val="center"/>
              <w:rPr>
                <w:rFonts w:ascii="Times New Roman" w:hAnsi="Times New Roman"/>
                <w:sz w:val="24"/>
                <w:szCs w:val="24"/>
              </w:rPr>
            </w:pPr>
          </w:p>
        </w:tc>
      </w:tr>
      <w:tr w:rsidR="000C5745" w:rsidRPr="0047299B" w:rsidTr="005B600D">
        <w:trPr>
          <w:trHeight w:val="422"/>
        </w:trPr>
        <w:tc>
          <w:tcPr>
            <w:tcW w:w="675" w:type="dxa"/>
          </w:tcPr>
          <w:p w:rsidR="000C5745" w:rsidRPr="0047299B" w:rsidRDefault="000C5745" w:rsidP="000C5745">
            <w:pPr>
              <w:rPr>
                <w:rFonts w:ascii="Times New Roman" w:hAnsi="Times New Roman"/>
                <w:sz w:val="24"/>
                <w:szCs w:val="24"/>
              </w:rPr>
            </w:pPr>
            <w:r>
              <w:rPr>
                <w:rFonts w:ascii="Times New Roman" w:hAnsi="Times New Roman"/>
                <w:sz w:val="24"/>
                <w:szCs w:val="24"/>
              </w:rPr>
              <w:t>9</w:t>
            </w:r>
          </w:p>
        </w:tc>
        <w:tc>
          <w:tcPr>
            <w:tcW w:w="2122" w:type="dxa"/>
          </w:tcPr>
          <w:p w:rsidR="00106EA5" w:rsidRPr="00A72BFD" w:rsidRDefault="000C5745" w:rsidP="00106EA5">
            <w:pPr>
              <w:rPr>
                <w:rFonts w:ascii="Times New Roman" w:hAnsi="Times New Roman"/>
                <w:sz w:val="24"/>
                <w:szCs w:val="24"/>
                <w:lang w:val="en-US"/>
              </w:rPr>
            </w:pPr>
            <w:r w:rsidRPr="002B5535">
              <w:rPr>
                <w:rFonts w:ascii="Times New Roman" w:hAnsi="Times New Roman"/>
                <w:sz w:val="24"/>
                <w:szCs w:val="24"/>
                <w:lang w:val="en-US"/>
              </w:rPr>
              <w:t>Management of changes and innovations</w:t>
            </w:r>
            <w:r w:rsidR="00106EA5">
              <w:rPr>
                <w:rFonts w:ascii="Times New Roman" w:hAnsi="Times New Roman"/>
                <w:sz w:val="24"/>
                <w:szCs w:val="24"/>
                <w:lang w:val="en-US"/>
              </w:rPr>
              <w:t xml:space="preserve"> </w:t>
            </w:r>
            <w:r w:rsidR="00106EA5" w:rsidRPr="00487A53">
              <w:rPr>
                <w:rFonts w:ascii="Times New Roman" w:hAnsi="Times New Roman"/>
                <w:sz w:val="24"/>
                <w:szCs w:val="24"/>
                <w:lang w:val="en-US"/>
              </w:rPr>
              <w:t>in Healthcare</w:t>
            </w:r>
          </w:p>
          <w:p w:rsidR="000C5745" w:rsidRPr="002B5535" w:rsidRDefault="000C5745" w:rsidP="000C5745">
            <w:pPr>
              <w:rPr>
                <w:rFonts w:ascii="Times New Roman" w:hAnsi="Times New Roman"/>
                <w:sz w:val="24"/>
                <w:szCs w:val="24"/>
                <w:lang w:val="en-US"/>
              </w:rPr>
            </w:pPr>
          </w:p>
        </w:tc>
        <w:tc>
          <w:tcPr>
            <w:tcW w:w="4649" w:type="dxa"/>
          </w:tcPr>
          <w:p w:rsidR="000C5745" w:rsidRPr="002B5535" w:rsidRDefault="00106EA5" w:rsidP="000C5745">
            <w:pPr>
              <w:rPr>
                <w:rFonts w:ascii="Times New Roman" w:hAnsi="Times New Roman"/>
                <w:b/>
                <w:sz w:val="24"/>
                <w:szCs w:val="24"/>
                <w:lang w:val="en-US"/>
              </w:rPr>
            </w:pPr>
            <w:r w:rsidRPr="006F4AD8">
              <w:rPr>
                <w:rFonts w:ascii="Times New Roman" w:hAnsi="Times New Roman"/>
                <w:b/>
                <w:sz w:val="24"/>
                <w:szCs w:val="24"/>
                <w:lang w:val="en-US"/>
              </w:rPr>
              <w:t>The purpose of the module</w:t>
            </w:r>
            <w:r w:rsidRPr="00106EA5">
              <w:rPr>
                <w:rFonts w:ascii="Times New Roman" w:hAnsi="Times New Roman"/>
                <w:b/>
                <w:sz w:val="24"/>
                <w:szCs w:val="24"/>
                <w:lang w:val="en-US"/>
              </w:rPr>
              <w:t xml:space="preserve">: </w:t>
            </w:r>
            <w:r w:rsidR="001A7F63" w:rsidRPr="001A7F63">
              <w:rPr>
                <w:rFonts w:ascii="Times New Roman" w:hAnsi="Times New Roman"/>
                <w:sz w:val="24"/>
                <w:szCs w:val="24"/>
                <w:lang w:val="en-US"/>
              </w:rPr>
              <w:t>The course is aimed at studying the types of innovations and acquiring basic skills for use in the healthcare system, where they face huge market shocks.  The implemented innovative technologies of organization and management make it possible to achieve an increase in the efficiency of medical organizations and significant medical and social effects: to ensure a high level of diagnosis and treatment, accessibility, quality of medical care, which contributes to the strengthening of public health. Accordingly, undergraduates will also be trained in change management.</w:t>
            </w:r>
          </w:p>
        </w:tc>
        <w:tc>
          <w:tcPr>
            <w:tcW w:w="992" w:type="dxa"/>
          </w:tcPr>
          <w:p w:rsidR="000C5745" w:rsidRDefault="000C5745" w:rsidP="000C5745">
            <w:pPr>
              <w:jc w:val="center"/>
            </w:pPr>
            <w:r w:rsidRPr="00A05712">
              <w:rPr>
                <w:rFonts w:ascii="Times New Roman" w:hAnsi="Times New Roman"/>
                <w:sz w:val="24"/>
                <w:szCs w:val="24"/>
                <w:lang w:eastAsia="ru-RU"/>
              </w:rPr>
              <w:t>B</w:t>
            </w:r>
            <w:r w:rsidRPr="00A05712">
              <w:rPr>
                <w:rFonts w:ascii="Times New Roman" w:hAnsi="Times New Roman"/>
                <w:sz w:val="24"/>
                <w:szCs w:val="24"/>
                <w:lang w:val="en-US" w:eastAsia="ru-RU"/>
              </w:rPr>
              <w:t>PC</w:t>
            </w:r>
          </w:p>
        </w:tc>
        <w:tc>
          <w:tcPr>
            <w:tcW w:w="1451" w:type="dxa"/>
          </w:tcPr>
          <w:p w:rsidR="000C5745" w:rsidRDefault="000C5745" w:rsidP="000C5745">
            <w:pPr>
              <w:jc w:val="center"/>
            </w:pPr>
            <w:r w:rsidRPr="00024FBF">
              <w:rPr>
                <w:rFonts w:ascii="Times New Roman" w:hAnsi="Times New Roman"/>
                <w:sz w:val="24"/>
                <w:szCs w:val="24"/>
                <w:lang w:val="en-US" w:eastAsia="ru-RU"/>
              </w:rPr>
              <w:t>OC</w:t>
            </w:r>
            <w:r w:rsidRPr="00024FBF">
              <w:rPr>
                <w:rFonts w:ascii="Times New Roman" w:hAnsi="Times New Roman"/>
                <w:sz w:val="24"/>
                <w:szCs w:val="24"/>
                <w:lang w:eastAsia="ru-RU"/>
              </w:rPr>
              <w:t xml:space="preserve"> (</w:t>
            </w:r>
            <w:proofErr w:type="spellStart"/>
            <w:r w:rsidRPr="00024FBF">
              <w:rPr>
                <w:rFonts w:ascii="Times New Roman" w:hAnsi="Times New Roman"/>
                <w:sz w:val="24"/>
                <w:szCs w:val="24"/>
                <w:lang w:eastAsia="ru-RU"/>
              </w:rPr>
              <w:t>optional</w:t>
            </w:r>
            <w:proofErr w:type="spellEnd"/>
            <w:r w:rsidRPr="00024FBF">
              <w:rPr>
                <w:rFonts w:ascii="Times New Roman" w:hAnsi="Times New Roman"/>
                <w:sz w:val="24"/>
                <w:szCs w:val="24"/>
                <w:lang w:eastAsia="ru-RU"/>
              </w:rPr>
              <w:t xml:space="preserve"> </w:t>
            </w:r>
            <w:proofErr w:type="spellStart"/>
            <w:r w:rsidRPr="00024FBF">
              <w:rPr>
                <w:rFonts w:ascii="Times New Roman" w:hAnsi="Times New Roman"/>
                <w:sz w:val="24"/>
                <w:szCs w:val="24"/>
                <w:lang w:eastAsia="ru-RU"/>
              </w:rPr>
              <w:t>component</w:t>
            </w:r>
            <w:proofErr w:type="spellEnd"/>
            <w:r w:rsidRPr="00024FBF">
              <w:rPr>
                <w:rFonts w:ascii="Times New Roman" w:hAnsi="Times New Roman"/>
                <w:sz w:val="24"/>
                <w:szCs w:val="24"/>
                <w:lang w:eastAsia="ru-RU"/>
              </w:rPr>
              <w:t>)</w:t>
            </w:r>
          </w:p>
        </w:tc>
        <w:tc>
          <w:tcPr>
            <w:tcW w:w="992" w:type="dxa"/>
          </w:tcPr>
          <w:p w:rsidR="000C5745" w:rsidRPr="0047299B" w:rsidRDefault="000C5745" w:rsidP="000C5745">
            <w:pPr>
              <w:jc w:val="center"/>
              <w:rPr>
                <w:rFonts w:ascii="Times New Roman" w:hAnsi="Times New Roman"/>
                <w:sz w:val="24"/>
                <w:szCs w:val="24"/>
              </w:rPr>
            </w:pPr>
            <w:r>
              <w:rPr>
                <w:rFonts w:ascii="Times New Roman" w:hAnsi="Times New Roman"/>
                <w:sz w:val="24"/>
                <w:szCs w:val="24"/>
              </w:rPr>
              <w:t>4</w:t>
            </w: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106EA5" w:rsidP="000C5745">
            <w:pPr>
              <w:jc w:val="center"/>
              <w:rPr>
                <w:rFonts w:ascii="Times New Roman" w:hAnsi="Times New Roman"/>
                <w:sz w:val="24"/>
                <w:szCs w:val="24"/>
              </w:rPr>
            </w:pPr>
            <w:r>
              <w:rPr>
                <w:rFonts w:ascii="Times New Roman" w:hAnsi="Times New Roman"/>
                <w:sz w:val="24"/>
                <w:szCs w:val="24"/>
              </w:rPr>
              <w:t>+</w:t>
            </w: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106EA5" w:rsidP="000C5745">
            <w:pPr>
              <w:jc w:val="center"/>
              <w:rPr>
                <w:rFonts w:ascii="Times New Roman" w:hAnsi="Times New Roman"/>
                <w:sz w:val="24"/>
                <w:szCs w:val="24"/>
              </w:rPr>
            </w:pPr>
            <w:r>
              <w:rPr>
                <w:rFonts w:ascii="Times New Roman" w:hAnsi="Times New Roman"/>
                <w:sz w:val="24"/>
                <w:szCs w:val="24"/>
              </w:rPr>
              <w:t>+</w:t>
            </w:r>
          </w:p>
        </w:tc>
      </w:tr>
      <w:tr w:rsidR="000C5745" w:rsidRPr="0047299B" w:rsidTr="00044710">
        <w:tc>
          <w:tcPr>
            <w:tcW w:w="675" w:type="dxa"/>
          </w:tcPr>
          <w:p w:rsidR="000C5745" w:rsidRPr="0047299B" w:rsidRDefault="000C5745" w:rsidP="000C5745">
            <w:pPr>
              <w:rPr>
                <w:rFonts w:ascii="Times New Roman" w:hAnsi="Times New Roman"/>
                <w:sz w:val="24"/>
                <w:szCs w:val="24"/>
              </w:rPr>
            </w:pPr>
            <w:r>
              <w:rPr>
                <w:rFonts w:ascii="Times New Roman" w:hAnsi="Times New Roman"/>
                <w:sz w:val="24"/>
                <w:szCs w:val="24"/>
              </w:rPr>
              <w:t>10</w:t>
            </w:r>
          </w:p>
        </w:tc>
        <w:tc>
          <w:tcPr>
            <w:tcW w:w="2122" w:type="dxa"/>
          </w:tcPr>
          <w:p w:rsidR="000C5745" w:rsidRPr="001016E3" w:rsidRDefault="000C5745" w:rsidP="000C5745">
            <w:pPr>
              <w:rPr>
                <w:rFonts w:ascii="Times New Roman" w:hAnsi="Times New Roman"/>
                <w:sz w:val="24"/>
                <w:szCs w:val="24"/>
              </w:rPr>
            </w:pPr>
            <w:proofErr w:type="spellStart"/>
            <w:r w:rsidRPr="001016E3">
              <w:rPr>
                <w:rFonts w:ascii="Times New Roman" w:hAnsi="Times New Roman"/>
                <w:bCs/>
                <w:sz w:val="24"/>
                <w:szCs w:val="24"/>
              </w:rPr>
              <w:t>Financial</w:t>
            </w:r>
            <w:proofErr w:type="spellEnd"/>
            <w:r w:rsidRPr="001016E3">
              <w:rPr>
                <w:rFonts w:ascii="Times New Roman" w:hAnsi="Times New Roman"/>
                <w:bCs/>
                <w:sz w:val="24"/>
                <w:szCs w:val="24"/>
              </w:rPr>
              <w:t xml:space="preserve"> </w:t>
            </w:r>
            <w:proofErr w:type="spellStart"/>
            <w:r w:rsidRPr="001016E3">
              <w:rPr>
                <w:rFonts w:ascii="Times New Roman" w:hAnsi="Times New Roman"/>
                <w:bCs/>
                <w:sz w:val="24"/>
                <w:szCs w:val="24"/>
              </w:rPr>
              <w:t>Modeling</w:t>
            </w:r>
            <w:proofErr w:type="spellEnd"/>
          </w:p>
        </w:tc>
        <w:tc>
          <w:tcPr>
            <w:tcW w:w="4649" w:type="dxa"/>
          </w:tcPr>
          <w:p w:rsidR="000C5745" w:rsidRPr="001016E3" w:rsidRDefault="00106EA5" w:rsidP="000C5745">
            <w:pPr>
              <w:pStyle w:val="a7"/>
              <w:spacing w:before="0" w:beforeAutospacing="0" w:after="0" w:afterAutospacing="0"/>
              <w:contextualSpacing/>
              <w:rPr>
                <w:lang w:val="en-US"/>
              </w:rPr>
            </w:pPr>
            <w:r w:rsidRPr="006F4AD8">
              <w:rPr>
                <w:b/>
                <w:lang w:val="en-US"/>
              </w:rPr>
              <w:t>The purpose of the module</w:t>
            </w:r>
            <w:r w:rsidRPr="00106EA5">
              <w:rPr>
                <w:b/>
                <w:lang w:val="en-US" w:eastAsia="en-US"/>
              </w:rPr>
              <w:t xml:space="preserve">: </w:t>
            </w:r>
            <w:r w:rsidRPr="00106EA5">
              <w:rPr>
                <w:lang w:val="en-US" w:eastAsia="en-US"/>
              </w:rPr>
              <w:t>This course will provide skills in building financial models, evaluating the quality of financial models, evaluating the effectiveness of investments, preparing financial statements, identifying and evaluating financial risks and calculating economic indicators specific to the healthcare system.</w:t>
            </w:r>
          </w:p>
        </w:tc>
        <w:tc>
          <w:tcPr>
            <w:tcW w:w="992" w:type="dxa"/>
          </w:tcPr>
          <w:p w:rsidR="000C5745" w:rsidRDefault="000C5745" w:rsidP="000C5745">
            <w:pPr>
              <w:jc w:val="center"/>
            </w:pPr>
            <w:r w:rsidRPr="00A05712">
              <w:rPr>
                <w:rFonts w:ascii="Times New Roman" w:hAnsi="Times New Roman"/>
                <w:sz w:val="24"/>
                <w:szCs w:val="24"/>
                <w:lang w:eastAsia="ru-RU"/>
              </w:rPr>
              <w:t>B</w:t>
            </w:r>
            <w:r w:rsidRPr="00A05712">
              <w:rPr>
                <w:rFonts w:ascii="Times New Roman" w:hAnsi="Times New Roman"/>
                <w:sz w:val="24"/>
                <w:szCs w:val="24"/>
                <w:lang w:val="en-US" w:eastAsia="ru-RU"/>
              </w:rPr>
              <w:t>PC</w:t>
            </w:r>
          </w:p>
        </w:tc>
        <w:tc>
          <w:tcPr>
            <w:tcW w:w="1451" w:type="dxa"/>
          </w:tcPr>
          <w:p w:rsidR="000C5745" w:rsidRDefault="000C5745" w:rsidP="000C5745">
            <w:pPr>
              <w:jc w:val="center"/>
            </w:pPr>
            <w:r w:rsidRPr="00024FBF">
              <w:rPr>
                <w:rFonts w:ascii="Times New Roman" w:hAnsi="Times New Roman"/>
                <w:sz w:val="24"/>
                <w:szCs w:val="24"/>
                <w:lang w:val="en-US" w:eastAsia="ru-RU"/>
              </w:rPr>
              <w:t>OC</w:t>
            </w:r>
            <w:r w:rsidRPr="00024FBF">
              <w:rPr>
                <w:rFonts w:ascii="Times New Roman" w:hAnsi="Times New Roman"/>
                <w:sz w:val="24"/>
                <w:szCs w:val="24"/>
                <w:lang w:eastAsia="ru-RU"/>
              </w:rPr>
              <w:t xml:space="preserve"> (</w:t>
            </w:r>
            <w:proofErr w:type="spellStart"/>
            <w:r w:rsidRPr="00024FBF">
              <w:rPr>
                <w:rFonts w:ascii="Times New Roman" w:hAnsi="Times New Roman"/>
                <w:sz w:val="24"/>
                <w:szCs w:val="24"/>
                <w:lang w:eastAsia="ru-RU"/>
              </w:rPr>
              <w:t>optional</w:t>
            </w:r>
            <w:proofErr w:type="spellEnd"/>
            <w:r w:rsidRPr="00024FBF">
              <w:rPr>
                <w:rFonts w:ascii="Times New Roman" w:hAnsi="Times New Roman"/>
                <w:sz w:val="24"/>
                <w:szCs w:val="24"/>
                <w:lang w:eastAsia="ru-RU"/>
              </w:rPr>
              <w:t xml:space="preserve"> </w:t>
            </w:r>
            <w:proofErr w:type="spellStart"/>
            <w:r w:rsidRPr="00024FBF">
              <w:rPr>
                <w:rFonts w:ascii="Times New Roman" w:hAnsi="Times New Roman"/>
                <w:sz w:val="24"/>
                <w:szCs w:val="24"/>
                <w:lang w:eastAsia="ru-RU"/>
              </w:rPr>
              <w:t>component</w:t>
            </w:r>
            <w:proofErr w:type="spellEnd"/>
            <w:r w:rsidRPr="00024FBF">
              <w:rPr>
                <w:rFonts w:ascii="Times New Roman" w:hAnsi="Times New Roman"/>
                <w:sz w:val="24"/>
                <w:szCs w:val="24"/>
                <w:lang w:eastAsia="ru-RU"/>
              </w:rPr>
              <w:t>)</w:t>
            </w:r>
          </w:p>
        </w:tc>
        <w:tc>
          <w:tcPr>
            <w:tcW w:w="992" w:type="dxa"/>
          </w:tcPr>
          <w:p w:rsidR="000C5745" w:rsidRPr="0047299B" w:rsidRDefault="000C5745" w:rsidP="000C5745">
            <w:pPr>
              <w:jc w:val="center"/>
              <w:rPr>
                <w:rFonts w:ascii="Times New Roman" w:hAnsi="Times New Roman"/>
                <w:sz w:val="24"/>
                <w:szCs w:val="24"/>
              </w:rPr>
            </w:pPr>
            <w:r w:rsidRPr="0047299B">
              <w:rPr>
                <w:rFonts w:ascii="Times New Roman" w:hAnsi="Times New Roman"/>
                <w:sz w:val="24"/>
                <w:szCs w:val="24"/>
              </w:rPr>
              <w:t>3</w:t>
            </w: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106EA5" w:rsidP="000C5745">
            <w:pPr>
              <w:jc w:val="center"/>
              <w:rPr>
                <w:rFonts w:ascii="Times New Roman" w:hAnsi="Times New Roman"/>
                <w:sz w:val="24"/>
                <w:szCs w:val="24"/>
              </w:rPr>
            </w:pPr>
            <w:r>
              <w:rPr>
                <w:rFonts w:ascii="Times New Roman" w:hAnsi="Times New Roman"/>
                <w:sz w:val="24"/>
                <w:szCs w:val="24"/>
              </w:rPr>
              <w:t>+</w:t>
            </w: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106EA5" w:rsidP="000C5745">
            <w:pPr>
              <w:jc w:val="center"/>
              <w:rPr>
                <w:rFonts w:ascii="Times New Roman" w:hAnsi="Times New Roman"/>
                <w:sz w:val="24"/>
                <w:szCs w:val="24"/>
              </w:rPr>
            </w:pPr>
            <w:r>
              <w:rPr>
                <w:rFonts w:ascii="Times New Roman" w:hAnsi="Times New Roman"/>
                <w:sz w:val="24"/>
                <w:szCs w:val="24"/>
              </w:rPr>
              <w:t>+</w:t>
            </w:r>
          </w:p>
        </w:tc>
      </w:tr>
      <w:tr w:rsidR="000C5745" w:rsidRPr="0047299B" w:rsidTr="00044710">
        <w:tc>
          <w:tcPr>
            <w:tcW w:w="675" w:type="dxa"/>
          </w:tcPr>
          <w:p w:rsidR="000C5745" w:rsidRPr="0047299B" w:rsidRDefault="000C5745" w:rsidP="000C5745">
            <w:pPr>
              <w:rPr>
                <w:rFonts w:ascii="Times New Roman" w:hAnsi="Times New Roman"/>
                <w:sz w:val="24"/>
                <w:szCs w:val="24"/>
              </w:rPr>
            </w:pPr>
            <w:r>
              <w:rPr>
                <w:rFonts w:ascii="Times New Roman" w:hAnsi="Times New Roman"/>
                <w:sz w:val="24"/>
                <w:szCs w:val="24"/>
              </w:rPr>
              <w:lastRenderedPageBreak/>
              <w:t>11</w:t>
            </w:r>
          </w:p>
        </w:tc>
        <w:tc>
          <w:tcPr>
            <w:tcW w:w="2122" w:type="dxa"/>
          </w:tcPr>
          <w:p w:rsidR="000C5745" w:rsidRPr="00350056" w:rsidRDefault="00350056" w:rsidP="000C5745">
            <w:pPr>
              <w:rPr>
                <w:rFonts w:ascii="Times New Roman" w:hAnsi="Times New Roman"/>
                <w:sz w:val="24"/>
                <w:szCs w:val="24"/>
                <w:lang w:val="en-US"/>
              </w:rPr>
            </w:pPr>
            <w:r w:rsidRPr="00350056">
              <w:rPr>
                <w:rFonts w:ascii="Times New Roman" w:hAnsi="Times New Roman"/>
                <w:sz w:val="24"/>
                <w:szCs w:val="24"/>
                <w:lang w:val="en-US"/>
              </w:rPr>
              <w:t>Economic sociology in health care</w:t>
            </w:r>
          </w:p>
        </w:tc>
        <w:tc>
          <w:tcPr>
            <w:tcW w:w="4649" w:type="dxa"/>
          </w:tcPr>
          <w:p w:rsidR="000C5745" w:rsidRPr="001016E3" w:rsidRDefault="00350056" w:rsidP="000C5745">
            <w:pPr>
              <w:rPr>
                <w:rFonts w:ascii="Times New Roman" w:hAnsi="Times New Roman"/>
                <w:sz w:val="24"/>
                <w:szCs w:val="24"/>
                <w:lang w:val="en-US"/>
              </w:rPr>
            </w:pPr>
            <w:r w:rsidRPr="00350056">
              <w:rPr>
                <w:rFonts w:ascii="Times New Roman" w:hAnsi="Times New Roman"/>
                <w:b/>
                <w:sz w:val="24"/>
                <w:szCs w:val="24"/>
                <w:lang w:val="en-US"/>
              </w:rPr>
              <w:t xml:space="preserve">The purpose of the module: </w:t>
            </w:r>
            <w:r w:rsidRPr="00350056">
              <w:rPr>
                <w:rFonts w:ascii="Times New Roman" w:hAnsi="Times New Roman"/>
                <w:sz w:val="24"/>
                <w:szCs w:val="24"/>
                <w:lang w:val="en-US"/>
              </w:rPr>
              <w:t xml:space="preserve">to form undergraduates' ideas about the social mechanisms and reserves of economic development in </w:t>
            </w:r>
            <w:proofErr w:type="gramStart"/>
            <w:r w:rsidRPr="00350056">
              <w:rPr>
                <w:rFonts w:ascii="Times New Roman" w:hAnsi="Times New Roman"/>
                <w:sz w:val="24"/>
                <w:szCs w:val="24"/>
                <w:lang w:val="en-US"/>
              </w:rPr>
              <w:t>healthcare,</w:t>
            </w:r>
            <w:proofErr w:type="gramEnd"/>
            <w:r w:rsidRPr="00350056">
              <w:rPr>
                <w:rFonts w:ascii="Times New Roman" w:hAnsi="Times New Roman"/>
                <w:sz w:val="24"/>
                <w:szCs w:val="24"/>
                <w:lang w:val="en-US"/>
              </w:rPr>
              <w:t xml:space="preserve"> approaches to their knowledge from the standpoint of sociological science, developing the skills to apply this knowledge to the analysis of real processes and situations in the course of professional activity.</w:t>
            </w:r>
          </w:p>
        </w:tc>
        <w:tc>
          <w:tcPr>
            <w:tcW w:w="992" w:type="dxa"/>
          </w:tcPr>
          <w:p w:rsidR="000C5745" w:rsidRDefault="000C5745" w:rsidP="000C5745">
            <w:pPr>
              <w:jc w:val="center"/>
            </w:pPr>
            <w:r w:rsidRPr="00A05712">
              <w:rPr>
                <w:rFonts w:ascii="Times New Roman" w:hAnsi="Times New Roman"/>
                <w:sz w:val="24"/>
                <w:szCs w:val="24"/>
                <w:lang w:eastAsia="ru-RU"/>
              </w:rPr>
              <w:t>B</w:t>
            </w:r>
            <w:r w:rsidRPr="00A05712">
              <w:rPr>
                <w:rFonts w:ascii="Times New Roman" w:hAnsi="Times New Roman"/>
                <w:sz w:val="24"/>
                <w:szCs w:val="24"/>
                <w:lang w:val="en-US" w:eastAsia="ru-RU"/>
              </w:rPr>
              <w:t>PC</w:t>
            </w:r>
          </w:p>
        </w:tc>
        <w:tc>
          <w:tcPr>
            <w:tcW w:w="1451" w:type="dxa"/>
          </w:tcPr>
          <w:p w:rsidR="000C5745" w:rsidRDefault="000C5745" w:rsidP="000C5745">
            <w:pPr>
              <w:jc w:val="center"/>
            </w:pPr>
            <w:r w:rsidRPr="00024FBF">
              <w:rPr>
                <w:rFonts w:ascii="Times New Roman" w:hAnsi="Times New Roman"/>
                <w:sz w:val="24"/>
                <w:szCs w:val="24"/>
                <w:lang w:val="en-US" w:eastAsia="ru-RU"/>
              </w:rPr>
              <w:t>OC</w:t>
            </w:r>
            <w:r w:rsidRPr="00024FBF">
              <w:rPr>
                <w:rFonts w:ascii="Times New Roman" w:hAnsi="Times New Roman"/>
                <w:sz w:val="24"/>
                <w:szCs w:val="24"/>
                <w:lang w:eastAsia="ru-RU"/>
              </w:rPr>
              <w:t xml:space="preserve"> (</w:t>
            </w:r>
            <w:proofErr w:type="spellStart"/>
            <w:r w:rsidRPr="00024FBF">
              <w:rPr>
                <w:rFonts w:ascii="Times New Roman" w:hAnsi="Times New Roman"/>
                <w:sz w:val="24"/>
                <w:szCs w:val="24"/>
                <w:lang w:eastAsia="ru-RU"/>
              </w:rPr>
              <w:t>optional</w:t>
            </w:r>
            <w:proofErr w:type="spellEnd"/>
            <w:r w:rsidRPr="00024FBF">
              <w:rPr>
                <w:rFonts w:ascii="Times New Roman" w:hAnsi="Times New Roman"/>
                <w:sz w:val="24"/>
                <w:szCs w:val="24"/>
                <w:lang w:eastAsia="ru-RU"/>
              </w:rPr>
              <w:t xml:space="preserve"> </w:t>
            </w:r>
            <w:proofErr w:type="spellStart"/>
            <w:r w:rsidRPr="00024FBF">
              <w:rPr>
                <w:rFonts w:ascii="Times New Roman" w:hAnsi="Times New Roman"/>
                <w:sz w:val="24"/>
                <w:szCs w:val="24"/>
                <w:lang w:eastAsia="ru-RU"/>
              </w:rPr>
              <w:t>component</w:t>
            </w:r>
            <w:proofErr w:type="spellEnd"/>
            <w:r w:rsidRPr="00024FBF">
              <w:rPr>
                <w:rFonts w:ascii="Times New Roman" w:hAnsi="Times New Roman"/>
                <w:sz w:val="24"/>
                <w:szCs w:val="24"/>
                <w:lang w:eastAsia="ru-RU"/>
              </w:rPr>
              <w:t>)</w:t>
            </w:r>
          </w:p>
        </w:tc>
        <w:tc>
          <w:tcPr>
            <w:tcW w:w="992" w:type="dxa"/>
          </w:tcPr>
          <w:p w:rsidR="000C5745" w:rsidRPr="0047299B" w:rsidRDefault="000C5745" w:rsidP="000C5745">
            <w:pPr>
              <w:jc w:val="center"/>
              <w:rPr>
                <w:rFonts w:ascii="Times New Roman" w:hAnsi="Times New Roman"/>
                <w:sz w:val="24"/>
                <w:szCs w:val="24"/>
              </w:rPr>
            </w:pPr>
            <w:r>
              <w:rPr>
                <w:rFonts w:ascii="Times New Roman" w:hAnsi="Times New Roman"/>
                <w:sz w:val="24"/>
                <w:szCs w:val="24"/>
              </w:rPr>
              <w:t>2</w:t>
            </w: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0C5745" w:rsidP="000C5745">
            <w:pPr>
              <w:jc w:val="center"/>
              <w:rPr>
                <w:rFonts w:ascii="Times New Roman" w:hAnsi="Times New Roman"/>
                <w:sz w:val="24"/>
                <w:szCs w:val="24"/>
              </w:rPr>
            </w:pPr>
          </w:p>
        </w:tc>
        <w:tc>
          <w:tcPr>
            <w:tcW w:w="567" w:type="dxa"/>
          </w:tcPr>
          <w:p w:rsidR="000C5745" w:rsidRPr="0047299B" w:rsidRDefault="00350056" w:rsidP="000C5745">
            <w:pPr>
              <w:jc w:val="center"/>
              <w:rPr>
                <w:rFonts w:ascii="Times New Roman" w:hAnsi="Times New Roman"/>
                <w:sz w:val="24"/>
                <w:szCs w:val="24"/>
              </w:rPr>
            </w:pPr>
            <w:r>
              <w:rPr>
                <w:rFonts w:ascii="Times New Roman" w:hAnsi="Times New Roman"/>
                <w:sz w:val="24"/>
                <w:szCs w:val="24"/>
              </w:rPr>
              <w:t>+</w:t>
            </w:r>
          </w:p>
        </w:tc>
        <w:tc>
          <w:tcPr>
            <w:tcW w:w="567" w:type="dxa"/>
          </w:tcPr>
          <w:p w:rsidR="000C5745" w:rsidRPr="0047299B" w:rsidRDefault="000C5745" w:rsidP="000C5745">
            <w:pPr>
              <w:jc w:val="center"/>
              <w:rPr>
                <w:rFonts w:ascii="Times New Roman" w:hAnsi="Times New Roman"/>
                <w:sz w:val="24"/>
                <w:szCs w:val="24"/>
              </w:rPr>
            </w:pPr>
            <w:r>
              <w:rPr>
                <w:rFonts w:ascii="Times New Roman" w:hAnsi="Times New Roman"/>
                <w:sz w:val="24"/>
                <w:szCs w:val="24"/>
              </w:rPr>
              <w:t>+</w:t>
            </w:r>
          </w:p>
        </w:tc>
      </w:tr>
      <w:tr w:rsidR="000C5745" w:rsidRPr="0047299B" w:rsidTr="00044710">
        <w:tc>
          <w:tcPr>
            <w:tcW w:w="675" w:type="dxa"/>
          </w:tcPr>
          <w:p w:rsidR="000C5745" w:rsidRPr="0047299B" w:rsidRDefault="000C5745" w:rsidP="000C5745">
            <w:pPr>
              <w:jc w:val="center"/>
              <w:rPr>
                <w:rFonts w:ascii="Times New Roman" w:hAnsi="Times New Roman"/>
                <w:b/>
                <w:sz w:val="24"/>
                <w:szCs w:val="24"/>
              </w:rPr>
            </w:pPr>
          </w:p>
        </w:tc>
        <w:tc>
          <w:tcPr>
            <w:tcW w:w="14742" w:type="dxa"/>
            <w:gridSpan w:val="13"/>
          </w:tcPr>
          <w:p w:rsidR="000C5745" w:rsidRPr="00537031" w:rsidRDefault="000C5745" w:rsidP="000C5745">
            <w:pPr>
              <w:jc w:val="center"/>
              <w:rPr>
                <w:rFonts w:ascii="Times New Roman" w:hAnsi="Times New Roman"/>
                <w:b/>
                <w:sz w:val="24"/>
                <w:szCs w:val="24"/>
                <w:lang w:val="en-US"/>
              </w:rPr>
            </w:pPr>
            <w:r w:rsidRPr="0047299B">
              <w:rPr>
                <w:rFonts w:ascii="Times New Roman" w:hAnsi="Times New Roman"/>
                <w:b/>
                <w:sz w:val="24"/>
                <w:szCs w:val="24"/>
              </w:rPr>
              <w:t xml:space="preserve">II </w:t>
            </w:r>
            <w:r>
              <w:rPr>
                <w:rFonts w:ascii="Times New Roman" w:hAnsi="Times New Roman"/>
                <w:b/>
                <w:sz w:val="24"/>
                <w:szCs w:val="24"/>
                <w:lang w:val="en-US"/>
              </w:rPr>
              <w:t>semester</w:t>
            </w:r>
          </w:p>
        </w:tc>
      </w:tr>
      <w:tr w:rsidR="000C5745" w:rsidRPr="0047299B" w:rsidTr="00044710">
        <w:tc>
          <w:tcPr>
            <w:tcW w:w="675" w:type="dxa"/>
          </w:tcPr>
          <w:p w:rsidR="000C5745" w:rsidRPr="007F1E35" w:rsidRDefault="000C5745" w:rsidP="000C5745">
            <w:pPr>
              <w:rPr>
                <w:rFonts w:ascii="Times New Roman" w:hAnsi="Times New Roman"/>
                <w:sz w:val="24"/>
                <w:szCs w:val="24"/>
              </w:rPr>
            </w:pPr>
            <w:r w:rsidRPr="007F1E35">
              <w:rPr>
                <w:rFonts w:ascii="Times New Roman" w:hAnsi="Times New Roman"/>
                <w:sz w:val="24"/>
                <w:szCs w:val="24"/>
              </w:rPr>
              <w:t>12</w:t>
            </w:r>
          </w:p>
        </w:tc>
        <w:tc>
          <w:tcPr>
            <w:tcW w:w="2122" w:type="dxa"/>
            <w:shd w:val="clear" w:color="auto" w:fill="auto"/>
          </w:tcPr>
          <w:p w:rsidR="000C5745" w:rsidRPr="009B6D34" w:rsidRDefault="000C5745" w:rsidP="000C5745">
            <w:pPr>
              <w:shd w:val="clear" w:color="auto" w:fill="FFFFFF" w:themeFill="background1"/>
              <w:rPr>
                <w:rFonts w:ascii="Times New Roman" w:hAnsi="Times New Roman"/>
                <w:sz w:val="24"/>
                <w:szCs w:val="24"/>
                <w:lang w:eastAsia="ru-RU"/>
              </w:rPr>
            </w:pPr>
            <w:proofErr w:type="spellStart"/>
            <w:r w:rsidRPr="009B6D34">
              <w:rPr>
                <w:rFonts w:ascii="Times New Roman" w:hAnsi="Times New Roman"/>
                <w:sz w:val="24"/>
                <w:szCs w:val="24"/>
                <w:lang w:eastAsia="ru-RU"/>
              </w:rPr>
              <w:t>Internship</w:t>
            </w:r>
            <w:proofErr w:type="spellEnd"/>
          </w:p>
          <w:p w:rsidR="000C5745" w:rsidRPr="009B6D34" w:rsidRDefault="000C5745" w:rsidP="000C5745">
            <w:pPr>
              <w:shd w:val="clear" w:color="auto" w:fill="FFFFFF" w:themeFill="background1"/>
              <w:rPr>
                <w:rFonts w:ascii="Times New Roman" w:hAnsi="Times New Roman"/>
                <w:sz w:val="24"/>
                <w:szCs w:val="24"/>
                <w:lang w:eastAsia="ru-RU"/>
              </w:rPr>
            </w:pPr>
          </w:p>
        </w:tc>
        <w:tc>
          <w:tcPr>
            <w:tcW w:w="4649" w:type="dxa"/>
            <w:shd w:val="clear" w:color="auto" w:fill="auto"/>
          </w:tcPr>
          <w:p w:rsidR="000C5745" w:rsidRPr="00A40DB7" w:rsidRDefault="000D2959" w:rsidP="000C5745">
            <w:pPr>
              <w:shd w:val="clear" w:color="auto" w:fill="FFFFFF" w:themeFill="background1"/>
              <w:rPr>
                <w:rFonts w:ascii="Times New Roman" w:hAnsi="Times New Roman"/>
                <w:sz w:val="24"/>
                <w:szCs w:val="24"/>
                <w:lang w:val="en-US" w:eastAsia="ru-RU"/>
              </w:rPr>
            </w:pPr>
            <w:r w:rsidRPr="000D2959">
              <w:rPr>
                <w:rFonts w:ascii="Times New Roman" w:hAnsi="Times New Roman"/>
                <w:sz w:val="24"/>
                <w:szCs w:val="24"/>
                <w:lang w:val="en-US" w:eastAsia="ru-RU"/>
              </w:rPr>
              <w:t>Acquisition of practical skills (application of methods, calculations, preparation of financial statements, etc.) in healthcare organizations, regardless of the form of ownership, or in a State body, organization in the healthcare system</w:t>
            </w:r>
          </w:p>
        </w:tc>
        <w:tc>
          <w:tcPr>
            <w:tcW w:w="992" w:type="dxa"/>
            <w:shd w:val="clear" w:color="auto" w:fill="auto"/>
          </w:tcPr>
          <w:p w:rsidR="000C5745" w:rsidRPr="009B6D34" w:rsidRDefault="000C5745" w:rsidP="000C5745">
            <w:pPr>
              <w:shd w:val="clear" w:color="auto" w:fill="FFFFFF" w:themeFill="background1"/>
              <w:jc w:val="center"/>
              <w:rPr>
                <w:rFonts w:ascii="Calibri" w:hAnsi="Calibri" w:cs="Calibri"/>
                <w:sz w:val="24"/>
                <w:szCs w:val="24"/>
                <w:lang w:val="en-US" w:eastAsia="ru-RU"/>
              </w:rPr>
            </w:pPr>
            <w:r w:rsidRPr="009B6D34">
              <w:rPr>
                <w:rFonts w:ascii="Times New Roman" w:hAnsi="Times New Roman"/>
                <w:sz w:val="24"/>
                <w:szCs w:val="24"/>
                <w:lang w:eastAsia="ru-RU"/>
              </w:rPr>
              <w:t>B</w:t>
            </w:r>
            <w:r w:rsidRPr="009B6D34">
              <w:rPr>
                <w:rFonts w:ascii="Times New Roman" w:hAnsi="Times New Roman"/>
                <w:sz w:val="24"/>
                <w:szCs w:val="24"/>
                <w:lang w:val="en-US" w:eastAsia="ru-RU"/>
              </w:rPr>
              <w:t>PC</w:t>
            </w:r>
          </w:p>
          <w:p w:rsidR="000C5745" w:rsidRPr="009B6D34" w:rsidRDefault="000C5745" w:rsidP="000C5745">
            <w:pPr>
              <w:shd w:val="clear" w:color="auto" w:fill="FFFFFF" w:themeFill="background1"/>
              <w:jc w:val="center"/>
              <w:rPr>
                <w:rFonts w:ascii="Calibri" w:hAnsi="Calibri" w:cs="Calibri"/>
                <w:sz w:val="24"/>
                <w:szCs w:val="24"/>
                <w:lang w:eastAsia="ru-RU"/>
              </w:rPr>
            </w:pPr>
            <w:r w:rsidRPr="009B6D34">
              <w:rPr>
                <w:rFonts w:ascii="Times New Roman" w:hAnsi="Times New Roman"/>
                <w:sz w:val="24"/>
                <w:szCs w:val="24"/>
                <w:lang w:eastAsia="ru-RU"/>
              </w:rPr>
              <w:t> </w:t>
            </w:r>
          </w:p>
        </w:tc>
        <w:tc>
          <w:tcPr>
            <w:tcW w:w="1451" w:type="dxa"/>
            <w:shd w:val="clear" w:color="auto" w:fill="auto"/>
          </w:tcPr>
          <w:p w:rsidR="000C5745" w:rsidRPr="009B6D34" w:rsidRDefault="000C5745" w:rsidP="000C5745">
            <w:pPr>
              <w:shd w:val="clear" w:color="auto" w:fill="FFFFFF" w:themeFill="background1"/>
              <w:jc w:val="center"/>
              <w:rPr>
                <w:rFonts w:ascii="Times New Roman" w:hAnsi="Times New Roman"/>
                <w:sz w:val="24"/>
                <w:szCs w:val="24"/>
                <w:lang w:eastAsia="ru-RU"/>
              </w:rPr>
            </w:pPr>
            <w:proofErr w:type="spellStart"/>
            <w:r w:rsidRPr="009B6D34">
              <w:rPr>
                <w:rFonts w:ascii="Times New Roman" w:hAnsi="Times New Roman"/>
                <w:sz w:val="24"/>
                <w:szCs w:val="24"/>
                <w:lang w:eastAsia="ru-RU"/>
              </w:rPr>
              <w:t>Internship</w:t>
            </w:r>
            <w:proofErr w:type="spellEnd"/>
          </w:p>
          <w:p w:rsidR="000C5745" w:rsidRPr="0033361B" w:rsidRDefault="000C5745" w:rsidP="000C5745">
            <w:pPr>
              <w:shd w:val="clear" w:color="auto" w:fill="FFFFFF" w:themeFill="background1"/>
              <w:rPr>
                <w:rFonts w:ascii="Calibri" w:hAnsi="Calibri" w:cs="Calibri"/>
                <w:sz w:val="24"/>
                <w:szCs w:val="24"/>
                <w:lang w:val="en-US" w:eastAsia="ru-RU"/>
              </w:rPr>
            </w:pPr>
          </w:p>
        </w:tc>
        <w:tc>
          <w:tcPr>
            <w:tcW w:w="992" w:type="dxa"/>
            <w:shd w:val="clear" w:color="auto" w:fill="auto"/>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5</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r>
      <w:tr w:rsidR="000C5745" w:rsidRPr="0047299B" w:rsidTr="00044710">
        <w:tc>
          <w:tcPr>
            <w:tcW w:w="675" w:type="dxa"/>
          </w:tcPr>
          <w:p w:rsidR="000C5745" w:rsidRPr="007F1E35" w:rsidRDefault="000C5745" w:rsidP="000C5745">
            <w:pPr>
              <w:rPr>
                <w:rFonts w:ascii="Times New Roman" w:hAnsi="Times New Roman"/>
                <w:sz w:val="24"/>
                <w:szCs w:val="24"/>
              </w:rPr>
            </w:pPr>
            <w:r w:rsidRPr="007F1E35">
              <w:rPr>
                <w:rFonts w:ascii="Times New Roman" w:hAnsi="Times New Roman"/>
                <w:sz w:val="24"/>
                <w:szCs w:val="24"/>
              </w:rPr>
              <w:t>13</w:t>
            </w:r>
          </w:p>
        </w:tc>
        <w:tc>
          <w:tcPr>
            <w:tcW w:w="2122" w:type="dxa"/>
            <w:shd w:val="clear" w:color="auto" w:fill="auto"/>
          </w:tcPr>
          <w:p w:rsidR="000C5745" w:rsidRPr="000D2959" w:rsidRDefault="000D2959" w:rsidP="000C5745">
            <w:pPr>
              <w:shd w:val="clear" w:color="auto" w:fill="FFFFFF" w:themeFill="background1"/>
              <w:rPr>
                <w:rFonts w:ascii="Calibri" w:hAnsi="Calibri" w:cs="Calibri"/>
                <w:sz w:val="24"/>
                <w:szCs w:val="24"/>
                <w:lang w:val="en-US" w:eastAsia="ru-RU"/>
              </w:rPr>
            </w:pPr>
            <w:r w:rsidRPr="000D2959">
              <w:rPr>
                <w:rFonts w:ascii="Times New Roman" w:hAnsi="Times New Roman"/>
                <w:sz w:val="24"/>
                <w:szCs w:val="24"/>
                <w:lang w:val="en-US" w:eastAsia="ru-RU"/>
              </w:rPr>
              <w:t>Experimental research work of a master student, including the implementation of a master's project</w:t>
            </w:r>
          </w:p>
        </w:tc>
        <w:tc>
          <w:tcPr>
            <w:tcW w:w="4649" w:type="dxa"/>
            <w:shd w:val="clear" w:color="auto" w:fill="auto"/>
          </w:tcPr>
          <w:p w:rsidR="000C5745" w:rsidRPr="009B6D34" w:rsidRDefault="000D2959" w:rsidP="000C5745">
            <w:pPr>
              <w:shd w:val="clear" w:color="auto" w:fill="FFFFFF" w:themeFill="background1"/>
              <w:rPr>
                <w:rFonts w:ascii="Calibri" w:hAnsi="Calibri" w:cs="Calibri"/>
                <w:sz w:val="24"/>
                <w:szCs w:val="24"/>
                <w:lang w:val="en-US" w:eastAsia="ru-RU"/>
              </w:rPr>
            </w:pPr>
            <w:r w:rsidRPr="000D2959">
              <w:rPr>
                <w:rFonts w:ascii="Times New Roman" w:hAnsi="Times New Roman"/>
                <w:sz w:val="24"/>
                <w:szCs w:val="24"/>
                <w:lang w:val="en-US" w:eastAsia="ru-RU"/>
              </w:rPr>
              <w:t>Gaining experience, developing a plan for research work, mastering the methods of analysis and determining the objectives of the study. The experimental research work of a master student involves an internship and the implementation of a master's project in a medical organization in departments, departments, dealing with economic issues.</w:t>
            </w:r>
          </w:p>
        </w:tc>
        <w:tc>
          <w:tcPr>
            <w:tcW w:w="992" w:type="dxa"/>
            <w:shd w:val="clear" w:color="auto" w:fill="auto"/>
          </w:tcPr>
          <w:p w:rsidR="000C5745" w:rsidRPr="009B6D34" w:rsidRDefault="000C5745" w:rsidP="000C5745">
            <w:pPr>
              <w:shd w:val="clear" w:color="auto" w:fill="FFFFFF" w:themeFill="background1"/>
              <w:jc w:val="center"/>
              <w:rPr>
                <w:rFonts w:ascii="Calibri" w:hAnsi="Calibri" w:cs="Calibri"/>
                <w:sz w:val="24"/>
                <w:szCs w:val="24"/>
                <w:lang w:val="en-US" w:eastAsia="ru-RU"/>
              </w:rPr>
            </w:pPr>
            <w:r w:rsidRPr="009B6D34">
              <w:rPr>
                <w:rFonts w:ascii="Times New Roman" w:hAnsi="Times New Roman"/>
                <w:sz w:val="24"/>
                <w:szCs w:val="24"/>
                <w:lang w:val="en-US" w:eastAsia="ru-RU"/>
              </w:rPr>
              <w:t> </w:t>
            </w:r>
          </w:p>
        </w:tc>
        <w:tc>
          <w:tcPr>
            <w:tcW w:w="1451" w:type="dxa"/>
            <w:shd w:val="clear" w:color="auto" w:fill="auto"/>
          </w:tcPr>
          <w:p w:rsidR="000C5745" w:rsidRPr="009B6D34" w:rsidRDefault="000C5745" w:rsidP="000C5745">
            <w:pPr>
              <w:shd w:val="clear" w:color="auto" w:fill="FFFFFF" w:themeFill="background1"/>
              <w:jc w:val="center"/>
              <w:rPr>
                <w:rFonts w:ascii="Calibri" w:hAnsi="Calibri" w:cs="Calibri"/>
                <w:sz w:val="24"/>
                <w:szCs w:val="24"/>
                <w:lang w:val="en-US" w:eastAsia="ru-RU"/>
              </w:rPr>
            </w:pPr>
            <w:r w:rsidRPr="009B6D34">
              <w:rPr>
                <w:rFonts w:ascii="Times New Roman" w:hAnsi="Times New Roman"/>
                <w:sz w:val="24"/>
                <w:szCs w:val="24"/>
                <w:lang w:val="en-US" w:eastAsia="ru-RU"/>
              </w:rPr>
              <w:t> </w:t>
            </w:r>
          </w:p>
        </w:tc>
        <w:tc>
          <w:tcPr>
            <w:tcW w:w="992" w:type="dxa"/>
            <w:shd w:val="clear" w:color="auto" w:fill="auto"/>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13</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r>
      <w:tr w:rsidR="000C5745" w:rsidRPr="0047299B" w:rsidTr="00044710">
        <w:tc>
          <w:tcPr>
            <w:tcW w:w="675" w:type="dxa"/>
          </w:tcPr>
          <w:p w:rsidR="000C5745" w:rsidRPr="007F1E35" w:rsidRDefault="000C5745" w:rsidP="000C5745">
            <w:pPr>
              <w:rPr>
                <w:rFonts w:ascii="Times New Roman" w:hAnsi="Times New Roman"/>
                <w:sz w:val="24"/>
                <w:szCs w:val="24"/>
              </w:rPr>
            </w:pPr>
            <w:r w:rsidRPr="007F1E35">
              <w:rPr>
                <w:rFonts w:ascii="Times New Roman" w:hAnsi="Times New Roman"/>
                <w:sz w:val="24"/>
                <w:szCs w:val="24"/>
              </w:rPr>
              <w:t>14</w:t>
            </w:r>
          </w:p>
        </w:tc>
        <w:tc>
          <w:tcPr>
            <w:tcW w:w="2122" w:type="dxa"/>
            <w:shd w:val="clear" w:color="auto" w:fill="auto"/>
          </w:tcPr>
          <w:p w:rsidR="000C5745" w:rsidRPr="009B6D34" w:rsidRDefault="000D2959" w:rsidP="000C5745">
            <w:pPr>
              <w:shd w:val="clear" w:color="auto" w:fill="FFFFFF" w:themeFill="background1"/>
              <w:rPr>
                <w:rFonts w:ascii="Calibri" w:hAnsi="Calibri" w:cs="Calibri"/>
                <w:sz w:val="24"/>
                <w:szCs w:val="24"/>
                <w:lang w:val="en-US" w:eastAsia="ru-RU"/>
              </w:rPr>
            </w:pPr>
            <w:r w:rsidRPr="000D2959">
              <w:rPr>
                <w:rFonts w:ascii="Times New Roman" w:hAnsi="Times New Roman"/>
                <w:sz w:val="24"/>
                <w:szCs w:val="24"/>
                <w:lang w:val="en-US" w:eastAsia="ru-RU"/>
              </w:rPr>
              <w:t>Final examination. Design and defense of the master's project.</w:t>
            </w:r>
          </w:p>
        </w:tc>
        <w:tc>
          <w:tcPr>
            <w:tcW w:w="4649" w:type="dxa"/>
            <w:shd w:val="clear" w:color="auto" w:fill="auto"/>
          </w:tcPr>
          <w:p w:rsidR="000C5745" w:rsidRPr="009B6D34" w:rsidRDefault="000D2959" w:rsidP="000C5745">
            <w:pPr>
              <w:shd w:val="clear" w:color="auto" w:fill="FFFFFF" w:themeFill="background1"/>
              <w:rPr>
                <w:rFonts w:ascii="Calibri" w:hAnsi="Calibri" w:cs="Calibri"/>
                <w:sz w:val="24"/>
                <w:szCs w:val="24"/>
                <w:lang w:val="en-US" w:eastAsia="ru-RU"/>
              </w:rPr>
            </w:pPr>
            <w:r w:rsidRPr="000D2959">
              <w:rPr>
                <w:rFonts w:ascii="Times New Roman" w:hAnsi="Times New Roman"/>
                <w:sz w:val="24"/>
                <w:szCs w:val="24"/>
                <w:lang w:val="en-US" w:eastAsia="ru-RU"/>
              </w:rPr>
              <w:t>Project design for the purpose of practical implementation in a healthcare organization, regardless of the form of ownership, or in a State body, an organization in the healthcare system</w:t>
            </w:r>
            <w:r>
              <w:rPr>
                <w:rFonts w:ascii="Times New Roman" w:hAnsi="Times New Roman"/>
                <w:sz w:val="24"/>
                <w:szCs w:val="24"/>
                <w:lang w:val="en-US" w:eastAsia="ru-RU"/>
              </w:rPr>
              <w:t>.</w:t>
            </w:r>
          </w:p>
        </w:tc>
        <w:tc>
          <w:tcPr>
            <w:tcW w:w="992" w:type="dxa"/>
            <w:shd w:val="clear" w:color="auto" w:fill="auto"/>
          </w:tcPr>
          <w:p w:rsidR="000C5745" w:rsidRPr="009B6D34" w:rsidRDefault="000C5745" w:rsidP="000C5745">
            <w:pPr>
              <w:shd w:val="clear" w:color="auto" w:fill="FFFFFF" w:themeFill="background1"/>
              <w:jc w:val="center"/>
              <w:rPr>
                <w:rFonts w:ascii="Calibri" w:hAnsi="Calibri" w:cs="Calibri"/>
                <w:sz w:val="24"/>
                <w:szCs w:val="24"/>
                <w:lang w:val="en-US" w:eastAsia="ru-RU"/>
              </w:rPr>
            </w:pPr>
            <w:r w:rsidRPr="009B6D34">
              <w:rPr>
                <w:rFonts w:ascii="Times New Roman" w:hAnsi="Times New Roman"/>
                <w:sz w:val="24"/>
                <w:szCs w:val="24"/>
                <w:lang w:val="en-US" w:eastAsia="ru-RU"/>
              </w:rPr>
              <w:t> </w:t>
            </w:r>
          </w:p>
        </w:tc>
        <w:tc>
          <w:tcPr>
            <w:tcW w:w="1451" w:type="dxa"/>
            <w:shd w:val="clear" w:color="auto" w:fill="auto"/>
          </w:tcPr>
          <w:p w:rsidR="000C5745" w:rsidRPr="009B6D34" w:rsidRDefault="000C5745" w:rsidP="000C5745">
            <w:pPr>
              <w:shd w:val="clear" w:color="auto" w:fill="FFFFFF" w:themeFill="background1"/>
              <w:jc w:val="center"/>
              <w:rPr>
                <w:rFonts w:ascii="Calibri" w:hAnsi="Calibri" w:cs="Calibri"/>
                <w:sz w:val="24"/>
                <w:szCs w:val="24"/>
                <w:lang w:val="en-US" w:eastAsia="ru-RU"/>
              </w:rPr>
            </w:pPr>
            <w:r w:rsidRPr="009B6D34">
              <w:rPr>
                <w:rFonts w:ascii="Times New Roman" w:hAnsi="Times New Roman"/>
                <w:sz w:val="24"/>
                <w:szCs w:val="24"/>
                <w:lang w:val="en-US" w:eastAsia="ru-RU"/>
              </w:rPr>
              <w:t> </w:t>
            </w:r>
          </w:p>
        </w:tc>
        <w:tc>
          <w:tcPr>
            <w:tcW w:w="992" w:type="dxa"/>
            <w:shd w:val="clear" w:color="auto" w:fill="auto"/>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12</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c>
          <w:tcPr>
            <w:tcW w:w="567" w:type="dxa"/>
          </w:tcPr>
          <w:p w:rsidR="000C5745" w:rsidRPr="007F1E35" w:rsidRDefault="000C5745" w:rsidP="000C5745">
            <w:pPr>
              <w:jc w:val="center"/>
              <w:rPr>
                <w:rFonts w:ascii="Times New Roman" w:hAnsi="Times New Roman"/>
                <w:sz w:val="24"/>
                <w:szCs w:val="24"/>
              </w:rPr>
            </w:pPr>
            <w:r w:rsidRPr="007F1E35">
              <w:rPr>
                <w:rFonts w:ascii="Times New Roman" w:hAnsi="Times New Roman"/>
                <w:sz w:val="24"/>
                <w:szCs w:val="24"/>
              </w:rPr>
              <w:t>+</w:t>
            </w:r>
          </w:p>
        </w:tc>
      </w:tr>
      <w:tr w:rsidR="000C5745" w:rsidRPr="0047299B" w:rsidTr="00044710">
        <w:tc>
          <w:tcPr>
            <w:tcW w:w="675" w:type="dxa"/>
          </w:tcPr>
          <w:p w:rsidR="000C5745" w:rsidRPr="0047299B" w:rsidRDefault="000C5745" w:rsidP="000C5745">
            <w:pPr>
              <w:rPr>
                <w:rFonts w:ascii="Times New Roman" w:hAnsi="Times New Roman"/>
                <w:b/>
                <w:sz w:val="24"/>
                <w:szCs w:val="24"/>
              </w:rPr>
            </w:pPr>
          </w:p>
        </w:tc>
        <w:tc>
          <w:tcPr>
            <w:tcW w:w="2122" w:type="dxa"/>
            <w:shd w:val="clear" w:color="auto" w:fill="auto"/>
          </w:tcPr>
          <w:p w:rsidR="000C5745" w:rsidRPr="0047299B" w:rsidRDefault="000C5745" w:rsidP="000C5745">
            <w:pPr>
              <w:rPr>
                <w:rFonts w:ascii="Times New Roman" w:hAnsi="Times New Roman"/>
                <w:b/>
                <w:sz w:val="24"/>
                <w:szCs w:val="24"/>
              </w:rPr>
            </w:pPr>
          </w:p>
        </w:tc>
        <w:tc>
          <w:tcPr>
            <w:tcW w:w="4649" w:type="dxa"/>
            <w:shd w:val="clear" w:color="auto" w:fill="auto"/>
          </w:tcPr>
          <w:p w:rsidR="000C5745" w:rsidRPr="000F5BA5" w:rsidRDefault="000C5745" w:rsidP="000C5745">
            <w:pPr>
              <w:shd w:val="clear" w:color="auto" w:fill="FFFFFF" w:themeFill="background1"/>
              <w:rPr>
                <w:rFonts w:ascii="Calibri" w:hAnsi="Calibri" w:cs="Calibri"/>
                <w:b/>
                <w:sz w:val="24"/>
                <w:szCs w:val="24"/>
                <w:lang w:eastAsia="ru-RU"/>
              </w:rPr>
            </w:pPr>
            <w:proofErr w:type="spellStart"/>
            <w:r w:rsidRPr="000F5BA5">
              <w:rPr>
                <w:rFonts w:ascii="Times New Roman" w:hAnsi="Times New Roman"/>
                <w:b/>
                <w:sz w:val="24"/>
                <w:szCs w:val="24"/>
                <w:lang w:eastAsia="ru-RU"/>
              </w:rPr>
              <w:t>Total</w:t>
            </w:r>
            <w:proofErr w:type="spellEnd"/>
          </w:p>
        </w:tc>
        <w:tc>
          <w:tcPr>
            <w:tcW w:w="992" w:type="dxa"/>
            <w:shd w:val="clear" w:color="auto" w:fill="auto"/>
          </w:tcPr>
          <w:p w:rsidR="000C5745" w:rsidRPr="0047299B" w:rsidRDefault="000C5745" w:rsidP="000C5745">
            <w:pPr>
              <w:jc w:val="center"/>
              <w:rPr>
                <w:rFonts w:ascii="Times New Roman" w:hAnsi="Times New Roman"/>
                <w:b/>
                <w:sz w:val="24"/>
                <w:szCs w:val="24"/>
              </w:rPr>
            </w:pPr>
          </w:p>
        </w:tc>
        <w:tc>
          <w:tcPr>
            <w:tcW w:w="1451" w:type="dxa"/>
            <w:shd w:val="clear" w:color="auto" w:fill="auto"/>
          </w:tcPr>
          <w:p w:rsidR="000C5745" w:rsidRPr="0047299B" w:rsidRDefault="000C5745" w:rsidP="000C5745">
            <w:pPr>
              <w:jc w:val="center"/>
              <w:rPr>
                <w:rFonts w:ascii="Times New Roman" w:hAnsi="Times New Roman"/>
                <w:b/>
                <w:sz w:val="24"/>
                <w:szCs w:val="24"/>
              </w:rPr>
            </w:pPr>
          </w:p>
        </w:tc>
        <w:tc>
          <w:tcPr>
            <w:tcW w:w="992" w:type="dxa"/>
            <w:shd w:val="clear" w:color="auto" w:fill="auto"/>
          </w:tcPr>
          <w:p w:rsidR="000C5745" w:rsidRPr="0047299B" w:rsidRDefault="000C5745" w:rsidP="000C5745">
            <w:pPr>
              <w:jc w:val="center"/>
              <w:rPr>
                <w:rFonts w:ascii="Times New Roman" w:hAnsi="Times New Roman"/>
                <w:b/>
                <w:sz w:val="24"/>
                <w:szCs w:val="24"/>
              </w:rPr>
            </w:pPr>
            <w:r w:rsidRPr="0047299B">
              <w:rPr>
                <w:rFonts w:ascii="Times New Roman" w:hAnsi="Times New Roman"/>
                <w:b/>
                <w:sz w:val="24"/>
                <w:szCs w:val="24"/>
              </w:rPr>
              <w:t>60</w:t>
            </w:r>
          </w:p>
        </w:tc>
        <w:tc>
          <w:tcPr>
            <w:tcW w:w="567" w:type="dxa"/>
          </w:tcPr>
          <w:p w:rsidR="000C5745" w:rsidRPr="0047299B" w:rsidRDefault="000C5745" w:rsidP="000C5745">
            <w:pPr>
              <w:jc w:val="center"/>
              <w:rPr>
                <w:rFonts w:ascii="Times New Roman" w:hAnsi="Times New Roman"/>
                <w:b/>
                <w:sz w:val="24"/>
                <w:szCs w:val="24"/>
              </w:rPr>
            </w:pPr>
          </w:p>
        </w:tc>
        <w:tc>
          <w:tcPr>
            <w:tcW w:w="567" w:type="dxa"/>
          </w:tcPr>
          <w:p w:rsidR="000C5745" w:rsidRPr="0047299B" w:rsidRDefault="000C5745" w:rsidP="000C5745">
            <w:pPr>
              <w:jc w:val="center"/>
              <w:rPr>
                <w:rFonts w:ascii="Times New Roman" w:hAnsi="Times New Roman"/>
                <w:b/>
                <w:sz w:val="24"/>
                <w:szCs w:val="24"/>
              </w:rPr>
            </w:pPr>
          </w:p>
        </w:tc>
        <w:tc>
          <w:tcPr>
            <w:tcW w:w="567" w:type="dxa"/>
          </w:tcPr>
          <w:p w:rsidR="000C5745" w:rsidRPr="0047299B" w:rsidRDefault="000C5745" w:rsidP="000C5745">
            <w:pPr>
              <w:jc w:val="center"/>
              <w:rPr>
                <w:rFonts w:ascii="Times New Roman" w:hAnsi="Times New Roman"/>
                <w:b/>
                <w:sz w:val="24"/>
                <w:szCs w:val="24"/>
              </w:rPr>
            </w:pPr>
          </w:p>
        </w:tc>
        <w:tc>
          <w:tcPr>
            <w:tcW w:w="567" w:type="dxa"/>
          </w:tcPr>
          <w:p w:rsidR="000C5745" w:rsidRPr="0047299B" w:rsidRDefault="000C5745" w:rsidP="000C5745">
            <w:pPr>
              <w:jc w:val="center"/>
              <w:rPr>
                <w:rFonts w:ascii="Times New Roman" w:hAnsi="Times New Roman"/>
                <w:b/>
                <w:sz w:val="24"/>
                <w:szCs w:val="24"/>
              </w:rPr>
            </w:pPr>
          </w:p>
        </w:tc>
        <w:tc>
          <w:tcPr>
            <w:tcW w:w="567" w:type="dxa"/>
          </w:tcPr>
          <w:p w:rsidR="000C5745" w:rsidRPr="0047299B" w:rsidRDefault="000C5745" w:rsidP="000C5745">
            <w:pPr>
              <w:jc w:val="center"/>
              <w:rPr>
                <w:rFonts w:ascii="Times New Roman" w:hAnsi="Times New Roman"/>
                <w:b/>
                <w:sz w:val="24"/>
                <w:szCs w:val="24"/>
              </w:rPr>
            </w:pPr>
          </w:p>
        </w:tc>
        <w:tc>
          <w:tcPr>
            <w:tcW w:w="567" w:type="dxa"/>
          </w:tcPr>
          <w:p w:rsidR="000C5745" w:rsidRPr="0047299B" w:rsidRDefault="000C5745" w:rsidP="000C5745">
            <w:pPr>
              <w:jc w:val="center"/>
              <w:rPr>
                <w:rFonts w:ascii="Times New Roman" w:hAnsi="Times New Roman"/>
                <w:b/>
                <w:sz w:val="24"/>
                <w:szCs w:val="24"/>
              </w:rPr>
            </w:pPr>
          </w:p>
        </w:tc>
        <w:tc>
          <w:tcPr>
            <w:tcW w:w="567" w:type="dxa"/>
          </w:tcPr>
          <w:p w:rsidR="000C5745" w:rsidRPr="0047299B" w:rsidRDefault="000C5745" w:rsidP="000C5745">
            <w:pPr>
              <w:jc w:val="center"/>
              <w:rPr>
                <w:rFonts w:ascii="Times New Roman" w:hAnsi="Times New Roman"/>
                <w:b/>
                <w:sz w:val="24"/>
                <w:szCs w:val="24"/>
              </w:rPr>
            </w:pPr>
          </w:p>
        </w:tc>
        <w:tc>
          <w:tcPr>
            <w:tcW w:w="567" w:type="dxa"/>
          </w:tcPr>
          <w:p w:rsidR="000C5745" w:rsidRPr="0047299B" w:rsidRDefault="000C5745" w:rsidP="000C5745">
            <w:pPr>
              <w:jc w:val="center"/>
              <w:rPr>
                <w:rFonts w:ascii="Times New Roman" w:hAnsi="Times New Roman"/>
                <w:b/>
                <w:sz w:val="24"/>
                <w:szCs w:val="24"/>
              </w:rPr>
            </w:pPr>
          </w:p>
        </w:tc>
      </w:tr>
    </w:tbl>
    <w:p w:rsidR="003540AE" w:rsidRPr="0047299B" w:rsidRDefault="003540AE" w:rsidP="008F2007">
      <w:pPr>
        <w:rPr>
          <w:rFonts w:ascii="Times New Roman" w:hAnsi="Times New Roman"/>
          <w:b/>
          <w:sz w:val="24"/>
          <w:szCs w:val="24"/>
        </w:rPr>
      </w:pPr>
    </w:p>
    <w:sectPr w:rsidR="003540AE" w:rsidRPr="0047299B" w:rsidSect="006D2D19">
      <w:pgSz w:w="16838" w:h="11906" w:orient="landscape"/>
      <w:pgMar w:top="567" w:right="567" w:bottom="567" w:left="113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F6A"/>
    <w:multiLevelType w:val="hybridMultilevel"/>
    <w:tmpl w:val="A88C8C70"/>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E609B"/>
    <w:multiLevelType w:val="hybridMultilevel"/>
    <w:tmpl w:val="B3C40A6A"/>
    <w:lvl w:ilvl="0" w:tplc="413283D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80C16"/>
    <w:multiLevelType w:val="hybridMultilevel"/>
    <w:tmpl w:val="9A342DE2"/>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94AC1"/>
    <w:multiLevelType w:val="hybridMultilevel"/>
    <w:tmpl w:val="5BDC8A5A"/>
    <w:lvl w:ilvl="0" w:tplc="413283D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DB07EF"/>
    <w:multiLevelType w:val="hybridMultilevel"/>
    <w:tmpl w:val="2174B782"/>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13ACC"/>
    <w:multiLevelType w:val="hybridMultilevel"/>
    <w:tmpl w:val="C284B4AA"/>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5024D5"/>
    <w:multiLevelType w:val="multilevel"/>
    <w:tmpl w:val="DF5098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DB67E9"/>
    <w:multiLevelType w:val="hybridMultilevel"/>
    <w:tmpl w:val="47BA0FAA"/>
    <w:lvl w:ilvl="0" w:tplc="413283D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A0"/>
    <w:rsid w:val="0001468B"/>
    <w:rsid w:val="000202D0"/>
    <w:rsid w:val="00023048"/>
    <w:rsid w:val="000255E1"/>
    <w:rsid w:val="00036497"/>
    <w:rsid w:val="00041E17"/>
    <w:rsid w:val="00043558"/>
    <w:rsid w:val="00044710"/>
    <w:rsid w:val="00070FCE"/>
    <w:rsid w:val="000B5800"/>
    <w:rsid w:val="000C5745"/>
    <w:rsid w:val="000D2959"/>
    <w:rsid w:val="001016E3"/>
    <w:rsid w:val="00106EA5"/>
    <w:rsid w:val="00110072"/>
    <w:rsid w:val="00125D72"/>
    <w:rsid w:val="00136620"/>
    <w:rsid w:val="00170E51"/>
    <w:rsid w:val="00176C02"/>
    <w:rsid w:val="001A413B"/>
    <w:rsid w:val="001A7F63"/>
    <w:rsid w:val="001B53B5"/>
    <w:rsid w:val="001B7422"/>
    <w:rsid w:val="001C65F9"/>
    <w:rsid w:val="001C732C"/>
    <w:rsid w:val="001C76C4"/>
    <w:rsid w:val="001D20E3"/>
    <w:rsid w:val="00202C3A"/>
    <w:rsid w:val="00216651"/>
    <w:rsid w:val="00242A3C"/>
    <w:rsid w:val="00253902"/>
    <w:rsid w:val="00257E6A"/>
    <w:rsid w:val="002937C5"/>
    <w:rsid w:val="002A7A57"/>
    <w:rsid w:val="002B5535"/>
    <w:rsid w:val="002C4372"/>
    <w:rsid w:val="002E79C9"/>
    <w:rsid w:val="002F0C28"/>
    <w:rsid w:val="002F5AA2"/>
    <w:rsid w:val="002F69B5"/>
    <w:rsid w:val="00317B14"/>
    <w:rsid w:val="0032369D"/>
    <w:rsid w:val="00350056"/>
    <w:rsid w:val="003540AE"/>
    <w:rsid w:val="00397D13"/>
    <w:rsid w:val="003A154B"/>
    <w:rsid w:val="003A77D4"/>
    <w:rsid w:val="003C5A59"/>
    <w:rsid w:val="003C663F"/>
    <w:rsid w:val="003D2299"/>
    <w:rsid w:val="003D42DC"/>
    <w:rsid w:val="003D7FA0"/>
    <w:rsid w:val="00424377"/>
    <w:rsid w:val="00431A1E"/>
    <w:rsid w:val="004366C0"/>
    <w:rsid w:val="00444FDC"/>
    <w:rsid w:val="0047299B"/>
    <w:rsid w:val="00473E9B"/>
    <w:rsid w:val="004819AB"/>
    <w:rsid w:val="0048616F"/>
    <w:rsid w:val="00487A53"/>
    <w:rsid w:val="004977A5"/>
    <w:rsid w:val="004E1A6C"/>
    <w:rsid w:val="00512DCB"/>
    <w:rsid w:val="00524A8E"/>
    <w:rsid w:val="0052733D"/>
    <w:rsid w:val="00537031"/>
    <w:rsid w:val="00541F95"/>
    <w:rsid w:val="005438C5"/>
    <w:rsid w:val="00581955"/>
    <w:rsid w:val="005853F8"/>
    <w:rsid w:val="00590604"/>
    <w:rsid w:val="005B2B5E"/>
    <w:rsid w:val="005B2EB2"/>
    <w:rsid w:val="005B600D"/>
    <w:rsid w:val="005D6F1C"/>
    <w:rsid w:val="005F3F07"/>
    <w:rsid w:val="00601073"/>
    <w:rsid w:val="006572FC"/>
    <w:rsid w:val="00660DC0"/>
    <w:rsid w:val="0067167E"/>
    <w:rsid w:val="0068181D"/>
    <w:rsid w:val="00692F96"/>
    <w:rsid w:val="006A2B39"/>
    <w:rsid w:val="006D2D19"/>
    <w:rsid w:val="006D3370"/>
    <w:rsid w:val="006D6557"/>
    <w:rsid w:val="006F4AD8"/>
    <w:rsid w:val="006F6D13"/>
    <w:rsid w:val="00701F73"/>
    <w:rsid w:val="007047FA"/>
    <w:rsid w:val="00706741"/>
    <w:rsid w:val="00713CC1"/>
    <w:rsid w:val="00730FC8"/>
    <w:rsid w:val="007357AC"/>
    <w:rsid w:val="00736647"/>
    <w:rsid w:val="00754874"/>
    <w:rsid w:val="007870C5"/>
    <w:rsid w:val="00793C87"/>
    <w:rsid w:val="00794EBB"/>
    <w:rsid w:val="007A0EB6"/>
    <w:rsid w:val="007B12E6"/>
    <w:rsid w:val="007C2821"/>
    <w:rsid w:val="007D1EEA"/>
    <w:rsid w:val="007F1E35"/>
    <w:rsid w:val="00812EC6"/>
    <w:rsid w:val="0082734E"/>
    <w:rsid w:val="00845F76"/>
    <w:rsid w:val="00865882"/>
    <w:rsid w:val="00867F7C"/>
    <w:rsid w:val="0087035E"/>
    <w:rsid w:val="00884268"/>
    <w:rsid w:val="00884A43"/>
    <w:rsid w:val="0088717D"/>
    <w:rsid w:val="008A07A5"/>
    <w:rsid w:val="008A57E8"/>
    <w:rsid w:val="008A6163"/>
    <w:rsid w:val="008F2007"/>
    <w:rsid w:val="008F316F"/>
    <w:rsid w:val="009041A6"/>
    <w:rsid w:val="00911C0F"/>
    <w:rsid w:val="00922BE5"/>
    <w:rsid w:val="009359EF"/>
    <w:rsid w:val="0094612F"/>
    <w:rsid w:val="0098350B"/>
    <w:rsid w:val="009C62E5"/>
    <w:rsid w:val="009D36D2"/>
    <w:rsid w:val="009D5513"/>
    <w:rsid w:val="009D691E"/>
    <w:rsid w:val="009E2414"/>
    <w:rsid w:val="009F1BAE"/>
    <w:rsid w:val="009F3960"/>
    <w:rsid w:val="009F7368"/>
    <w:rsid w:val="00A1070F"/>
    <w:rsid w:val="00A21D87"/>
    <w:rsid w:val="00A22C71"/>
    <w:rsid w:val="00A22CE5"/>
    <w:rsid w:val="00A32E6F"/>
    <w:rsid w:val="00A45F85"/>
    <w:rsid w:val="00A7025D"/>
    <w:rsid w:val="00A72BFD"/>
    <w:rsid w:val="00A965FC"/>
    <w:rsid w:val="00AC052A"/>
    <w:rsid w:val="00AC35A6"/>
    <w:rsid w:val="00AC5C67"/>
    <w:rsid w:val="00AD75CC"/>
    <w:rsid w:val="00B66BF3"/>
    <w:rsid w:val="00B84602"/>
    <w:rsid w:val="00B85843"/>
    <w:rsid w:val="00B86269"/>
    <w:rsid w:val="00BC15C6"/>
    <w:rsid w:val="00BC1FD1"/>
    <w:rsid w:val="00BD58FE"/>
    <w:rsid w:val="00C34148"/>
    <w:rsid w:val="00C36D96"/>
    <w:rsid w:val="00C434BF"/>
    <w:rsid w:val="00C51548"/>
    <w:rsid w:val="00C5657F"/>
    <w:rsid w:val="00C86B60"/>
    <w:rsid w:val="00C956C8"/>
    <w:rsid w:val="00CB0B4E"/>
    <w:rsid w:val="00CC60D0"/>
    <w:rsid w:val="00CC78D4"/>
    <w:rsid w:val="00CD4D95"/>
    <w:rsid w:val="00CE18D9"/>
    <w:rsid w:val="00CF50F6"/>
    <w:rsid w:val="00D0344C"/>
    <w:rsid w:val="00D5050F"/>
    <w:rsid w:val="00D57EA7"/>
    <w:rsid w:val="00D7054B"/>
    <w:rsid w:val="00D71D79"/>
    <w:rsid w:val="00D91CCC"/>
    <w:rsid w:val="00DA5B42"/>
    <w:rsid w:val="00DA7625"/>
    <w:rsid w:val="00DB5C05"/>
    <w:rsid w:val="00DE1587"/>
    <w:rsid w:val="00DE3188"/>
    <w:rsid w:val="00DF1274"/>
    <w:rsid w:val="00E44FD4"/>
    <w:rsid w:val="00E471CC"/>
    <w:rsid w:val="00E54A82"/>
    <w:rsid w:val="00E55E36"/>
    <w:rsid w:val="00E937E2"/>
    <w:rsid w:val="00E96AA0"/>
    <w:rsid w:val="00EB4EE7"/>
    <w:rsid w:val="00EE740F"/>
    <w:rsid w:val="00EE7C05"/>
    <w:rsid w:val="00EF4023"/>
    <w:rsid w:val="00F031E1"/>
    <w:rsid w:val="00F119F7"/>
    <w:rsid w:val="00F20E7F"/>
    <w:rsid w:val="00F4470C"/>
    <w:rsid w:val="00F451C3"/>
    <w:rsid w:val="00F519BB"/>
    <w:rsid w:val="00F56686"/>
    <w:rsid w:val="00F6720B"/>
    <w:rsid w:val="00F772B1"/>
    <w:rsid w:val="00F916EB"/>
    <w:rsid w:val="00F9266A"/>
    <w:rsid w:val="00F97B45"/>
    <w:rsid w:val="00FA43D1"/>
    <w:rsid w:val="00FB59C6"/>
    <w:rsid w:val="00FB7D8B"/>
    <w:rsid w:val="00FD15A7"/>
    <w:rsid w:val="00FD1A3C"/>
    <w:rsid w:val="00FE3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F8"/>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D1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13CC1"/>
    <w:pPr>
      <w:ind w:left="720"/>
      <w:contextualSpacing/>
    </w:pPr>
  </w:style>
  <w:style w:type="paragraph" w:styleId="a6">
    <w:name w:val="No Spacing"/>
    <w:uiPriority w:val="1"/>
    <w:qFormat/>
    <w:rsid w:val="009C62E5"/>
    <w:pPr>
      <w:spacing w:after="0" w:line="240" w:lineRule="auto"/>
    </w:pPr>
    <w:rPr>
      <w:rFonts w:eastAsiaTheme="minorEastAsia" w:cs="Times New Roman"/>
      <w:lang w:eastAsia="ru-RU"/>
    </w:rPr>
  </w:style>
  <w:style w:type="paragraph" w:styleId="a7">
    <w:name w:val="Normal (Web)"/>
    <w:basedOn w:val="a"/>
    <w:uiPriority w:val="99"/>
    <w:unhideWhenUsed/>
    <w:rsid w:val="00C956C8"/>
    <w:pPr>
      <w:spacing w:before="100" w:beforeAutospacing="1" w:after="100" w:afterAutospacing="1" w:line="240" w:lineRule="auto"/>
    </w:pPr>
    <w:rPr>
      <w:rFonts w:ascii="Times New Roman" w:hAnsi="Times New Roman"/>
      <w:sz w:val="24"/>
      <w:szCs w:val="24"/>
      <w:lang w:eastAsia="ru-RU"/>
    </w:rPr>
  </w:style>
  <w:style w:type="paragraph" w:customStyle="1" w:styleId="2">
    <w:name w:val="Стиль таблицы 2"/>
    <w:rsid w:val="006A2B39"/>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hAnsi="Helvetica Neue" w:cs="Helvetica Neue"/>
      <w:color w:val="000000"/>
      <w:sz w:val="20"/>
      <w:szCs w:val="20"/>
      <w:lang w:eastAsia="ru-RU"/>
    </w:rPr>
  </w:style>
  <w:style w:type="character" w:customStyle="1" w:styleId="a5">
    <w:name w:val="Абзац списка Знак"/>
    <w:basedOn w:val="a0"/>
    <w:link w:val="a4"/>
    <w:uiPriority w:val="34"/>
    <w:locked/>
    <w:rsid w:val="00D71D79"/>
    <w:rPr>
      <w:rFonts w:cs="Times New Roman"/>
    </w:rPr>
  </w:style>
  <w:style w:type="character" w:styleId="a8">
    <w:name w:val="Emphasis"/>
    <w:qFormat/>
    <w:rsid w:val="005D6F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F8"/>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2D1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13CC1"/>
    <w:pPr>
      <w:ind w:left="720"/>
      <w:contextualSpacing/>
    </w:pPr>
  </w:style>
  <w:style w:type="paragraph" w:styleId="a6">
    <w:name w:val="No Spacing"/>
    <w:uiPriority w:val="1"/>
    <w:qFormat/>
    <w:rsid w:val="009C62E5"/>
    <w:pPr>
      <w:spacing w:after="0" w:line="240" w:lineRule="auto"/>
    </w:pPr>
    <w:rPr>
      <w:rFonts w:eastAsiaTheme="minorEastAsia" w:cs="Times New Roman"/>
      <w:lang w:eastAsia="ru-RU"/>
    </w:rPr>
  </w:style>
  <w:style w:type="paragraph" w:styleId="a7">
    <w:name w:val="Normal (Web)"/>
    <w:basedOn w:val="a"/>
    <w:uiPriority w:val="99"/>
    <w:unhideWhenUsed/>
    <w:rsid w:val="00C956C8"/>
    <w:pPr>
      <w:spacing w:before="100" w:beforeAutospacing="1" w:after="100" w:afterAutospacing="1" w:line="240" w:lineRule="auto"/>
    </w:pPr>
    <w:rPr>
      <w:rFonts w:ascii="Times New Roman" w:hAnsi="Times New Roman"/>
      <w:sz w:val="24"/>
      <w:szCs w:val="24"/>
      <w:lang w:eastAsia="ru-RU"/>
    </w:rPr>
  </w:style>
  <w:style w:type="paragraph" w:customStyle="1" w:styleId="2">
    <w:name w:val="Стиль таблицы 2"/>
    <w:rsid w:val="006A2B39"/>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hAnsi="Helvetica Neue" w:cs="Helvetica Neue"/>
      <w:color w:val="000000"/>
      <w:sz w:val="20"/>
      <w:szCs w:val="20"/>
      <w:lang w:eastAsia="ru-RU"/>
    </w:rPr>
  </w:style>
  <w:style w:type="character" w:customStyle="1" w:styleId="a5">
    <w:name w:val="Абзац списка Знак"/>
    <w:basedOn w:val="a0"/>
    <w:link w:val="a4"/>
    <w:uiPriority w:val="34"/>
    <w:locked/>
    <w:rsid w:val="00D71D79"/>
    <w:rPr>
      <w:rFonts w:cs="Times New Roman"/>
    </w:rPr>
  </w:style>
  <w:style w:type="character" w:styleId="a8">
    <w:name w:val="Emphasis"/>
    <w:qFormat/>
    <w:rsid w:val="005D6F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25903">
      <w:bodyDiv w:val="1"/>
      <w:marLeft w:val="0"/>
      <w:marRight w:val="0"/>
      <w:marTop w:val="0"/>
      <w:marBottom w:val="0"/>
      <w:divBdr>
        <w:top w:val="none" w:sz="0" w:space="0" w:color="auto"/>
        <w:left w:val="none" w:sz="0" w:space="0" w:color="auto"/>
        <w:bottom w:val="none" w:sz="0" w:space="0" w:color="auto"/>
        <w:right w:val="none" w:sz="0" w:space="0" w:color="auto"/>
      </w:divBdr>
    </w:div>
    <w:div w:id="450167868">
      <w:bodyDiv w:val="1"/>
      <w:marLeft w:val="0"/>
      <w:marRight w:val="0"/>
      <w:marTop w:val="0"/>
      <w:marBottom w:val="0"/>
      <w:divBdr>
        <w:top w:val="none" w:sz="0" w:space="0" w:color="auto"/>
        <w:left w:val="none" w:sz="0" w:space="0" w:color="auto"/>
        <w:bottom w:val="none" w:sz="0" w:space="0" w:color="auto"/>
        <w:right w:val="none" w:sz="0" w:space="0" w:color="auto"/>
      </w:divBdr>
    </w:div>
    <w:div w:id="660741942">
      <w:bodyDiv w:val="1"/>
      <w:marLeft w:val="0"/>
      <w:marRight w:val="0"/>
      <w:marTop w:val="0"/>
      <w:marBottom w:val="0"/>
      <w:divBdr>
        <w:top w:val="none" w:sz="0" w:space="0" w:color="auto"/>
        <w:left w:val="none" w:sz="0" w:space="0" w:color="auto"/>
        <w:bottom w:val="none" w:sz="0" w:space="0" w:color="auto"/>
        <w:right w:val="none" w:sz="0" w:space="0" w:color="auto"/>
      </w:divBdr>
    </w:div>
    <w:div w:id="1003434911">
      <w:bodyDiv w:val="1"/>
      <w:marLeft w:val="0"/>
      <w:marRight w:val="0"/>
      <w:marTop w:val="0"/>
      <w:marBottom w:val="0"/>
      <w:divBdr>
        <w:top w:val="none" w:sz="0" w:space="0" w:color="auto"/>
        <w:left w:val="none" w:sz="0" w:space="0" w:color="auto"/>
        <w:bottom w:val="none" w:sz="0" w:space="0" w:color="auto"/>
        <w:right w:val="none" w:sz="0" w:space="0" w:color="auto"/>
      </w:divBdr>
    </w:div>
    <w:div w:id="1625846194">
      <w:marLeft w:val="0"/>
      <w:marRight w:val="0"/>
      <w:marTop w:val="0"/>
      <w:marBottom w:val="0"/>
      <w:divBdr>
        <w:top w:val="none" w:sz="0" w:space="0" w:color="auto"/>
        <w:left w:val="none" w:sz="0" w:space="0" w:color="auto"/>
        <w:bottom w:val="none" w:sz="0" w:space="0" w:color="auto"/>
        <w:right w:val="none" w:sz="0" w:space="0" w:color="auto"/>
      </w:divBdr>
    </w:div>
    <w:div w:id="17862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2ADE8-4519-4F7D-A020-FE5CAD42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Pages>
  <Words>1293</Words>
  <Characters>7374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Тогжан Арстанова</dc:creator>
  <cp:keywords/>
  <dc:description/>
  <cp:lastModifiedBy>www</cp:lastModifiedBy>
  <cp:revision>88</cp:revision>
  <dcterms:created xsi:type="dcterms:W3CDTF">2021-10-20T09:24:00Z</dcterms:created>
  <dcterms:modified xsi:type="dcterms:W3CDTF">2022-07-07T11:37:00Z</dcterms:modified>
</cp:coreProperties>
</file>