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Студенттердің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ғылыми-зерттеу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жұмыстары</w:t>
      </w:r>
      <w:r/>
    </w:p>
    <w:p>
      <w:pPr>
        <w:pStyle w:val="6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Республикалық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конкурстың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кезеңінің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қорытындысы</w:t>
      </w:r>
      <w:r/>
    </w:p>
    <w:p>
      <w:pPr>
        <w:pStyle w:val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медицина </w:t>
      </w:r>
      <w:r>
        <w:rPr>
          <w:rFonts w:ascii="Times New Roman" w:hAnsi="Times New Roman" w:cs="Times New Roman"/>
          <w:sz w:val="28"/>
          <w:szCs w:val="28"/>
        </w:rPr>
        <w:t xml:space="preserve">университеті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студенттердің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ғылыми-зерттеу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жұмыстарының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Республикалық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конкурсының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кезеңінің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нәтижелері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хабарлайды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Конкурстық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 xml:space="preserve">отырысының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жылғы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мамырдағы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хаттама</w:t>
      </w:r>
      <w:r>
        <w:rPr>
          <w:rFonts w:ascii="Times New Roman" w:hAnsi="Times New Roman" w:cs="Times New Roman"/>
          <w:sz w:val="28"/>
          <w:szCs w:val="28"/>
        </w:rPr>
        <w:t xml:space="preserve">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сәйкес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келесі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студенттік ұжымдар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</w:rPr>
        <w:t xml:space="preserve">жүлделі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орындар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беріледі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r/>
      <w:r/>
    </w:p>
    <w:tbl>
      <w:tblPr>
        <w:tblStyle w:val="605"/>
        <w:tblW w:w="15730" w:type="dxa"/>
        <w:tblLook w:val="04A0" w:firstRow="1" w:lastRow="0" w:firstColumn="1" w:lastColumn="0" w:noHBand="0" w:noVBand="1"/>
      </w:tblPr>
      <w:tblGrid>
        <w:gridCol w:w="630"/>
        <w:gridCol w:w="2924"/>
        <w:gridCol w:w="4521"/>
        <w:gridCol w:w="3119"/>
        <w:gridCol w:w="3260"/>
        <w:gridCol w:w="1276"/>
      </w:tblGrid>
      <w:tr>
        <w:trPr>
          <w:trHeight w:val="583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ЖОО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Ғылыми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жұмыс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тақырыбы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Студенттің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аты-жөні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Ғылыми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жетекшілері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Орны</w:t>
            </w:r>
            <w:r/>
          </w:p>
        </w:tc>
      </w:tr>
      <w:tr>
        <w:trPr>
          <w:trHeight w:val="70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 xml:space="preserve">Жалпы медицина </w:t>
            </w:r>
            <w:r/>
          </w:p>
        </w:tc>
      </w:tr>
      <w:tr>
        <w:trPr>
          <w:trHeight w:val="411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Caspian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сетчатки как ранние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биомаркеры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когнитивных нарушений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Аншул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Ядав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Жолдыбаева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Айсулу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Болатович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126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комплексной оценки жизнеспособности миокарда у пациентов, перенесших инфаркт миокарда,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реваскуляризацией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Арайлым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Талгатовна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Сагатбековна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Рахметова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138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Р.М25, РМ10, частиц и их содержимых на контаминацию воздуха условно-патогенными микроорганизмами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Исгандаров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Видадиоглы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Сексенбаева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Берикказы-кызы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130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жизненного благополучия: роль оценки качества жизни у реципиентов почечного трансплантата и пациентов на гемодиализе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Максутұлы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Арыстановна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160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эффективности классического и модифицированного 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тяжелых форм типичной и атипичной косолапости у детей до 5 лет с анализом факторов рецидивов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Айдосовна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Александрович, Хамитов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Куширбаевич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6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Шоқан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Уалиханов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Көкшетау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предикторы рака предстательной железы в Казахстане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 Иван Юрьевич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Игісін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Нұрбек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Сағынбекұлы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267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Қоғамдық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денсаулық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сақтау</w:t>
            </w:r>
            <w:r/>
          </w:p>
        </w:tc>
      </w:tr>
      <w:tr>
        <w:trPr>
          <w:trHeight w:val="102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Қарағанды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тренд,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алдын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сауаттылық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Амангелді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Қаламқас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Ерлановна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9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Қарағанды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Республикасындағы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жасқа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дейінгі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нәресте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өліміне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талдау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Дәулетбекқызы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Сейлханова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Алпысбайқызы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106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отказ от плановых медицинских обследований среди взрослого населении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Тоқсан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Дәмелі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Сайлаубекқызы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126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студенттерінің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денсаулығы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салтына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бірыңғай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уақыт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белдеуіне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көшудің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әсерін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медициналық-әлеуметтік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зерттеу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Шаудырбаев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Султанбайұлы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Гадилшиева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Айтманбетова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Ақмарал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Аршабаевна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9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рекламного контента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образа жизни и уровень стресса среди студентов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Сармолдина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Амангельдиевна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551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алғашқы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күндік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тамақтануын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зерттеу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Нутрибала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жобасы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Жанатханқызы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Ақнұр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Сабырова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Қаппарқызы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Чуенбекова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Ардақ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Байбараққызы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70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Фармация</w:t>
            </w:r>
            <w:r/>
          </w:p>
        </w:tc>
      </w:tr>
      <w:tr>
        <w:trPr>
          <w:trHeight w:val="609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антиоксидантной,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антирадикальной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гепатопротекторного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экстрактов черноголовки обыкновенной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Prunella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vulgaris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Саматқызы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Мәдияр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Қабышұлы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Дюсекеева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Бауыржановна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Оналбековна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7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моделирование новых производных сульфаниловой кислоты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Танагузов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Мейрбекович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Бошкаева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Кенесовна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91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 качественного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кетотифена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выделенного из биоматериала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Кадралинова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Дэулетовна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Шукирбекова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Боранбековна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Мірзакір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Құндызай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Мұрапбайқызы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94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Тиісті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дәріхана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практикасының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жобалық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жұмыс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Әділбекова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Анарбекқызы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Меруерт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82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Педиатрия</w:t>
            </w:r>
            <w:r/>
          </w:p>
        </w:tc>
      </w:tr>
      <w:tr>
        <w:trPr>
          <w:trHeight w:val="90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ранней диагностики близорукости у детей школьного возраста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Серғалы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Гүлім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Маратқызы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Кудайбергеновна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6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экранного времени на развитие когнитивных функций у детей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Асканқызы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Байгенжеева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Раушан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Кужатовна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6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«Астана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КеАҚ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психосоматических факторов в развитии хронических дерматозов у детей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Қыпшақбай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Қайратқызы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Торғын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Берікжанқызы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</w:tbl>
    <w:p>
      <w:r/>
      <w:r/>
    </w:p>
    <w:p>
      <w:pPr>
        <w:pStyle w:val="602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Жеңімпаздарды құттықтаймыз және барлық қатысушыларға ғылыми жұмыстары үшін алғыс айтамыз!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Ғылыми-зерттеу қызметінде одан әрі табыс тілейміз.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  <w:t xml:space="preserve">Итоги </w:t>
      </w:r>
      <w:r>
        <w:rPr>
          <w:rFonts w:ascii="Times New Roman" w:hAnsi="Times New Roman" w:cs="Times New Roman" w:eastAsia="Times New Roman"/>
          <w:b/>
          <w:bCs/>
          <w:sz w:val="28"/>
          <w:szCs w:val="24"/>
          <w:lang w:val="en-US" w:eastAsia="ru-RU"/>
        </w:rPr>
        <w:t xml:space="preserve">I</w:t>
      </w:r>
      <w:r>
        <w:rPr>
          <w:rFonts w:ascii="Times New Roman" w:hAnsi="Times New Roman" w:cs="Times New Roman" w:eastAsia="Times New Roman"/>
          <w:b/>
          <w:bCs/>
          <w:sz w:val="28"/>
          <w:szCs w:val="24"/>
          <w:lang w:val="en-US" w:eastAsia="ru-RU"/>
        </w:rPr>
        <w:t xml:space="preserve">I</w:t>
      </w: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  <w:t xml:space="preserve"> этапа Республиканского конкурса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  <w:lang w:eastAsia="ru-RU"/>
        </w:rPr>
        <w:t xml:space="preserve">научно-исследовательских работ студентов</w:t>
      </w:r>
      <w:r/>
    </w:p>
    <w:p>
      <w:pPr>
        <w:pStyle w:val="603"/>
        <w:jc w:val="both"/>
        <w:spacing w:before="0" w:beforeAutospacing="0" w:after="0" w:afterAutospacing="0"/>
        <w:rPr>
          <w:rStyle w:val="604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604"/>
          <w:sz w:val="28"/>
          <w:szCs w:val="28"/>
        </w:rPr>
        <w:t xml:space="preserve">НАО «Медицинский университет Астана»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объявляет о результатах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этапа Республиканского конкурса научно-исследовательских работ студентов.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протоколом заседания конкурсной комиссии №1 от </w:t>
      </w:r>
      <w:r>
        <w:rPr>
          <w:sz w:val="28"/>
          <w:szCs w:val="28"/>
        </w:rPr>
        <w:t xml:space="preserve">26 мая</w:t>
      </w:r>
      <w:r>
        <w:rPr>
          <w:sz w:val="28"/>
          <w:szCs w:val="28"/>
        </w:rPr>
        <w:t xml:space="preserve"> 2025 года следующим студентам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 студенчески коллективам</w:t>
      </w:r>
      <w:r>
        <w:rPr>
          <w:sz w:val="28"/>
          <w:szCs w:val="28"/>
        </w:rPr>
        <w:t xml:space="preserve"> присуждаются призовые места:</w:t>
      </w:r>
      <w:r/>
    </w:p>
    <w:p>
      <w:r/>
      <w:r/>
    </w:p>
    <w:tbl>
      <w:tblPr>
        <w:tblStyle w:val="605"/>
        <w:tblW w:w="15730" w:type="dxa"/>
        <w:tblLook w:val="04A0" w:firstRow="1" w:lastRow="0" w:firstColumn="1" w:lastColumn="0" w:noHBand="0" w:noVBand="1"/>
      </w:tblPr>
      <w:tblGrid>
        <w:gridCol w:w="630"/>
        <w:gridCol w:w="2924"/>
        <w:gridCol w:w="4521"/>
        <w:gridCol w:w="3119"/>
        <w:gridCol w:w="3260"/>
        <w:gridCol w:w="1276"/>
      </w:tblGrid>
      <w:tr>
        <w:trPr>
          <w:trHeight w:val="7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ВУЗ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научной работы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студента 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Научные руководители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Призовое место </w:t>
            </w:r>
            <w:r/>
          </w:p>
        </w:tc>
      </w:tr>
      <w:tr>
        <w:trPr>
          <w:trHeight w:val="469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 xml:space="preserve">Общая медицина </w:t>
            </w:r>
            <w:r/>
          </w:p>
        </w:tc>
      </w:tr>
      <w:tr>
        <w:trPr>
          <w:trHeight w:val="683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Caspian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сетчатки как ранние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биомаркеры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когнитивных нарушений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Аншул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Ядав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Жолдыбаева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Айсулу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Болатович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126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«Медицинский университе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Астана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комплексной оценки жизнеспособности миокарда у пациентов, перенесших инфаркт миокарда,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реваскуляризацией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Арайлым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Талгатовна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Сагатбековна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Рахметова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68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Р.М25, РМ10, частиц и их содержимых на контаминацию воздуха условно-патогенными микроорганизмами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Исгандаров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Видадиоглы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Сексенбаева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Берикказы-кызы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998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«Медицинский университет Астана»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жизненного благополучия: роль оценки качества жизни у реципиентов почечного трансплантата и пациентов на гемодиализе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Максутұлы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Арыстановна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160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«Медицинский университет Астана»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эффективности классического и модифицированного 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тяжелых форм типичной и атипичной косолапости у детей до 5 лет с анализом факторов рецидивов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Айдосовна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Александрович, Хамитов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Куширбаевич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257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Кокшетауский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Уалиханова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предикторы рака предстательной железы в Казахстане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 Иван Юрьевич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Игісін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Нұрбек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Сағынбекұлы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278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Общественное здравоохранение </w:t>
            </w:r>
            <w:r/>
          </w:p>
        </w:tc>
      </w:tr>
      <w:tr>
        <w:trPr>
          <w:trHeight w:val="102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«Карагандинский медицинский университет»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тренд,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алдын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сауаттылық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Амангелді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Қаламқас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Ерлановна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507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«Карагандинский медицинский университет»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Республикасындағы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жасқа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дейінгі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нәресте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өліміне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талдау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Дәулетбекқызы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Сейлханова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Алпысбайқызы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944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отказ от плановых медицинских обследований среди взрослого населении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Тоқсан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Дәмелі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Сайлаубекқызы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126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студенттерінің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денсаулығы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салтына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бірыңғай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уақыт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белдеуіне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көшудің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әсерін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медициналық-әлеуметтік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зерттеу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Шаудырбаев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Султанбайұлы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Гадилшиева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Айтманбетова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Ақмарал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Аршабаевна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9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рекламного контента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образа жизни и уровень стресса среди студентов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Сармолдина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Амангельдиевна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9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алғашқы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күндік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тамақтануын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зерттеу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Нутрибала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жобасы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Жанатханқызы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Ақнұр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Сабырова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Қаппарқызы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Чуенбекова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Ардақ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Байбараққызы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70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Фармация</w:t>
            </w:r>
            <w:r/>
          </w:p>
        </w:tc>
      </w:tr>
      <w:tr>
        <w:trPr>
          <w:trHeight w:val="758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НАО «Медицинский университет Астана»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антиоксидантной,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антирадикальной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гепатопротекторного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экстрактов черноголовки обыкновенной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Prunella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vulgaris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Саматқызы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Мәдияр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Қабышұлы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Дюсекеева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Бауыржановна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Оналбековна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98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моделирование новых производных сульфаниловой кислоты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Танагузов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Мейрбекович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Бошкаева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Кенесовна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801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НАО «Медицинский университет Астана»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 качественного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кетотифена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выделенного из биоматериала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Кайдарова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Кадралинова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Дэулетовна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Шукирбекова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Боранбековна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Мірзакір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Құндызай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Мұрапбайқызы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945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Тиісті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дәріхана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практикасының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бойынша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жобалық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жұмыс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Әділбекова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Анарбекқызы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Меруерт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</w:t>
            </w:r>
            <w:r/>
          </w:p>
        </w:tc>
      </w:tr>
      <w:tr>
        <w:trPr>
          <w:trHeight w:val="70"/>
        </w:trPr>
        <w:tc>
          <w:tcPr>
            <w:gridSpan w:val="6"/>
            <w:shd w:val="clear" w:color="auto" w:fill="d9e2f3" w:themeFill="accent5" w:themeFillTint="33"/>
            <w:tcW w:w="15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Педиатрия</w:t>
            </w:r>
            <w:r/>
          </w:p>
        </w:tc>
      </w:tr>
      <w:tr>
        <w:trPr>
          <w:trHeight w:val="7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2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Асфендиярова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ранней диагностики близорукости у детей школьного возраста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Серғалы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Гүлім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Маратқызы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Кудайбергеновна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</w:t>
            </w:r>
            <w:r/>
          </w:p>
        </w:tc>
      </w:tr>
      <w:tr>
        <w:trPr>
          <w:trHeight w:val="6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29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НАО «Медицинский университет Астана»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экранного времени на развитие когнитивных функций у детей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Асканқызы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Байгенжеева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Раушан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Кужатовна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  <w:tr>
        <w:trPr>
          <w:trHeight w:val="630"/>
        </w:trPr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29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НАО «Медицинский университет Астана»</w:t>
            </w:r>
            <w:r/>
          </w:p>
        </w:tc>
        <w:tc>
          <w:tcPr>
            <w:tcW w:w="4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психосоматических факторов в развитии хронических дерматозов у детей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Қыпшақбай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Қайратқызы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Торғын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Берікжанқызы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</w:t>
            </w:r>
            <w:r/>
          </w:p>
        </w:tc>
      </w:tr>
    </w:tbl>
    <w:p>
      <w:r/>
      <w:r/>
    </w:p>
    <w:p>
      <w:pPr>
        <w:pStyle w:val="603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Поздравляем победителей и благодарим всех участников за проделанную научную работу! Желаем дальнейших успехов в научно-исследовательской деятельности.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uiPriority w:val="1"/>
    <w:qFormat/>
    <w:pPr>
      <w:spacing w:after="0" w:line="240" w:lineRule="auto"/>
    </w:pPr>
  </w:style>
  <w:style w:type="paragraph" w:styleId="603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4">
    <w:name w:val="Strong"/>
    <w:basedOn w:val="599"/>
    <w:uiPriority w:val="22"/>
    <w:qFormat/>
    <w:rPr>
      <w:b/>
      <w:bCs/>
    </w:rPr>
  </w:style>
  <w:style w:type="table" w:styleId="605">
    <w:name w:val="Table Grid"/>
    <w:basedOn w:val="60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B85A48B-D264-4CB1-A283-427D95DA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Кадесова Нургуль Нуржановна</cp:lastModifiedBy>
  <cp:revision>3</cp:revision>
  <dcterms:created xsi:type="dcterms:W3CDTF">2025-05-29T03:59:00Z</dcterms:created>
  <dcterms:modified xsi:type="dcterms:W3CDTF">2025-06-02T05:22:00Z</dcterms:modified>
</cp:coreProperties>
</file>