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«Вакансии» сайта НАО «Медицинский университет Астана»</w:t>
      </w:r>
      <w:r/>
    </w:p>
    <w:p>
      <w:pPr>
        <w:pStyle w:val="657"/>
        <w:jc w:val="center"/>
        <w:rPr>
          <w:rStyle w:val="658"/>
          <w:rFonts w:eastAsiaTheme="majorEastAsia"/>
          <w:b w:val="0"/>
          <w:color w:val="1F3864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 xml:space="preserve">Единственная растрата человеческих ресурсов — это позволить им оставаться неиспользованными!</w:t>
      </w:r>
      <w:r/>
    </w:p>
    <w:p>
      <w:pPr>
        <w:pStyle w:val="657"/>
        <w:jc w:val="center"/>
        <w:rPr>
          <w:sz w:val="28"/>
          <w:szCs w:val="28"/>
        </w:rPr>
      </w:pPr>
      <w:r>
        <w:rPr>
          <w:rStyle w:val="658"/>
          <w:rFonts w:eastAsiaTheme="majorEastAsia"/>
          <w:sz w:val="28"/>
          <w:szCs w:val="28"/>
        </w:rPr>
        <w:t xml:space="preserve">Уважаемые соискатели!</w:t>
      </w:r>
      <w:r/>
    </w:p>
    <w:p>
      <w:pPr>
        <w:pStyle w:val="657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НАО «Медицинский университет Астана» рад приветствовать вас в разделе </w:t>
      </w:r>
      <w:r>
        <w:rPr>
          <w:sz w:val="28"/>
          <w:szCs w:val="28"/>
        </w:rPr>
        <w:t xml:space="preserve">«В</w:t>
      </w:r>
      <w:r>
        <w:rPr>
          <w:sz w:val="28"/>
          <w:szCs w:val="28"/>
        </w:rPr>
        <w:t xml:space="preserve">акансий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Наш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ниверситет — это современный образовательный и научный центр, объединяющий профессионалов, ориентированных на развитие медицинского образования, науки и клинической практики.</w:t>
      </w:r>
      <w:r/>
    </w:p>
    <w:p>
      <w:pPr>
        <w:pStyle w:val="657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Мы ценим компетентность, инициативность и стремление к постоянному про</w:t>
      </w:r>
      <w:r>
        <w:rPr>
          <w:sz w:val="28"/>
          <w:szCs w:val="28"/>
        </w:rPr>
        <w:t xml:space="preserve">фессиональному росту, создавая условия для реализации потенциала каждого сотрудника. Присоединяясь к нашей команде, вы становитесь частью динамично развивающегося академического сообщества, вносящего вклад в подготовку будущих специалистов здравоохранения.</w:t>
      </w:r>
      <w:r/>
    </w:p>
    <w:p>
      <w:pPr>
        <w:pStyle w:val="657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Приглашаем вас ознакомиться с актуальными вакансиями и рассмотреть возможность профессионального роста вместе с НАО «Медицинский университет Астана».</w:t>
      </w:r>
      <w:r/>
    </w:p>
    <w:p>
      <w:pPr>
        <w:pStyle w:val="657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0"/>
      </w:pPr>
      <w:r/>
      <w:bookmarkStart w:id="0" w:name="_Toc221609394"/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документов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для заключения трудового договора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НАО «Медицинский университет Астана»</w:t>
      </w:r>
      <w:bookmarkEnd w:id="0"/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(штатных и совместителей) 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Л</w:t>
      </w:r>
      <w:r>
        <w:rPr>
          <w:rFonts w:ascii="Times New Roman" w:hAnsi="Times New Roman" w:cs="Times New Roman"/>
          <w:bCs/>
          <w:sz w:val="28"/>
          <w:szCs w:val="28"/>
        </w:rPr>
        <w:t xml:space="preserve">ичный листок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 учету кадров с фотографией (1 шт), заполненный по оригиналам личных документов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. Документы о прохождении предварительного медицинского освидетельствования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(форма 075</w:t>
      </w:r>
      <w:r>
        <w:rPr>
          <w:rFonts w:ascii="Times New Roman" w:hAnsi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флюрография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Справка о наличии либо отсутствии сведений о совершении уголовного правонарушения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egov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kz</w:t>
      </w:r>
      <w:r>
        <w:rPr>
          <w:rFonts w:ascii="Times New Roman" w:hAnsi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; 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4. Справка об отсутствии сведений о совершении коррупционного преступления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egov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kz</w:t>
      </w:r>
      <w:r>
        <w:rPr>
          <w:rFonts w:ascii="Times New Roman" w:hAnsi="Times New Roman" w:cs="Times New Roman"/>
          <w:bCs/>
          <w:sz w:val="28"/>
          <w:szCs w:val="28"/>
        </w:rPr>
        <w:t xml:space="preserve">);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Справка из наркологического диспансера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egov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kz</w:t>
      </w:r>
      <w:r>
        <w:rPr>
          <w:rFonts w:ascii="Times New Roman" w:hAnsi="Times New Roman" w:cs="Times New Roman"/>
          <w:bCs/>
          <w:sz w:val="28"/>
          <w:szCs w:val="28"/>
        </w:rPr>
        <w:t xml:space="preserve">);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Справка из психоневрологического диспансера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egov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kz</w:t>
      </w:r>
      <w:r>
        <w:rPr>
          <w:rFonts w:ascii="Times New Roman" w:hAnsi="Times New Roman" w:cs="Times New Roman"/>
          <w:bCs/>
          <w:sz w:val="28"/>
          <w:szCs w:val="28"/>
        </w:rPr>
        <w:t xml:space="preserve">);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Документ, подтверждающий трудовую деятельность (для ППС и 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);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Документ, подтверждающий идентификацию личности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9. 20-значный код банковского счета для получения заработной платы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 xml:space="preserve">1 экз.;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Документ об образовании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диплом и приложения к нему (копия), с предоставлением оригиналов для сверки;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Документы, подтверждающие профессиональное образование: 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Диплом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наличии ученой степени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/звания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(копия) при наличии, с предоставлением оригиналов для сверки;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случае наличия документов об образовании, полученных за рубежом, обязательно наличие документа о нострификации / признании такого диплома в Республике Казахстан, за исключением, дипломов полученных в рамках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международной стипендии «Болашак» и документы об образовании, полученные в филиале МГУ им. М.В. Ломоносова в Республике Казахстан.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12.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Резюме с указанием электронной почты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;</w:t>
      </w:r>
      <w:r/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13. С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ертификаты о повышении квалификации за последние 5 лет (копии), при наличии;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 С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ертификаты квалификационных категории врача за последние 5 лет (копия), при наличии;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15. Копия военного билета (для военнообязанных),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предоставлением оригинала для сверки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Справка об инвалидности (при его наличии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предоставлением оригинала для сверки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Документ, подтверждающий статус стипендиата международной стипендии «Болашак» (при наличии);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Поступающим на работу по совместительству – справка о характере и условиях труда по основному месту работы (должность, условия труда, график работы).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ринимающийся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 работу визирует заявление руководителем структурного подразделения и курирующим проректором, для ППС - заведующие кафедр и курирующий проректор.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Документы в бумажном виде предоставляются в Департамент развития человеческих ресурсов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адресу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Астана, ул. Абая,47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кабинет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/>
    </w:p>
    <w:p>
      <w:pPr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Полный список документов, которые подают кандидаты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административно-управленческого персонала (АУП)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/>
    </w:p>
    <w:p>
      <w:pPr>
        <w:pStyle w:val="65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</w:t>
      </w:r>
      <w:r>
        <w:rPr>
          <w:sz w:val="28"/>
          <w:szCs w:val="28"/>
        </w:rPr>
        <w:t xml:space="preserve">Заявление </w:t>
      </w:r>
      <w:r>
        <w:rPr>
          <w:color w:val="000000"/>
          <w:sz w:val="28"/>
          <w:szCs w:val="28"/>
        </w:rPr>
        <w:t xml:space="preserve">согласно </w:t>
      </w:r>
      <w:hyperlink r:id="rId10" w:tooltip="https://amu.edu.kz/upload/iblock/34c/34c327b35c7c35ea0122e8db67499b1b.pdf" w:history="1">
        <w:r>
          <w:rPr>
            <w:rStyle w:val="648"/>
            <w:rFonts w:eastAsiaTheme="majorEastAsia"/>
            <w:sz w:val="28"/>
            <w:szCs w:val="28"/>
          </w:rPr>
          <w:t xml:space="preserve">Приложени</w:t>
        </w:r>
        <w:r>
          <w:rPr>
            <w:rStyle w:val="648"/>
            <w:rFonts w:eastAsiaTheme="majorEastAsia"/>
            <w:sz w:val="28"/>
            <w:szCs w:val="28"/>
          </w:rPr>
          <w:t xml:space="preserve">ю</w:t>
        </w:r>
      </w:hyperlink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форма для заполнения доступна на сайте)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65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</w:t>
      </w:r>
      <w:r>
        <w:rPr>
          <w:bCs/>
          <w:sz w:val="28"/>
          <w:szCs w:val="28"/>
        </w:rPr>
        <w:t xml:space="preserve">Документ, подтверждающий идентификацию личности,</w:t>
      </w:r>
      <w:r/>
    </w:p>
    <w:p>
      <w:pPr>
        <w:pStyle w:val="65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hyperlink r:id="rId11" w:tooltip="https://forms.office.com/Pages/ResponsePage.aspx?id=E31oqzRs-0ea297rfF9Hz6Kb3710-TNLrAPk29EhVIFUMlI3NjdLN084MlhMTEdDUzFKV05GVzRRVS4u" w:history="1">
        <w:r>
          <w:rPr>
            <w:rStyle w:val="648"/>
            <w:sz w:val="28"/>
            <w:szCs w:val="28"/>
          </w:rPr>
          <w:t xml:space="preserve">Резюме</w:t>
        </w:r>
      </w:hyperlink>
      <w:r/>
      <w:bookmarkStart w:id="1" w:name="_GoBack"/>
      <w:r/>
      <w:bookmarkEnd w:id="1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</w:t>
      </w:r>
      <w:r>
        <w:rPr>
          <w:sz w:val="28"/>
          <w:szCs w:val="28"/>
        </w:rPr>
        <w:t xml:space="preserve">форма для заполнения доступна на сайте)</w:t>
      </w:r>
      <w:r>
        <w:rPr>
          <w:color w:val="000000"/>
          <w:sz w:val="28"/>
          <w:szCs w:val="28"/>
        </w:rPr>
        <w:t xml:space="preserve">, </w:t>
      </w:r>
      <w:r/>
    </w:p>
    <w:p>
      <w:pPr>
        <w:pStyle w:val="65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План работы по ведению деятельности подразделения на кратко (1 год) – и среднесрочный период (2-3 года);</w:t>
      </w:r>
      <w:r/>
    </w:p>
    <w:p>
      <w:pPr>
        <w:pStyle w:val="65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 </w:t>
      </w:r>
      <w:r>
        <w:rPr>
          <w:color w:val="000000"/>
          <w:sz w:val="28"/>
          <w:szCs w:val="28"/>
        </w:rPr>
        <w:t xml:space="preserve">Документы, подтверждающие профессиональное образование: отсканированные копии дипломов о высшем, послевузовском образовании, академической /или ученой степени, ученом звании с предоставлением оригиналов для сверки..</w:t>
      </w:r>
      <w:r>
        <w:rPr>
          <w:sz w:val="28"/>
          <w:szCs w:val="28"/>
        </w:rPr>
        <w:br/>
        <w:t xml:space="preserve">В случае наличия документов об образовании, полученных за рубежом, обязательно наличие документа о нострификации / признании такого диплома в Республике Казахстан, за исключением, дипломов полученных в рамках международной стипен</w:t>
      </w:r>
      <w:r>
        <w:rPr>
          <w:sz w:val="28"/>
          <w:szCs w:val="28"/>
        </w:rPr>
        <w:t xml:space="preserve">дии «Болашак» и документы об образовании, полученные в филиале МГУ им. М.В. Ломоносова в Республике Казахстан, документы об образовании, выданные странами-участниками СНГ до 15 мая 1992 года, (признаются без проведения процедуры нострификации / признания).</w:t>
      </w:r>
      <w:r/>
    </w:p>
    <w:p>
      <w:pPr>
        <w:pStyle w:val="65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57"/>
        <w:jc w:val="both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Примечание: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color w:val="000000"/>
          <w:sz w:val="28"/>
          <w:szCs w:val="28"/>
        </w:rPr>
        <w:t xml:space="preserve">Прием документов для участия в конкурсе проводится в течение 10 (десять) рабочих дней со дня опубликования объявления. </w:t>
      </w:r>
      <w:r/>
    </w:p>
    <w:p>
      <w:pPr>
        <w:pStyle w:val="657"/>
        <w:jc w:val="both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/>
    </w:p>
    <w:p>
      <w:pPr>
        <w:pStyle w:val="657"/>
        <w:jc w:val="both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и место проведения конкурса будут сообщены дополнительно. Вышеуказанные документы в установленные сроки необходимо представить в структурное подразделение Университета по вопросам кадров (каб. 622, пр. Абая, 47), телефон: 57-78-91, электронный адрес: </w:t>
      </w:r>
      <w:hyperlink r:id="rId12" w:tooltip="mailto:akatay.zh@amu.kz" w:history="1">
        <w:r>
          <w:rPr>
            <w:rStyle w:val="648"/>
            <w:rFonts w:eastAsiaTheme="majorEastAsia"/>
            <w:bCs/>
            <w:sz w:val="28"/>
            <w:szCs w:val="28"/>
          </w:rPr>
          <w:t xml:space="preserve">akatay.zh@amu.kz</w:t>
        </w:r>
      </w:hyperlink>
      <w:r>
        <w:rPr>
          <w:bCs/>
          <w:color w:val="000000"/>
          <w:sz w:val="28"/>
          <w:szCs w:val="28"/>
        </w:rPr>
        <w:t xml:space="preserve"> </w:t>
      </w:r>
      <w:r/>
    </w:p>
    <w:p>
      <w:pPr>
        <w:pStyle w:val="65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Документы, предоставленные в неполном объеме к рассмотрению, не принимаются</w:t>
      </w:r>
      <w:r/>
    </w:p>
    <w:p>
      <w:pPr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Полный список документов, которые подают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претенденты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для участия в конкурсе профессорско-преподавательского состава (ППС)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научных работников (Н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</w:t>
      </w:r>
      <w:r/>
    </w:p>
    <w:p>
      <w:pPr>
        <w:pStyle w:val="659"/>
        <w:numPr>
          <w:ilvl w:val="0"/>
          <w:numId w:val="2"/>
        </w:numPr>
        <w:ind w:left="0" w:right="-1" w:firstLine="0"/>
        <w:spacing w:after="15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Заявление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 </w:t>
      </w:r>
      <w:hyperlink r:id="rId13" w:tooltip="https://amu.edu.kz/upload/iblock/34c/34c327b35c7c35ea0122e8db67499b1b.pdf" w:history="1">
        <w:r>
          <w:rPr>
            <w:rStyle w:val="648"/>
            <w:rFonts w:ascii="Times New Roman" w:hAnsi="Times New Roman" w:cs="Times New Roman"/>
            <w:sz w:val="28"/>
            <w:szCs w:val="28"/>
          </w:rPr>
          <w:t xml:space="preserve">Приложени</w:t>
        </w:r>
        <w:r>
          <w:rPr>
            <w:rStyle w:val="648"/>
            <w:rFonts w:ascii="Times New Roman" w:hAnsi="Times New Roman" w:cs="Times New Roman"/>
            <w:sz w:val="28"/>
            <w:szCs w:val="28"/>
          </w:rPr>
          <w:t xml:space="preserve">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форма для заполнения доступна на сайте)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2.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Копия удостоверения личности;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 </w:t>
      </w:r>
      <w:hyperlink r:id="rId14" w:tooltip="https://forms.office.com/Pages/ResponsePage.aspx?id=E31oqzRs-0ea297rfF9Hz6Kb3710-TNLrAPk29EhVIFUMlI3NjdLN084MlhMTEdDUzFKV05GVzRRVS4u" w:history="1">
        <w:r>
          <w:rPr>
            <w:rStyle w:val="648"/>
            <w:rFonts w:ascii="Times New Roman" w:hAnsi="Times New Roman" w:cs="Times New Roman" w:eastAsia="Times New Roman"/>
            <w:sz w:val="28"/>
            <w:szCs w:val="28"/>
            <w:lang w:eastAsia="ru-RU"/>
          </w:rPr>
          <w:t xml:space="preserve">Резюме</w:t>
        </w:r>
      </w:hyperlink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заполненное по форме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4. Документы, подтверждающие профессиональное образование: отсканированные копии дипломов о высшем, послевузовском образовании, академической /или ученой степени, ученом звании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 предос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тавлением оригиналов для сверки.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В случае наличия документов об образовании, полученных за рубежом, обязательно нал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ичие документа о нострификации / признании такого диплома в Республике Казахстан, за исключением, дипломов полученных в рамках международной стипендии «Болашак» и документы об образовании, полученные в филиале МГУ им. М.В. Ломоносова в Республике Казахстан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окументы об образовании, выданные странами-участниками СНГ до 15 мая 1992 года,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признаются без проведения процедуры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нострификации /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признания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5. Копии сертификатов о переподготовке и повышении квалификации за последние 3 года по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преподаваемым дисциплинам в объеме не менее 72 часов, сертификаты, подтверждающие прохождение зарубежных стажировок, курсов менеджмента в образовании (при наличии), международных сертификатов, подтверждающих уровень владения иностранным языком и так далее;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6.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Документы, подтверждающие трудовую деятельность работника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7.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Список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научных проектов, научных трудов и патентов (изобретений) свидетельств на интеллектуальную собственность за последние 5 лет с указанием своей роли в каждом проекте.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*8. Справки с egov.kz: о наличии/отсутствии судимости, о наличии/отсутствии психиатрического, наркологического учета, сведения о совершении лицом коррупционного преступления, копия медицинской справки 075/у.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</w:r>
      <w:r/>
    </w:p>
    <w:p>
      <w:pPr>
        <w:ind w:right="-1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Претенденты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также могут представить иные документы, касающиеся их образования, опыта работы, профессионального уровня и репутации (рекомендательные письма, характеристики, иные документы, подтверждающие профессиональный уровень участника, его выдающиеся достижения 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профессиональной сфере и т.д.).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</w:r>
      <w:r/>
    </w:p>
    <w:p>
      <w:p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cs="Times New Roman" w:eastAsia="Times New Roman"/>
          <w:b/>
          <w:bCs/>
          <w:sz w:val="28"/>
          <w:szCs w:val="28"/>
          <w:shd w:val="clear" w:color="auto" w:fill="ffffff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shd w:val="clear" w:color="auto" w:fill="ffffff"/>
          <w:lang w:eastAsia="ru-RU"/>
        </w:rPr>
        <w:t xml:space="preserve">Что нужно сделать, чтобы подать документы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shd w:val="clear" w:color="auto" w:fill="ffffff"/>
          <w:lang w:eastAsia="ru-RU"/>
        </w:rPr>
        <w:t xml:space="preserve"> на конкурс?:</w:t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• Скачать форму Заявления для заполнения в формате word и заполнить ее;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• Отсканировать все нужные документы, проверить на подлинность.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• Перейти в свою электронную почту, загрузить заполненное Заявление и все файлы pdf и отправить их на почту </w:t>
      </w:r>
      <w:hyperlink r:id="rId15" w:tooltip="mailto:rezume@amu.kz" w:history="1">
        <w:r>
          <w:rPr>
            <w:rStyle w:val="648"/>
            <w:rFonts w:ascii="Times New Roman" w:hAnsi="Times New Roman" w:cs="Times New Roman" w:eastAsia="Times New Roman"/>
            <w:sz w:val="28"/>
            <w:szCs w:val="28"/>
            <w:lang w:val="en-US" w:eastAsia="ru-RU"/>
          </w:rPr>
          <w:t xml:space="preserve">rezume</w:t>
        </w:r>
        <w:r>
          <w:rPr>
            <w:rStyle w:val="648"/>
            <w:rFonts w:ascii="Times New Roman" w:hAnsi="Times New Roman" w:cs="Times New Roman" w:eastAsia="Times New Roman"/>
            <w:sz w:val="28"/>
            <w:szCs w:val="28"/>
            <w:lang w:eastAsia="ru-RU"/>
          </w:rPr>
          <w:t xml:space="preserve">@</w:t>
        </w:r>
        <w:r>
          <w:rPr>
            <w:rStyle w:val="648"/>
            <w:rFonts w:ascii="Times New Roman" w:hAnsi="Times New Roman" w:cs="Times New Roman" w:eastAsia="Times New Roman"/>
            <w:sz w:val="28"/>
            <w:szCs w:val="28"/>
            <w:lang w:val="en-US" w:eastAsia="ru-RU"/>
          </w:rPr>
          <w:t xml:space="preserve">amu</w:t>
        </w:r>
        <w:r>
          <w:rPr>
            <w:rStyle w:val="648"/>
            <w:rFonts w:ascii="Times New Roman" w:hAnsi="Times New Roman" w:cs="Times New Roman" w:eastAsia="Times New Roman"/>
            <w:sz w:val="28"/>
            <w:szCs w:val="28"/>
            <w:lang w:eastAsia="ru-RU"/>
          </w:rPr>
          <w:t xml:space="preserve">.</w:t>
        </w:r>
        <w:r>
          <w:rPr>
            <w:rStyle w:val="648"/>
            <w:rFonts w:ascii="Times New Roman" w:hAnsi="Times New Roman" w:cs="Times New Roman" w:eastAsia="Times New Roman"/>
            <w:sz w:val="28"/>
            <w:szCs w:val="28"/>
            <w:lang w:val="en-US" w:eastAsia="ru-RU"/>
          </w:rPr>
          <w:t xml:space="preserve">kz</w:t>
        </w:r>
      </w:hyperlink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.</w:t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Важно!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В наименовании письма укажите должность на которое направляете документы</w:t>
      </w:r>
      <w:r/>
    </w:p>
    <w:p>
      <w:p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Другие вакансии</w:t>
      </w:r>
      <w:r/>
    </w:p>
    <w:p>
      <w:p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cs="Times New Roman" w:eastAsia="Times New Roman"/>
          <w:b/>
          <w:bCs/>
          <w:sz w:val="28"/>
          <w:szCs w:val="28"/>
          <w:shd w:val="clear" w:color="auto" w:fill="ffffff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shd w:val="clear" w:color="auto" w:fill="ffffff"/>
          <w:lang w:eastAsia="ru-RU"/>
        </w:rPr>
        <w:t xml:space="preserve">Главный специалист департамента развития науки</w:t>
      </w:r>
      <w:r/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Обязанности:</w:t>
      </w:r>
      <w:r/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кандидату: </w:t>
      </w:r>
      <w:r/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труда:</w:t>
      </w:r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1"/>
    <w:link w:val="639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8"/>
    <w:next w:val="63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41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1"/>
    <w:link w:val="640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4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4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4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4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4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4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38"/>
    <w:next w:val="63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41"/>
    <w:link w:val="32"/>
    <w:uiPriority w:val="10"/>
    <w:rPr>
      <w:sz w:val="48"/>
      <w:szCs w:val="48"/>
    </w:rPr>
  </w:style>
  <w:style w:type="paragraph" w:styleId="34">
    <w:name w:val="Subtitle"/>
    <w:basedOn w:val="638"/>
    <w:next w:val="63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41"/>
    <w:link w:val="34"/>
    <w:uiPriority w:val="11"/>
    <w:rPr>
      <w:sz w:val="24"/>
      <w:szCs w:val="24"/>
    </w:rPr>
  </w:style>
  <w:style w:type="paragraph" w:styleId="36">
    <w:name w:val="Quote"/>
    <w:basedOn w:val="638"/>
    <w:next w:val="63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8"/>
    <w:next w:val="63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3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41"/>
    <w:link w:val="40"/>
    <w:uiPriority w:val="99"/>
  </w:style>
  <w:style w:type="paragraph" w:styleId="42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41"/>
    <w:link w:val="42"/>
    <w:uiPriority w:val="99"/>
  </w:style>
  <w:style w:type="paragraph" w:styleId="44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651"/>
    <w:uiPriority w:val="99"/>
    <w:rPr>
      <w:sz w:val="18"/>
    </w:rPr>
  </w:style>
  <w:style w:type="character" w:styleId="177">
    <w:name w:val="Endnote Text Char"/>
    <w:link w:val="654"/>
    <w:uiPriority w:val="99"/>
    <w:rPr>
      <w:sz w:val="20"/>
    </w:rPr>
  </w:style>
  <w:style w:type="paragraph" w:styleId="180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</w:style>
  <w:style w:type="paragraph" w:styleId="639">
    <w:name w:val="Heading 1"/>
    <w:basedOn w:val="638"/>
    <w:link w:val="64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paragraph" w:styleId="640">
    <w:name w:val="Heading 3"/>
    <w:basedOn w:val="638"/>
    <w:next w:val="638"/>
    <w:link w:val="645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character" w:styleId="644" w:customStyle="1">
    <w:name w:val="Заголовок 1 Знак"/>
    <w:basedOn w:val="641"/>
    <w:link w:val="639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645" w:customStyle="1">
    <w:name w:val="Заголовок 3 Знак"/>
    <w:basedOn w:val="641"/>
    <w:link w:val="640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46">
    <w:name w:val="TOC Heading"/>
    <w:basedOn w:val="639"/>
    <w:next w:val="638"/>
    <w:uiPriority w:val="39"/>
    <w:unhideWhenUsed/>
    <w:qFormat/>
    <w:pPr>
      <w:keepLines/>
      <w:keepNext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sz w:val="32"/>
      <w:szCs w:val="32"/>
    </w:rPr>
  </w:style>
  <w:style w:type="paragraph" w:styleId="647">
    <w:name w:val="toc 1"/>
    <w:basedOn w:val="638"/>
    <w:next w:val="638"/>
    <w:uiPriority w:val="39"/>
    <w:unhideWhenUsed/>
    <w:pPr>
      <w:spacing w:after="100"/>
    </w:pPr>
  </w:style>
  <w:style w:type="character" w:styleId="648">
    <w:name w:val="Hyperlink"/>
    <w:basedOn w:val="641"/>
    <w:uiPriority w:val="99"/>
    <w:unhideWhenUsed/>
    <w:rPr>
      <w:color w:val="0563C1" w:themeColor="hyperlink"/>
      <w:u w:val="single"/>
    </w:rPr>
  </w:style>
  <w:style w:type="paragraph" w:styleId="649">
    <w:name w:val="Balloon Text"/>
    <w:basedOn w:val="638"/>
    <w:link w:val="65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0" w:customStyle="1">
    <w:name w:val="Текст выноски Знак"/>
    <w:basedOn w:val="641"/>
    <w:link w:val="649"/>
    <w:uiPriority w:val="99"/>
    <w:semiHidden/>
    <w:rPr>
      <w:rFonts w:ascii="Segoe UI" w:hAnsi="Segoe UI" w:cs="Segoe UI"/>
      <w:sz w:val="18"/>
      <w:szCs w:val="18"/>
    </w:rPr>
  </w:style>
  <w:style w:type="paragraph" w:styleId="651">
    <w:name w:val="footnote text"/>
    <w:basedOn w:val="638"/>
    <w:link w:val="6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52" w:customStyle="1">
    <w:name w:val="Текст сноски Знак"/>
    <w:basedOn w:val="641"/>
    <w:link w:val="651"/>
    <w:uiPriority w:val="99"/>
    <w:semiHidden/>
    <w:rPr>
      <w:sz w:val="20"/>
      <w:szCs w:val="20"/>
    </w:rPr>
  </w:style>
  <w:style w:type="character" w:styleId="653">
    <w:name w:val="footnote reference"/>
    <w:basedOn w:val="641"/>
    <w:uiPriority w:val="99"/>
    <w:semiHidden/>
    <w:unhideWhenUsed/>
    <w:rPr>
      <w:vertAlign w:val="superscript"/>
    </w:rPr>
  </w:style>
  <w:style w:type="paragraph" w:styleId="654">
    <w:name w:val="endnote text"/>
    <w:basedOn w:val="638"/>
    <w:link w:val="65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55" w:customStyle="1">
    <w:name w:val="Текст концевой сноски Знак"/>
    <w:basedOn w:val="641"/>
    <w:link w:val="654"/>
    <w:uiPriority w:val="99"/>
    <w:semiHidden/>
    <w:rPr>
      <w:sz w:val="20"/>
      <w:szCs w:val="20"/>
    </w:rPr>
  </w:style>
  <w:style w:type="character" w:styleId="656">
    <w:name w:val="endnote reference"/>
    <w:basedOn w:val="641"/>
    <w:uiPriority w:val="99"/>
    <w:semiHidden/>
    <w:unhideWhenUsed/>
    <w:rPr>
      <w:vertAlign w:val="superscript"/>
    </w:rPr>
  </w:style>
  <w:style w:type="paragraph" w:styleId="657">
    <w:name w:val="Normal (Web)"/>
    <w:basedOn w:val="6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58">
    <w:name w:val="Strong"/>
    <w:basedOn w:val="641"/>
    <w:uiPriority w:val="22"/>
    <w:qFormat/>
    <w:rPr>
      <w:b/>
      <w:bCs/>
    </w:rPr>
  </w:style>
  <w:style w:type="paragraph" w:styleId="659">
    <w:name w:val="List Paragraph"/>
    <w:basedOn w:val="63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mu.edu.kz/upload/iblock/34c/34c327b35c7c35ea0122e8db67499b1b.pdf" TargetMode="External"/><Relationship Id="rId11" Type="http://schemas.openxmlformats.org/officeDocument/2006/relationships/hyperlink" Target="https://forms.office.com/Pages/ResponsePage.aspx?id=E31oqzRs-0ea297rfF9Hz6Kb3710-TNLrAPk29EhVIFUMlI3NjdLN084MlhMTEdDUzFKV05GVzRRVS4u" TargetMode="External"/><Relationship Id="rId12" Type="http://schemas.openxmlformats.org/officeDocument/2006/relationships/hyperlink" Target="mailto:akatay.zh@amu.kz" TargetMode="External"/><Relationship Id="rId13" Type="http://schemas.openxmlformats.org/officeDocument/2006/relationships/hyperlink" Target="https://amu.edu.kz/upload/iblock/34c/34c327b35c7c35ea0122e8db67499b1b.pdf" TargetMode="External"/><Relationship Id="rId14" Type="http://schemas.openxmlformats.org/officeDocument/2006/relationships/hyperlink" Target="https://forms.office.com/Pages/ResponsePage.aspx?id=E31oqzRs-0ea297rfF9Hz6Kb3710-TNLrAPk29EhVIFUMlI3NjdLN084MlhMTEdDUzFKV05GVzRRVS4u" TargetMode="External"/><Relationship Id="rId15" Type="http://schemas.openxmlformats.org/officeDocument/2006/relationships/hyperlink" Target="mailto:rezume@amu.k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2A7B6FE2-1D28-4B3A-990D-29781FBB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Лаззат Кабдрашитова</dc:creator>
  <cp:keywords/>
  <dc:description/>
  <cp:lastModifiedBy>Өмірбек Жандос</cp:lastModifiedBy>
  <cp:revision>5</cp:revision>
  <dcterms:created xsi:type="dcterms:W3CDTF">2026-02-05T06:11:00Z</dcterms:created>
  <dcterms:modified xsi:type="dcterms:W3CDTF">2026-02-13T12:15:06Z</dcterms:modified>
</cp:coreProperties>
</file>